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4C" w:rsidRPr="00D331EE" w:rsidRDefault="00C05180" w:rsidP="00C465BB">
      <w:pPr>
        <w:widowControl/>
        <w:spacing w:line="360" w:lineRule="auto"/>
        <w:ind w:leftChars="-68" w:left="-2" w:rightChars="-94" w:right="-197" w:hangingChars="50" w:hanging="141"/>
        <w:jc w:val="center"/>
        <w:rPr>
          <w:rFonts w:asciiTheme="minorEastAsia" w:hAnsiTheme="minorEastAsia" w:cs="Arial"/>
          <w:b/>
          <w:bCs/>
          <w:kern w:val="0"/>
          <w:sz w:val="28"/>
          <w:szCs w:val="28"/>
        </w:rPr>
      </w:pPr>
      <w:r w:rsidRPr="00D331EE">
        <w:rPr>
          <w:rFonts w:asciiTheme="minorEastAsia" w:hAnsiTheme="minorEastAsia" w:cs="Arial" w:hint="eastAsia"/>
          <w:b/>
          <w:bCs/>
          <w:kern w:val="0"/>
          <w:sz w:val="28"/>
          <w:szCs w:val="28"/>
        </w:rPr>
        <w:t>关于《</w:t>
      </w:r>
      <w:r w:rsidR="007B178B" w:rsidRPr="00D331EE">
        <w:rPr>
          <w:rFonts w:asciiTheme="minorEastAsia" w:hAnsiTheme="minorEastAsia" w:cs="Arial" w:hint="eastAsia"/>
          <w:b/>
          <w:bCs/>
          <w:kern w:val="0"/>
          <w:sz w:val="28"/>
          <w:szCs w:val="28"/>
        </w:rPr>
        <w:t>长城景气行业龙头灵活配置混合型证券投资基金</w:t>
      </w:r>
      <w:r w:rsidRPr="00D331EE">
        <w:rPr>
          <w:rFonts w:asciiTheme="minorEastAsia" w:hAnsiTheme="minorEastAsia" w:cs="Arial" w:hint="eastAsia"/>
          <w:b/>
          <w:bCs/>
          <w:kern w:val="0"/>
          <w:sz w:val="28"/>
          <w:szCs w:val="28"/>
        </w:rPr>
        <w:t>基金合同》</w:t>
      </w:r>
    </w:p>
    <w:p w:rsidR="00C05180" w:rsidRPr="00D331EE" w:rsidRDefault="00C05180" w:rsidP="00C465BB">
      <w:pPr>
        <w:widowControl/>
        <w:spacing w:line="360" w:lineRule="auto"/>
        <w:ind w:leftChars="-68" w:left="-2" w:rightChars="-94" w:right="-197" w:hangingChars="50" w:hanging="141"/>
        <w:jc w:val="center"/>
        <w:rPr>
          <w:rFonts w:asciiTheme="minorEastAsia" w:hAnsiTheme="minorEastAsia" w:cs="Arial"/>
          <w:b/>
          <w:bCs/>
          <w:kern w:val="0"/>
          <w:sz w:val="28"/>
          <w:szCs w:val="28"/>
        </w:rPr>
      </w:pPr>
      <w:r w:rsidRPr="00D331EE">
        <w:rPr>
          <w:rFonts w:asciiTheme="minorEastAsia" w:hAnsiTheme="minorEastAsia" w:cs="Arial" w:hint="eastAsia"/>
          <w:b/>
          <w:bCs/>
          <w:kern w:val="0"/>
          <w:sz w:val="28"/>
          <w:szCs w:val="28"/>
        </w:rPr>
        <w:t>终止的公告</w:t>
      </w:r>
    </w:p>
    <w:p w:rsidR="00822D57" w:rsidRPr="00D331EE" w:rsidRDefault="00822D57" w:rsidP="00C465BB">
      <w:pPr>
        <w:widowControl/>
        <w:ind w:firstLineChars="200"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A86BFE" w:rsidRPr="00D331EE" w:rsidRDefault="00A86BFE" w:rsidP="006E79B7">
      <w:pPr>
        <w:widowControl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D331EE">
        <w:rPr>
          <w:rFonts w:asciiTheme="minorEastAsia" w:hAnsiTheme="minorEastAsia" w:hint="eastAsia"/>
          <w:szCs w:val="21"/>
        </w:rPr>
        <w:t>长城基金管理有限公司（以下简称“本公司”、“基金管理人”）于</w:t>
      </w:r>
      <w:r w:rsidR="007B178B" w:rsidRPr="00D331EE">
        <w:rPr>
          <w:rFonts w:asciiTheme="minorEastAsia" w:hAnsiTheme="minorEastAsia" w:hint="eastAsia"/>
          <w:szCs w:val="21"/>
        </w:rPr>
        <w:t>2021</w:t>
      </w:r>
      <w:r w:rsidR="003E19F0" w:rsidRPr="00D331EE">
        <w:rPr>
          <w:rFonts w:asciiTheme="minorEastAsia" w:hAnsiTheme="minorEastAsia" w:hint="eastAsia"/>
          <w:szCs w:val="21"/>
        </w:rPr>
        <w:t>年</w:t>
      </w:r>
      <w:r w:rsidR="007B178B" w:rsidRPr="00D331EE">
        <w:rPr>
          <w:rFonts w:asciiTheme="minorEastAsia" w:hAnsiTheme="minorEastAsia"/>
          <w:szCs w:val="21"/>
        </w:rPr>
        <w:t>4</w:t>
      </w:r>
      <w:r w:rsidR="003E19F0" w:rsidRPr="00D331EE">
        <w:rPr>
          <w:rFonts w:asciiTheme="minorEastAsia" w:hAnsiTheme="minorEastAsia" w:hint="eastAsia"/>
          <w:szCs w:val="21"/>
        </w:rPr>
        <w:t>月</w:t>
      </w:r>
      <w:r w:rsidR="007B178B" w:rsidRPr="00D331EE">
        <w:rPr>
          <w:rFonts w:asciiTheme="minorEastAsia" w:hAnsiTheme="minorEastAsia" w:hint="eastAsia"/>
          <w:szCs w:val="21"/>
        </w:rPr>
        <w:t>6</w:t>
      </w:r>
      <w:r w:rsidR="003E19F0" w:rsidRPr="00D331EE">
        <w:rPr>
          <w:rFonts w:asciiTheme="minorEastAsia" w:hAnsiTheme="minorEastAsia" w:hint="eastAsia"/>
          <w:szCs w:val="21"/>
        </w:rPr>
        <w:t>日至</w:t>
      </w:r>
      <w:r w:rsidR="007B178B" w:rsidRPr="00D331EE">
        <w:rPr>
          <w:rFonts w:asciiTheme="minorEastAsia" w:hAnsiTheme="minorEastAsia" w:hint="eastAsia"/>
          <w:szCs w:val="21"/>
        </w:rPr>
        <w:t>2021</w:t>
      </w:r>
      <w:r w:rsidR="003E19F0" w:rsidRPr="00D331EE">
        <w:rPr>
          <w:rFonts w:asciiTheme="minorEastAsia" w:hAnsiTheme="minorEastAsia" w:hint="eastAsia"/>
          <w:szCs w:val="21"/>
        </w:rPr>
        <w:t>年</w:t>
      </w:r>
      <w:r w:rsidR="007B178B" w:rsidRPr="00D331EE">
        <w:rPr>
          <w:rFonts w:asciiTheme="minorEastAsia" w:hAnsiTheme="minorEastAsia"/>
          <w:szCs w:val="21"/>
        </w:rPr>
        <w:t>5</w:t>
      </w:r>
      <w:r w:rsidR="003E19F0" w:rsidRPr="00D331EE">
        <w:rPr>
          <w:rFonts w:asciiTheme="minorEastAsia" w:hAnsiTheme="minorEastAsia" w:hint="eastAsia"/>
          <w:szCs w:val="21"/>
        </w:rPr>
        <w:t>月</w:t>
      </w:r>
      <w:r w:rsidR="007B178B" w:rsidRPr="00D331EE">
        <w:rPr>
          <w:rFonts w:asciiTheme="minorEastAsia" w:hAnsiTheme="minorEastAsia" w:hint="eastAsia"/>
          <w:szCs w:val="21"/>
        </w:rPr>
        <w:t>6</w:t>
      </w:r>
      <w:r w:rsidR="003E19F0" w:rsidRPr="00D331EE">
        <w:rPr>
          <w:rFonts w:asciiTheme="minorEastAsia" w:hAnsiTheme="minorEastAsia" w:hint="eastAsia"/>
          <w:szCs w:val="21"/>
        </w:rPr>
        <w:t>日</w:t>
      </w:r>
      <w:r w:rsidRPr="00D331EE">
        <w:rPr>
          <w:rFonts w:asciiTheme="minorEastAsia" w:hAnsiTheme="minorEastAsia" w:hint="eastAsia"/>
          <w:szCs w:val="21"/>
        </w:rPr>
        <w:t>以通讯方式召开了</w:t>
      </w:r>
      <w:r w:rsidR="007B178B" w:rsidRPr="00D331EE">
        <w:rPr>
          <w:rFonts w:asciiTheme="minorEastAsia" w:hAnsiTheme="minorEastAsia" w:hint="eastAsia"/>
          <w:szCs w:val="21"/>
        </w:rPr>
        <w:t>长城景气行业龙头灵活配置混合型证券投资基金</w:t>
      </w:r>
      <w:r w:rsidRPr="00D331EE">
        <w:rPr>
          <w:rFonts w:asciiTheme="minorEastAsia" w:hAnsiTheme="minorEastAsia" w:hint="eastAsia"/>
          <w:szCs w:val="21"/>
        </w:rPr>
        <w:t>（以下简称“本基金”）基金份额持有人大会，本次基金份额持有人大会于</w:t>
      </w:r>
      <w:r w:rsidR="007B178B" w:rsidRPr="00D331EE">
        <w:rPr>
          <w:rFonts w:asciiTheme="minorEastAsia" w:hAnsiTheme="minorEastAsia" w:hint="eastAsia"/>
          <w:szCs w:val="21"/>
        </w:rPr>
        <w:t>2021</w:t>
      </w:r>
      <w:r w:rsidR="003E19F0" w:rsidRPr="00D331EE">
        <w:rPr>
          <w:rFonts w:asciiTheme="minorEastAsia" w:hAnsiTheme="minorEastAsia" w:hint="eastAsia"/>
          <w:szCs w:val="21"/>
        </w:rPr>
        <w:t>年</w:t>
      </w:r>
      <w:r w:rsidR="007B178B" w:rsidRPr="00D331EE">
        <w:rPr>
          <w:rFonts w:asciiTheme="minorEastAsia" w:hAnsiTheme="minorEastAsia" w:hint="eastAsia"/>
          <w:szCs w:val="21"/>
        </w:rPr>
        <w:t>5</w:t>
      </w:r>
      <w:r w:rsidR="003E19F0" w:rsidRPr="00D331EE">
        <w:rPr>
          <w:rFonts w:asciiTheme="minorEastAsia" w:hAnsiTheme="minorEastAsia" w:hint="eastAsia"/>
          <w:szCs w:val="21"/>
        </w:rPr>
        <w:t>月</w:t>
      </w:r>
      <w:r w:rsidR="007B178B" w:rsidRPr="00D331EE">
        <w:rPr>
          <w:rFonts w:asciiTheme="minorEastAsia" w:hAnsiTheme="minorEastAsia" w:hint="eastAsia"/>
          <w:szCs w:val="21"/>
        </w:rPr>
        <w:t>7</w:t>
      </w:r>
      <w:r w:rsidR="003E19F0" w:rsidRPr="00D331EE">
        <w:rPr>
          <w:rFonts w:asciiTheme="minorEastAsia" w:hAnsiTheme="minorEastAsia" w:hint="eastAsia"/>
          <w:szCs w:val="21"/>
        </w:rPr>
        <w:t>日</w:t>
      </w:r>
      <w:r w:rsidRPr="00D331EE">
        <w:rPr>
          <w:rFonts w:asciiTheme="minorEastAsia" w:hAnsiTheme="minorEastAsia" w:hint="eastAsia"/>
          <w:szCs w:val="21"/>
        </w:rPr>
        <w:t>表决通过了《</w:t>
      </w:r>
      <w:r w:rsidR="003E19F0" w:rsidRPr="00D331EE">
        <w:rPr>
          <w:rFonts w:asciiTheme="minorEastAsia" w:hAnsiTheme="minorEastAsia" w:hint="eastAsia"/>
          <w:szCs w:val="21"/>
        </w:rPr>
        <w:t>关于终止</w:t>
      </w:r>
      <w:r w:rsidR="007B178B" w:rsidRPr="00D331EE">
        <w:rPr>
          <w:rFonts w:asciiTheme="minorEastAsia" w:hAnsiTheme="minorEastAsia" w:hint="eastAsia"/>
          <w:szCs w:val="21"/>
        </w:rPr>
        <w:t>长城景气行业龙头灵活配置混合型证券投资基金</w:t>
      </w:r>
      <w:r w:rsidR="003E19F0" w:rsidRPr="00D331EE">
        <w:rPr>
          <w:rFonts w:asciiTheme="minorEastAsia" w:hAnsiTheme="minorEastAsia" w:hint="eastAsia"/>
          <w:szCs w:val="21"/>
        </w:rPr>
        <w:t>基金合同有关事项的议案</w:t>
      </w:r>
      <w:r w:rsidRPr="00D331EE">
        <w:rPr>
          <w:rFonts w:asciiTheme="minorEastAsia" w:hAnsiTheme="minorEastAsia" w:hint="eastAsia"/>
          <w:szCs w:val="21"/>
        </w:rPr>
        <w:t>》。本公司于</w:t>
      </w:r>
      <w:r w:rsidR="007B178B" w:rsidRPr="00D331EE">
        <w:rPr>
          <w:rFonts w:asciiTheme="minorEastAsia" w:hAnsiTheme="minorEastAsia" w:hint="eastAsia"/>
          <w:szCs w:val="21"/>
        </w:rPr>
        <w:t>2021</w:t>
      </w:r>
      <w:r w:rsidR="003E19F0" w:rsidRPr="00D331EE">
        <w:rPr>
          <w:rFonts w:asciiTheme="minorEastAsia" w:hAnsiTheme="minorEastAsia" w:hint="eastAsia"/>
          <w:szCs w:val="21"/>
        </w:rPr>
        <w:t>年</w:t>
      </w:r>
      <w:r w:rsidR="007B178B" w:rsidRPr="00D331EE">
        <w:rPr>
          <w:rFonts w:asciiTheme="minorEastAsia" w:hAnsiTheme="minorEastAsia"/>
          <w:szCs w:val="21"/>
        </w:rPr>
        <w:t>5</w:t>
      </w:r>
      <w:r w:rsidR="007B178B" w:rsidRPr="00D331EE">
        <w:rPr>
          <w:rFonts w:asciiTheme="minorEastAsia" w:hAnsiTheme="minorEastAsia" w:hint="eastAsia"/>
          <w:szCs w:val="21"/>
        </w:rPr>
        <w:t>月8日</w:t>
      </w:r>
      <w:r w:rsidRPr="00D331EE">
        <w:rPr>
          <w:rFonts w:asciiTheme="minorEastAsia" w:hAnsiTheme="minorEastAsia" w:hint="eastAsia"/>
          <w:szCs w:val="21"/>
        </w:rPr>
        <w:t>披露了《</w:t>
      </w:r>
      <w:r w:rsidR="007B178B" w:rsidRPr="00D331EE">
        <w:rPr>
          <w:rFonts w:asciiTheme="minorEastAsia" w:hAnsiTheme="minorEastAsia" w:hint="eastAsia"/>
          <w:szCs w:val="21"/>
        </w:rPr>
        <w:t>长城景气行业龙头灵活配置混合型证券投资基金</w:t>
      </w:r>
      <w:r w:rsidR="003E19F0" w:rsidRPr="00D331EE">
        <w:rPr>
          <w:rFonts w:asciiTheme="minorEastAsia" w:hAnsiTheme="minorEastAsia" w:hint="eastAsia"/>
          <w:szCs w:val="21"/>
        </w:rPr>
        <w:t>基金份额持有人大会表决结果暨决议生效公告</w:t>
      </w:r>
      <w:r w:rsidRPr="00D331EE">
        <w:rPr>
          <w:rFonts w:asciiTheme="minorEastAsia" w:hAnsiTheme="minorEastAsia" w:hint="eastAsia"/>
          <w:szCs w:val="21"/>
        </w:rPr>
        <w:t>》及《</w:t>
      </w:r>
      <w:r w:rsidR="007B178B" w:rsidRPr="00D331EE">
        <w:rPr>
          <w:rFonts w:asciiTheme="minorEastAsia" w:hAnsiTheme="minorEastAsia" w:hint="eastAsia"/>
          <w:szCs w:val="21"/>
        </w:rPr>
        <w:t>长城景气行业龙头灵活配置混合型证券投资基金</w:t>
      </w:r>
      <w:r w:rsidR="003E19F0" w:rsidRPr="00D331EE">
        <w:rPr>
          <w:rFonts w:asciiTheme="minorEastAsia" w:hAnsiTheme="minorEastAsia" w:hint="eastAsia"/>
          <w:szCs w:val="21"/>
        </w:rPr>
        <w:t>进入清算期及终止办理申购、赎回、转换及定投等业务的公告</w:t>
      </w:r>
      <w:r w:rsidRPr="00D331EE">
        <w:rPr>
          <w:rFonts w:asciiTheme="minorEastAsia" w:hAnsiTheme="minorEastAsia" w:hint="eastAsia"/>
          <w:szCs w:val="21"/>
        </w:rPr>
        <w:t>》。</w:t>
      </w:r>
    </w:p>
    <w:p w:rsidR="00FB251A" w:rsidRPr="00D331EE" w:rsidRDefault="00A86BFE" w:rsidP="006E79B7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="Arial"/>
          <w:kern w:val="0"/>
          <w:szCs w:val="21"/>
        </w:rPr>
      </w:pPr>
      <w:r w:rsidRPr="00D331EE">
        <w:rPr>
          <w:rFonts w:asciiTheme="minorEastAsia" w:hAnsiTheme="minorEastAsia" w:hint="eastAsia"/>
          <w:szCs w:val="21"/>
        </w:rPr>
        <w:t>自</w:t>
      </w:r>
      <w:r w:rsidR="007B178B" w:rsidRPr="00D331EE">
        <w:rPr>
          <w:rFonts w:asciiTheme="minorEastAsia" w:hAnsiTheme="minorEastAsia" w:hint="eastAsia"/>
          <w:szCs w:val="21"/>
        </w:rPr>
        <w:t>2021</w:t>
      </w:r>
      <w:r w:rsidR="00C465BB" w:rsidRPr="00D331EE">
        <w:rPr>
          <w:rFonts w:asciiTheme="minorEastAsia" w:hAnsiTheme="minorEastAsia" w:hint="eastAsia"/>
          <w:szCs w:val="21"/>
        </w:rPr>
        <w:t>年</w:t>
      </w:r>
      <w:r w:rsidR="007B178B" w:rsidRPr="00D331EE">
        <w:rPr>
          <w:rFonts w:asciiTheme="minorEastAsia" w:hAnsiTheme="minorEastAsia"/>
          <w:szCs w:val="21"/>
        </w:rPr>
        <w:t>5</w:t>
      </w:r>
      <w:r w:rsidR="00C465BB" w:rsidRPr="00D331EE">
        <w:rPr>
          <w:rFonts w:asciiTheme="minorEastAsia" w:hAnsiTheme="minorEastAsia" w:hint="eastAsia"/>
          <w:szCs w:val="21"/>
        </w:rPr>
        <w:t>月</w:t>
      </w:r>
      <w:r w:rsidR="007B178B" w:rsidRPr="00D331EE">
        <w:rPr>
          <w:rFonts w:asciiTheme="minorEastAsia" w:hAnsiTheme="minorEastAsia" w:hint="eastAsia"/>
          <w:szCs w:val="21"/>
        </w:rPr>
        <w:t>8</w:t>
      </w:r>
      <w:r w:rsidR="00C465BB" w:rsidRPr="00D331EE">
        <w:rPr>
          <w:rFonts w:asciiTheme="minorEastAsia" w:hAnsiTheme="minorEastAsia" w:hint="eastAsia"/>
          <w:szCs w:val="21"/>
        </w:rPr>
        <w:t>日</w:t>
      </w:r>
      <w:r w:rsidRPr="00D331EE">
        <w:rPr>
          <w:rFonts w:asciiTheme="minorEastAsia" w:hAnsiTheme="minorEastAsia" w:hint="eastAsia"/>
          <w:szCs w:val="21"/>
        </w:rPr>
        <w:t>起，本基金进入财产清算期，基金管理人根据《</w:t>
      </w:r>
      <w:r w:rsidR="007B178B" w:rsidRPr="00D331EE">
        <w:rPr>
          <w:rFonts w:asciiTheme="minorEastAsia" w:hAnsiTheme="minorEastAsia" w:hint="eastAsia"/>
          <w:szCs w:val="21"/>
        </w:rPr>
        <w:t>长城景气行业龙头灵活配置混合型证券投资基金</w:t>
      </w:r>
      <w:r w:rsidRPr="00D331EE">
        <w:rPr>
          <w:rFonts w:asciiTheme="minorEastAsia" w:hAnsiTheme="minorEastAsia" w:hint="eastAsia"/>
          <w:szCs w:val="21"/>
        </w:rPr>
        <w:t>基金合同》的约定，</w:t>
      </w:r>
      <w:r w:rsidR="009F708A" w:rsidRPr="00D331EE">
        <w:rPr>
          <w:rFonts w:asciiTheme="minorEastAsia" w:hAnsiTheme="minorEastAsia" w:cs="Arial"/>
          <w:kern w:val="0"/>
          <w:szCs w:val="21"/>
        </w:rPr>
        <w:t>组织</w:t>
      </w:r>
      <w:r w:rsidR="00673996" w:rsidRPr="00D331EE">
        <w:rPr>
          <w:rFonts w:asciiTheme="minorEastAsia" w:hAnsiTheme="minorEastAsia" w:cs="Arial" w:hint="eastAsia"/>
          <w:kern w:val="0"/>
          <w:szCs w:val="21"/>
        </w:rPr>
        <w:t>本</w:t>
      </w:r>
      <w:r w:rsidR="009F708A" w:rsidRPr="00D331EE">
        <w:rPr>
          <w:rFonts w:asciiTheme="minorEastAsia" w:hAnsiTheme="minorEastAsia" w:cs="Arial"/>
          <w:kern w:val="0"/>
          <w:szCs w:val="21"/>
        </w:rPr>
        <w:t>基金</w:t>
      </w:r>
      <w:r w:rsidRPr="00D331EE">
        <w:rPr>
          <w:rFonts w:asciiTheme="minorEastAsia" w:hAnsiTheme="minorEastAsia" w:cs="Arial" w:hint="eastAsia"/>
          <w:kern w:val="0"/>
          <w:szCs w:val="21"/>
        </w:rPr>
        <w:t>基金</w:t>
      </w:r>
      <w:r w:rsidR="009F708A" w:rsidRPr="00D331EE">
        <w:rPr>
          <w:rFonts w:asciiTheme="minorEastAsia" w:hAnsiTheme="minorEastAsia" w:cs="Arial"/>
          <w:kern w:val="0"/>
          <w:szCs w:val="21"/>
        </w:rPr>
        <w:t>托管人</w:t>
      </w:r>
      <w:r w:rsidR="00F55E90" w:rsidRPr="00D331EE">
        <w:rPr>
          <w:rFonts w:ascii="宋体" w:hAnsi="宋体" w:cs="宋体" w:hint="eastAsia"/>
          <w:color w:val="000000"/>
          <w:kern w:val="0"/>
          <w:szCs w:val="21"/>
        </w:rPr>
        <w:t>中国建设</w:t>
      </w:r>
      <w:r w:rsidR="00BA23EF" w:rsidRPr="00D331EE">
        <w:rPr>
          <w:rFonts w:ascii="宋体" w:hAnsi="宋体" w:cs="宋体" w:hint="eastAsia"/>
          <w:color w:val="000000"/>
          <w:kern w:val="0"/>
          <w:szCs w:val="21"/>
        </w:rPr>
        <w:t>银行股份有限公司</w:t>
      </w:r>
      <w:r w:rsidR="009F708A" w:rsidRPr="00D331EE">
        <w:rPr>
          <w:rFonts w:asciiTheme="minorEastAsia" w:hAnsiTheme="minorEastAsia" w:cs="Arial"/>
          <w:kern w:val="0"/>
          <w:szCs w:val="21"/>
        </w:rPr>
        <w:t>、</w:t>
      </w:r>
      <w:r w:rsidR="00822D57" w:rsidRPr="00D331EE">
        <w:rPr>
          <w:rFonts w:asciiTheme="minorEastAsia" w:hAnsiTheme="minorEastAsia" w:cs="Arial" w:hint="eastAsia"/>
          <w:kern w:val="0"/>
          <w:szCs w:val="21"/>
        </w:rPr>
        <w:t>安永华明</w:t>
      </w:r>
      <w:r w:rsidR="009F708A" w:rsidRPr="00D331EE">
        <w:rPr>
          <w:rFonts w:asciiTheme="minorEastAsia" w:hAnsiTheme="minorEastAsia" w:cs="Arial"/>
          <w:kern w:val="0"/>
          <w:szCs w:val="21"/>
        </w:rPr>
        <w:t>会计师事务所（特殊普通合伙）和</w:t>
      </w:r>
      <w:r w:rsidR="00822D57" w:rsidRPr="00D331EE">
        <w:rPr>
          <w:rFonts w:asciiTheme="minorEastAsia" w:hAnsiTheme="minorEastAsia" w:cs="Arial" w:hint="eastAsia"/>
          <w:kern w:val="0"/>
          <w:szCs w:val="21"/>
        </w:rPr>
        <w:t>上海市通力律师事务所</w:t>
      </w:r>
      <w:r w:rsidR="009F708A" w:rsidRPr="00D331EE">
        <w:rPr>
          <w:rFonts w:asciiTheme="minorEastAsia" w:hAnsiTheme="minorEastAsia" w:cs="Arial"/>
          <w:kern w:val="0"/>
          <w:szCs w:val="21"/>
        </w:rPr>
        <w:t>成立基金财产清算小组，对</w:t>
      </w:r>
      <w:r w:rsidRPr="00D331EE">
        <w:rPr>
          <w:rFonts w:asciiTheme="minorEastAsia" w:hAnsiTheme="minorEastAsia" w:cs="Arial" w:hint="eastAsia"/>
          <w:kern w:val="0"/>
          <w:szCs w:val="21"/>
        </w:rPr>
        <w:t>本基金</w:t>
      </w:r>
      <w:r w:rsidR="009F708A" w:rsidRPr="00D331EE">
        <w:rPr>
          <w:rFonts w:asciiTheme="minorEastAsia" w:hAnsiTheme="minorEastAsia" w:cs="Arial"/>
          <w:kern w:val="0"/>
          <w:szCs w:val="21"/>
        </w:rPr>
        <w:t>基金财产进行了清算。目前，本基金</w:t>
      </w:r>
      <w:r w:rsidR="007B6978" w:rsidRPr="00D331EE">
        <w:rPr>
          <w:rFonts w:asciiTheme="minorEastAsia" w:hAnsiTheme="minorEastAsia" w:cs="Arial" w:hint="eastAsia"/>
          <w:kern w:val="0"/>
          <w:szCs w:val="21"/>
        </w:rPr>
        <w:t>基金</w:t>
      </w:r>
      <w:r w:rsidR="009F708A" w:rsidRPr="00D331EE">
        <w:rPr>
          <w:rFonts w:asciiTheme="minorEastAsia" w:hAnsiTheme="minorEastAsia" w:cs="Arial"/>
          <w:kern w:val="0"/>
          <w:szCs w:val="21"/>
        </w:rPr>
        <w:t>财产清算完毕，清算结果已报中国证监会备案。</w:t>
      </w:r>
      <w:bookmarkStart w:id="0" w:name="_GoBack"/>
      <w:bookmarkEnd w:id="0"/>
    </w:p>
    <w:p w:rsidR="009F708A" w:rsidRPr="00D331EE" w:rsidRDefault="0000161E" w:rsidP="006E79B7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="Arial"/>
          <w:kern w:val="0"/>
          <w:szCs w:val="21"/>
        </w:rPr>
      </w:pPr>
      <w:r w:rsidRPr="00D331EE">
        <w:rPr>
          <w:rFonts w:asciiTheme="minorEastAsia" w:hAnsiTheme="minorEastAsia" w:cs="Arial" w:hint="eastAsia"/>
          <w:kern w:val="0"/>
          <w:szCs w:val="21"/>
        </w:rPr>
        <w:t>本</w:t>
      </w:r>
      <w:r w:rsidRPr="00D331EE">
        <w:rPr>
          <w:rFonts w:asciiTheme="minorEastAsia" w:hAnsiTheme="minorEastAsia" w:cs="Arial"/>
          <w:kern w:val="0"/>
          <w:szCs w:val="21"/>
        </w:rPr>
        <w:t>基金</w:t>
      </w:r>
      <w:r w:rsidRPr="00D331EE">
        <w:rPr>
          <w:rFonts w:asciiTheme="minorEastAsia" w:hAnsiTheme="minorEastAsia" w:cs="Arial" w:hint="eastAsia"/>
          <w:kern w:val="0"/>
          <w:szCs w:val="21"/>
        </w:rPr>
        <w:t>清算报告全文于</w:t>
      </w:r>
      <w:r w:rsidR="007B178B" w:rsidRPr="00D331EE">
        <w:rPr>
          <w:rFonts w:asciiTheme="minorEastAsia" w:hAnsiTheme="minorEastAsia" w:cs="Arial" w:hint="eastAsia"/>
          <w:kern w:val="0"/>
          <w:szCs w:val="21"/>
        </w:rPr>
        <w:t>2021</w:t>
      </w:r>
      <w:r w:rsidRPr="00D331EE">
        <w:rPr>
          <w:rFonts w:asciiTheme="minorEastAsia" w:hAnsiTheme="minorEastAsia" w:cs="Arial" w:hint="eastAsia"/>
          <w:kern w:val="0"/>
          <w:szCs w:val="21"/>
        </w:rPr>
        <w:t>年</w:t>
      </w:r>
      <w:r w:rsidR="007B178B" w:rsidRPr="00D331EE">
        <w:rPr>
          <w:rFonts w:asciiTheme="minorEastAsia" w:hAnsiTheme="minorEastAsia" w:cs="Arial"/>
          <w:kern w:val="0"/>
          <w:szCs w:val="21"/>
        </w:rPr>
        <w:t>6</w:t>
      </w:r>
      <w:r w:rsidRPr="00D331EE">
        <w:rPr>
          <w:rFonts w:asciiTheme="minorEastAsia" w:hAnsiTheme="minorEastAsia" w:cs="Arial" w:hint="eastAsia"/>
          <w:kern w:val="0"/>
          <w:szCs w:val="21"/>
        </w:rPr>
        <w:t>月</w:t>
      </w:r>
      <w:r w:rsidR="00AC794A" w:rsidRPr="00D331EE">
        <w:rPr>
          <w:rFonts w:asciiTheme="minorEastAsia" w:hAnsiTheme="minorEastAsia" w:cs="Arial"/>
          <w:kern w:val="0"/>
          <w:szCs w:val="21"/>
        </w:rPr>
        <w:t>4</w:t>
      </w:r>
      <w:r w:rsidRPr="00D331EE">
        <w:rPr>
          <w:rFonts w:asciiTheme="minorEastAsia" w:hAnsiTheme="minorEastAsia" w:cs="Arial" w:hint="eastAsia"/>
          <w:kern w:val="0"/>
          <w:szCs w:val="21"/>
        </w:rPr>
        <w:t>日在本公司网站（www.ccfund.com.cn）和中国证监会基金电子披露网站（http://eid.csrc.gov.cn/fund）披露。</w:t>
      </w:r>
      <w:r w:rsidR="009F708A" w:rsidRPr="00D331EE">
        <w:rPr>
          <w:rFonts w:asciiTheme="minorEastAsia" w:hAnsiTheme="minorEastAsia" w:cs="Arial"/>
          <w:kern w:val="0"/>
          <w:szCs w:val="21"/>
        </w:rPr>
        <w:t>根据《中华人民共和国证券投资基金法》、《公开募集证券投资基金运作管理办法》、《</w:t>
      </w:r>
      <w:r w:rsidR="007B178B" w:rsidRPr="00D331EE">
        <w:rPr>
          <w:rFonts w:asciiTheme="minorEastAsia" w:hAnsiTheme="minorEastAsia" w:cs="Arial"/>
          <w:kern w:val="0"/>
          <w:szCs w:val="21"/>
        </w:rPr>
        <w:t>长城景气行业龙头灵活配置混合型证券投资基金</w:t>
      </w:r>
      <w:r w:rsidR="009F708A" w:rsidRPr="00D331EE">
        <w:rPr>
          <w:rFonts w:asciiTheme="minorEastAsia" w:hAnsiTheme="minorEastAsia" w:cs="Arial"/>
          <w:kern w:val="0"/>
          <w:szCs w:val="21"/>
        </w:rPr>
        <w:t>基金合同》的有关规定，《</w:t>
      </w:r>
      <w:r w:rsidR="007B178B" w:rsidRPr="00D331EE">
        <w:rPr>
          <w:rFonts w:asciiTheme="minorEastAsia" w:hAnsiTheme="minorEastAsia" w:cs="Arial"/>
          <w:kern w:val="0"/>
          <w:szCs w:val="21"/>
        </w:rPr>
        <w:t>长城景气行业龙头灵活配置混合型证券投资基金</w:t>
      </w:r>
      <w:r w:rsidR="009F708A" w:rsidRPr="00D331EE">
        <w:rPr>
          <w:rFonts w:asciiTheme="minorEastAsia" w:hAnsiTheme="minorEastAsia" w:cs="Arial"/>
          <w:kern w:val="0"/>
          <w:szCs w:val="21"/>
        </w:rPr>
        <w:t>基金合同》自</w:t>
      </w:r>
      <w:r w:rsidR="00D97587" w:rsidRPr="00D331EE">
        <w:rPr>
          <w:rFonts w:asciiTheme="minorEastAsia" w:hAnsiTheme="minorEastAsia" w:cs="Arial" w:hint="eastAsia"/>
          <w:kern w:val="0"/>
          <w:szCs w:val="21"/>
        </w:rPr>
        <w:t>本基金</w:t>
      </w:r>
      <w:r w:rsidR="00D97587" w:rsidRPr="00D331EE">
        <w:rPr>
          <w:rFonts w:asciiTheme="minorEastAsia" w:hAnsiTheme="minorEastAsia" w:cs="Arial"/>
          <w:kern w:val="0"/>
          <w:szCs w:val="21"/>
        </w:rPr>
        <w:t>清算报告</w:t>
      </w:r>
      <w:r w:rsidRPr="00D331EE">
        <w:rPr>
          <w:rFonts w:asciiTheme="minorEastAsia" w:hAnsiTheme="minorEastAsia" w:cs="Arial" w:hint="eastAsia"/>
          <w:kern w:val="0"/>
          <w:szCs w:val="21"/>
        </w:rPr>
        <w:t>披露</w:t>
      </w:r>
      <w:r w:rsidR="009F708A" w:rsidRPr="00D331EE">
        <w:rPr>
          <w:rFonts w:asciiTheme="minorEastAsia" w:hAnsiTheme="minorEastAsia" w:cs="Arial"/>
          <w:kern w:val="0"/>
          <w:szCs w:val="21"/>
        </w:rPr>
        <w:t>之日起终止。</w:t>
      </w:r>
    </w:p>
    <w:p w:rsidR="00C9799A" w:rsidRPr="00D331EE" w:rsidRDefault="00C9799A" w:rsidP="006E79B7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="Arial"/>
          <w:kern w:val="0"/>
          <w:szCs w:val="21"/>
        </w:rPr>
      </w:pPr>
      <w:r w:rsidRPr="00D331EE">
        <w:rPr>
          <w:rFonts w:asciiTheme="minorEastAsia" w:hAnsiTheme="minorEastAsia" w:cs="Arial" w:hint="eastAsia"/>
          <w:kern w:val="0"/>
          <w:szCs w:val="21"/>
        </w:rPr>
        <w:t>特此公告。</w:t>
      </w:r>
    </w:p>
    <w:p w:rsidR="00131FE3" w:rsidRPr="00D331EE" w:rsidRDefault="00131FE3" w:rsidP="006E79B7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="Arial"/>
          <w:kern w:val="0"/>
          <w:szCs w:val="21"/>
        </w:rPr>
      </w:pPr>
    </w:p>
    <w:p w:rsidR="009F708A" w:rsidRPr="00D331EE" w:rsidRDefault="009F708A" w:rsidP="006E79B7">
      <w:pPr>
        <w:widowControl/>
        <w:spacing w:line="360" w:lineRule="auto"/>
        <w:jc w:val="left"/>
        <w:rPr>
          <w:rFonts w:asciiTheme="minorEastAsia" w:hAnsiTheme="minorEastAsia" w:cs="Arial"/>
          <w:kern w:val="0"/>
          <w:szCs w:val="21"/>
        </w:rPr>
      </w:pPr>
      <w:r w:rsidRPr="00D331EE">
        <w:rPr>
          <w:rFonts w:asciiTheme="minorEastAsia" w:hAnsiTheme="minorEastAsia" w:cs="Arial"/>
          <w:kern w:val="0"/>
          <w:szCs w:val="21"/>
        </w:rPr>
        <w:t xml:space="preserve">　　备查文件</w:t>
      </w:r>
      <w:r w:rsidR="00822D57" w:rsidRPr="00D331EE">
        <w:rPr>
          <w:rFonts w:asciiTheme="minorEastAsia" w:hAnsiTheme="minorEastAsia" w:cs="Arial" w:hint="eastAsia"/>
          <w:kern w:val="0"/>
          <w:szCs w:val="21"/>
        </w:rPr>
        <w:t>：</w:t>
      </w:r>
    </w:p>
    <w:p w:rsidR="009F708A" w:rsidRPr="00D331EE" w:rsidRDefault="009F708A" w:rsidP="006E79B7">
      <w:pPr>
        <w:widowControl/>
        <w:spacing w:line="360" w:lineRule="auto"/>
        <w:ind w:firstLine="405"/>
        <w:jc w:val="left"/>
        <w:rPr>
          <w:rFonts w:asciiTheme="minorEastAsia" w:hAnsiTheme="minorEastAsia" w:cs="Arial"/>
          <w:kern w:val="0"/>
          <w:szCs w:val="21"/>
        </w:rPr>
      </w:pPr>
      <w:r w:rsidRPr="00D331EE">
        <w:rPr>
          <w:rFonts w:asciiTheme="minorEastAsia" w:hAnsiTheme="minorEastAsia" w:cs="Arial"/>
          <w:kern w:val="0"/>
          <w:szCs w:val="21"/>
        </w:rPr>
        <w:t>1、《</w:t>
      </w:r>
      <w:r w:rsidR="007B178B" w:rsidRPr="00D331EE">
        <w:rPr>
          <w:rFonts w:asciiTheme="minorEastAsia" w:hAnsiTheme="minorEastAsia" w:cs="Arial"/>
          <w:kern w:val="0"/>
          <w:szCs w:val="21"/>
        </w:rPr>
        <w:t>长城景气行业龙头灵活配置混合型证券投资基金</w:t>
      </w:r>
      <w:r w:rsidRPr="00D331EE">
        <w:rPr>
          <w:rFonts w:asciiTheme="minorEastAsia" w:hAnsiTheme="minorEastAsia" w:cs="Arial"/>
          <w:kern w:val="0"/>
          <w:szCs w:val="21"/>
        </w:rPr>
        <w:t>基金合同》</w:t>
      </w:r>
    </w:p>
    <w:p w:rsidR="00FB26D6" w:rsidRPr="00D331EE" w:rsidRDefault="00FB26D6" w:rsidP="006E79B7">
      <w:pPr>
        <w:widowControl/>
        <w:spacing w:line="360" w:lineRule="auto"/>
        <w:ind w:firstLine="405"/>
        <w:jc w:val="left"/>
        <w:rPr>
          <w:rFonts w:asciiTheme="minorEastAsia" w:hAnsiTheme="minorEastAsia" w:cs="Arial"/>
          <w:kern w:val="0"/>
          <w:szCs w:val="21"/>
        </w:rPr>
      </w:pPr>
      <w:r w:rsidRPr="00D331EE">
        <w:rPr>
          <w:rFonts w:asciiTheme="minorEastAsia" w:hAnsiTheme="minorEastAsia" w:cs="Arial" w:hint="eastAsia"/>
          <w:kern w:val="0"/>
          <w:szCs w:val="21"/>
        </w:rPr>
        <w:t>2、《关于以通讯方式召开</w:t>
      </w:r>
      <w:r w:rsidR="007B178B" w:rsidRPr="00D331EE">
        <w:rPr>
          <w:rFonts w:asciiTheme="minorEastAsia" w:hAnsiTheme="minorEastAsia" w:cs="Arial" w:hint="eastAsia"/>
          <w:kern w:val="0"/>
          <w:szCs w:val="21"/>
        </w:rPr>
        <w:t>长城景气行业龙头灵活配置混合型证券投资基金</w:t>
      </w:r>
      <w:r w:rsidRPr="00D331EE">
        <w:rPr>
          <w:rFonts w:asciiTheme="minorEastAsia" w:hAnsiTheme="minorEastAsia" w:cs="Arial" w:hint="eastAsia"/>
          <w:kern w:val="0"/>
          <w:szCs w:val="21"/>
        </w:rPr>
        <w:t>基金份额持有人大会的公告》</w:t>
      </w:r>
    </w:p>
    <w:p w:rsidR="009F708A" w:rsidRPr="00D331EE" w:rsidRDefault="009F708A" w:rsidP="006E79B7">
      <w:pPr>
        <w:widowControl/>
        <w:spacing w:line="360" w:lineRule="auto"/>
        <w:jc w:val="left"/>
        <w:rPr>
          <w:rFonts w:asciiTheme="minorEastAsia" w:hAnsiTheme="minorEastAsia" w:cs="Arial"/>
          <w:kern w:val="0"/>
          <w:szCs w:val="21"/>
        </w:rPr>
      </w:pPr>
      <w:r w:rsidRPr="00D331EE">
        <w:rPr>
          <w:rFonts w:asciiTheme="minorEastAsia" w:hAnsiTheme="minorEastAsia" w:cs="Arial"/>
          <w:kern w:val="0"/>
          <w:szCs w:val="21"/>
        </w:rPr>
        <w:t xml:space="preserve">　　</w:t>
      </w:r>
      <w:r w:rsidR="00FB26D6" w:rsidRPr="00D331EE">
        <w:rPr>
          <w:rFonts w:asciiTheme="minorEastAsia" w:hAnsiTheme="minorEastAsia" w:cs="Arial" w:hint="eastAsia"/>
          <w:kern w:val="0"/>
          <w:szCs w:val="21"/>
        </w:rPr>
        <w:t>3</w:t>
      </w:r>
      <w:r w:rsidRPr="00D331EE">
        <w:rPr>
          <w:rFonts w:asciiTheme="minorEastAsia" w:hAnsiTheme="minorEastAsia" w:cs="Arial"/>
          <w:kern w:val="0"/>
          <w:szCs w:val="21"/>
        </w:rPr>
        <w:t>、《</w:t>
      </w:r>
      <w:r w:rsidR="007B178B" w:rsidRPr="00D331EE">
        <w:rPr>
          <w:rFonts w:asciiTheme="minorEastAsia" w:hAnsiTheme="minorEastAsia" w:hint="eastAsia"/>
          <w:szCs w:val="21"/>
        </w:rPr>
        <w:t>长城景气行业龙头灵活配置混合型证券投资基金</w:t>
      </w:r>
      <w:r w:rsidR="00FF2719" w:rsidRPr="00D331EE">
        <w:rPr>
          <w:rFonts w:asciiTheme="minorEastAsia" w:hAnsiTheme="minorEastAsia" w:hint="eastAsia"/>
          <w:szCs w:val="21"/>
        </w:rPr>
        <w:t>基金份额持有人大会表决结果暨决议生效公告</w:t>
      </w:r>
      <w:r w:rsidRPr="00D331EE">
        <w:rPr>
          <w:rFonts w:asciiTheme="minorEastAsia" w:hAnsiTheme="minorEastAsia" w:cs="Arial"/>
          <w:kern w:val="0"/>
          <w:szCs w:val="21"/>
        </w:rPr>
        <w:t>》</w:t>
      </w:r>
    </w:p>
    <w:p w:rsidR="009F708A" w:rsidRPr="00D331EE" w:rsidRDefault="009F708A" w:rsidP="006E79B7">
      <w:pPr>
        <w:widowControl/>
        <w:spacing w:line="360" w:lineRule="auto"/>
        <w:jc w:val="left"/>
        <w:rPr>
          <w:rFonts w:asciiTheme="minorEastAsia" w:hAnsiTheme="minorEastAsia" w:cs="Arial"/>
          <w:kern w:val="0"/>
          <w:szCs w:val="21"/>
        </w:rPr>
      </w:pPr>
      <w:r w:rsidRPr="00D331EE">
        <w:rPr>
          <w:rFonts w:asciiTheme="minorEastAsia" w:hAnsiTheme="minorEastAsia" w:cs="Arial"/>
          <w:kern w:val="0"/>
          <w:szCs w:val="21"/>
        </w:rPr>
        <w:lastRenderedPageBreak/>
        <w:t xml:space="preserve">　　</w:t>
      </w:r>
      <w:r w:rsidR="00FB26D6" w:rsidRPr="00D331EE">
        <w:rPr>
          <w:rFonts w:asciiTheme="minorEastAsia" w:hAnsiTheme="minorEastAsia" w:cs="Arial" w:hint="eastAsia"/>
          <w:kern w:val="0"/>
          <w:szCs w:val="21"/>
        </w:rPr>
        <w:t>4</w:t>
      </w:r>
      <w:r w:rsidRPr="00D331EE">
        <w:rPr>
          <w:rFonts w:asciiTheme="minorEastAsia" w:hAnsiTheme="minorEastAsia" w:cs="Arial"/>
          <w:kern w:val="0"/>
          <w:szCs w:val="21"/>
        </w:rPr>
        <w:t>、</w:t>
      </w:r>
      <w:r w:rsidR="00FF2719" w:rsidRPr="00D331EE">
        <w:rPr>
          <w:rFonts w:asciiTheme="minorEastAsia" w:hAnsiTheme="minorEastAsia" w:hint="eastAsia"/>
          <w:szCs w:val="21"/>
        </w:rPr>
        <w:t>《</w:t>
      </w:r>
      <w:r w:rsidR="007B178B" w:rsidRPr="00D331EE">
        <w:rPr>
          <w:rFonts w:asciiTheme="minorEastAsia" w:hAnsiTheme="minorEastAsia" w:hint="eastAsia"/>
          <w:szCs w:val="21"/>
        </w:rPr>
        <w:t>长城景气行业龙头灵活配置混合型证券投资基金</w:t>
      </w:r>
      <w:r w:rsidR="00FF2719" w:rsidRPr="00D331EE">
        <w:rPr>
          <w:rFonts w:asciiTheme="minorEastAsia" w:hAnsiTheme="minorEastAsia" w:hint="eastAsia"/>
          <w:szCs w:val="21"/>
        </w:rPr>
        <w:t>进入清算期及终止办理申购、赎回、转换及定投等业务的公告</w:t>
      </w:r>
      <w:r w:rsidRPr="00D331EE">
        <w:rPr>
          <w:rFonts w:asciiTheme="minorEastAsia" w:hAnsiTheme="minorEastAsia" w:cs="Arial"/>
          <w:kern w:val="0"/>
          <w:szCs w:val="21"/>
        </w:rPr>
        <w:t>》</w:t>
      </w:r>
    </w:p>
    <w:p w:rsidR="009F708A" w:rsidRPr="00D331EE" w:rsidRDefault="009F708A" w:rsidP="006E79B7">
      <w:pPr>
        <w:widowControl/>
        <w:spacing w:line="360" w:lineRule="auto"/>
        <w:jc w:val="left"/>
        <w:rPr>
          <w:rFonts w:asciiTheme="minorEastAsia" w:hAnsiTheme="minorEastAsia" w:cs="Arial"/>
          <w:kern w:val="0"/>
          <w:szCs w:val="21"/>
        </w:rPr>
      </w:pPr>
      <w:r w:rsidRPr="00D331EE">
        <w:rPr>
          <w:rFonts w:asciiTheme="minorEastAsia" w:hAnsiTheme="minorEastAsia" w:cs="Arial"/>
          <w:kern w:val="0"/>
          <w:szCs w:val="21"/>
        </w:rPr>
        <w:t xml:space="preserve">　　</w:t>
      </w:r>
      <w:r w:rsidR="00FB26D6" w:rsidRPr="00D331EE">
        <w:rPr>
          <w:rFonts w:asciiTheme="minorEastAsia" w:hAnsiTheme="minorEastAsia" w:cs="Arial" w:hint="eastAsia"/>
          <w:kern w:val="0"/>
          <w:szCs w:val="21"/>
        </w:rPr>
        <w:t>5</w:t>
      </w:r>
      <w:r w:rsidRPr="00D331EE">
        <w:rPr>
          <w:rFonts w:asciiTheme="minorEastAsia" w:hAnsiTheme="minorEastAsia" w:cs="Arial"/>
          <w:kern w:val="0"/>
          <w:szCs w:val="21"/>
        </w:rPr>
        <w:t>、《</w:t>
      </w:r>
      <w:r w:rsidR="007B178B" w:rsidRPr="00D331EE">
        <w:rPr>
          <w:rFonts w:asciiTheme="minorEastAsia" w:hAnsiTheme="minorEastAsia" w:cs="Arial" w:hint="eastAsia"/>
          <w:kern w:val="0"/>
          <w:szCs w:val="21"/>
        </w:rPr>
        <w:t>长城景气行业龙头灵活配置混合型证券投资基金</w:t>
      </w:r>
      <w:r w:rsidR="00523400" w:rsidRPr="00D331EE">
        <w:rPr>
          <w:rFonts w:asciiTheme="minorEastAsia" w:hAnsiTheme="minorEastAsia" w:cs="Arial" w:hint="eastAsia"/>
          <w:kern w:val="0"/>
          <w:szCs w:val="21"/>
        </w:rPr>
        <w:t>清算报告</w:t>
      </w:r>
      <w:r w:rsidRPr="00D331EE">
        <w:rPr>
          <w:rFonts w:asciiTheme="minorEastAsia" w:hAnsiTheme="minorEastAsia" w:cs="Arial"/>
          <w:kern w:val="0"/>
          <w:szCs w:val="21"/>
        </w:rPr>
        <w:t>》</w:t>
      </w:r>
    </w:p>
    <w:p w:rsidR="009F708A" w:rsidRPr="00D331EE" w:rsidRDefault="009F708A" w:rsidP="006E79B7">
      <w:pPr>
        <w:widowControl/>
        <w:spacing w:line="360" w:lineRule="auto"/>
        <w:jc w:val="left"/>
        <w:rPr>
          <w:rFonts w:asciiTheme="minorEastAsia" w:hAnsiTheme="minorEastAsia" w:cs="Arial"/>
          <w:kern w:val="0"/>
          <w:szCs w:val="21"/>
        </w:rPr>
      </w:pPr>
      <w:r w:rsidRPr="00D331EE">
        <w:rPr>
          <w:rFonts w:asciiTheme="minorEastAsia" w:hAnsiTheme="minorEastAsia" w:cs="Arial"/>
          <w:kern w:val="0"/>
          <w:szCs w:val="21"/>
        </w:rPr>
        <w:t xml:space="preserve">　　</w:t>
      </w:r>
      <w:r w:rsidR="00FB26D6" w:rsidRPr="00D331EE">
        <w:rPr>
          <w:rFonts w:asciiTheme="minorEastAsia" w:hAnsiTheme="minorEastAsia" w:cs="Arial" w:hint="eastAsia"/>
          <w:kern w:val="0"/>
          <w:szCs w:val="21"/>
        </w:rPr>
        <w:t>6</w:t>
      </w:r>
      <w:r w:rsidRPr="00D331EE">
        <w:rPr>
          <w:rFonts w:asciiTheme="minorEastAsia" w:hAnsiTheme="minorEastAsia" w:cs="Arial"/>
          <w:kern w:val="0"/>
          <w:szCs w:val="21"/>
        </w:rPr>
        <w:t>、</w:t>
      </w:r>
      <w:r w:rsidR="00FB7257" w:rsidRPr="00D331EE">
        <w:rPr>
          <w:rFonts w:asciiTheme="minorEastAsia" w:hAnsiTheme="minorEastAsia" w:cs="Arial" w:hint="eastAsia"/>
          <w:kern w:val="0"/>
          <w:szCs w:val="21"/>
        </w:rPr>
        <w:t>《</w:t>
      </w:r>
      <w:r w:rsidR="007B178B" w:rsidRPr="00D331EE">
        <w:rPr>
          <w:rStyle w:val="a5"/>
          <w:rFonts w:ascii="宋体" w:hAnsi="宋体" w:hint="eastAsia"/>
          <w:b w:val="0"/>
          <w:color w:val="000000"/>
          <w:szCs w:val="21"/>
          <w:lang w:val="en-GB"/>
        </w:rPr>
        <w:t>长城景气行业龙头灵活配置混合型证券投资基金</w:t>
      </w:r>
      <w:r w:rsidR="00F478B3" w:rsidRPr="00D331EE">
        <w:rPr>
          <w:rStyle w:val="a5"/>
          <w:rFonts w:ascii="宋体" w:hAnsi="宋体" w:hint="eastAsia"/>
          <w:b w:val="0"/>
          <w:color w:val="000000"/>
          <w:szCs w:val="21"/>
          <w:lang w:val="en-GB"/>
        </w:rPr>
        <w:t>清算审计报告</w:t>
      </w:r>
      <w:r w:rsidR="00FB7257" w:rsidRPr="00D331EE">
        <w:rPr>
          <w:rFonts w:asciiTheme="minorEastAsia" w:hAnsiTheme="minorEastAsia" w:cs="Arial" w:hint="eastAsia"/>
          <w:kern w:val="0"/>
          <w:szCs w:val="21"/>
        </w:rPr>
        <w:t>》</w:t>
      </w:r>
    </w:p>
    <w:p w:rsidR="009F708A" w:rsidRPr="00D331EE" w:rsidRDefault="009F708A" w:rsidP="006E79B7">
      <w:pPr>
        <w:widowControl/>
        <w:spacing w:line="360" w:lineRule="auto"/>
        <w:jc w:val="left"/>
        <w:rPr>
          <w:rFonts w:asciiTheme="minorEastAsia" w:hAnsiTheme="minorEastAsia" w:cs="Arial"/>
          <w:kern w:val="0"/>
          <w:szCs w:val="21"/>
        </w:rPr>
      </w:pPr>
      <w:r w:rsidRPr="00D331EE">
        <w:rPr>
          <w:rFonts w:asciiTheme="minorEastAsia" w:hAnsiTheme="minorEastAsia" w:cs="Arial"/>
          <w:kern w:val="0"/>
          <w:szCs w:val="21"/>
        </w:rPr>
        <w:t xml:space="preserve">　　</w:t>
      </w:r>
      <w:r w:rsidR="00FB26D6" w:rsidRPr="00D331EE">
        <w:rPr>
          <w:rFonts w:asciiTheme="minorEastAsia" w:hAnsiTheme="minorEastAsia" w:cs="Arial" w:hint="eastAsia"/>
          <w:kern w:val="0"/>
          <w:szCs w:val="21"/>
        </w:rPr>
        <w:t>7</w:t>
      </w:r>
      <w:r w:rsidRPr="00D331EE">
        <w:rPr>
          <w:rFonts w:asciiTheme="minorEastAsia" w:hAnsiTheme="minorEastAsia" w:cs="Arial"/>
          <w:kern w:val="0"/>
          <w:szCs w:val="21"/>
        </w:rPr>
        <w:t>、</w:t>
      </w:r>
      <w:r w:rsidR="00917BA0" w:rsidRPr="00D331EE">
        <w:rPr>
          <w:rFonts w:asciiTheme="minorEastAsia" w:hAnsiTheme="minorEastAsia" w:cs="Arial" w:hint="eastAsia"/>
          <w:kern w:val="0"/>
          <w:szCs w:val="21"/>
        </w:rPr>
        <w:t>上海市</w:t>
      </w:r>
      <w:r w:rsidR="00FB7257" w:rsidRPr="00D331EE">
        <w:rPr>
          <w:rFonts w:asciiTheme="minorEastAsia" w:hAnsiTheme="minorEastAsia" w:cs="Arial" w:hint="eastAsia"/>
          <w:kern w:val="0"/>
          <w:szCs w:val="21"/>
        </w:rPr>
        <w:t>通力律师事务所关于《</w:t>
      </w:r>
      <w:r w:rsidR="007B178B" w:rsidRPr="00D331EE">
        <w:rPr>
          <w:rFonts w:asciiTheme="minorEastAsia" w:hAnsiTheme="minorEastAsia" w:cs="Arial" w:hint="eastAsia"/>
          <w:kern w:val="0"/>
          <w:szCs w:val="21"/>
        </w:rPr>
        <w:t>长城景气行业龙头灵活配置混合型证券投资基金</w:t>
      </w:r>
      <w:r w:rsidR="00FB7257" w:rsidRPr="00D331EE">
        <w:rPr>
          <w:rFonts w:asciiTheme="minorEastAsia" w:hAnsiTheme="minorEastAsia" w:cs="Arial" w:hint="eastAsia"/>
          <w:kern w:val="0"/>
          <w:szCs w:val="21"/>
        </w:rPr>
        <w:t>清算报告》的法律意见</w:t>
      </w:r>
    </w:p>
    <w:p w:rsidR="00131FE3" w:rsidRPr="00D331EE" w:rsidRDefault="009F708A" w:rsidP="006E79B7">
      <w:pPr>
        <w:widowControl/>
        <w:spacing w:line="360" w:lineRule="auto"/>
        <w:rPr>
          <w:rFonts w:asciiTheme="minorEastAsia" w:hAnsiTheme="minorEastAsia" w:cs="Arial"/>
          <w:kern w:val="0"/>
          <w:szCs w:val="21"/>
        </w:rPr>
      </w:pPr>
      <w:r w:rsidRPr="00D331EE">
        <w:rPr>
          <w:rFonts w:asciiTheme="minorEastAsia" w:hAnsiTheme="minorEastAsia" w:cs="Arial"/>
          <w:kern w:val="0"/>
          <w:szCs w:val="21"/>
        </w:rPr>
        <w:t xml:space="preserve">　　</w:t>
      </w:r>
    </w:p>
    <w:p w:rsidR="006E79B7" w:rsidRPr="00D331EE" w:rsidRDefault="006E79B7" w:rsidP="006E79B7">
      <w:pPr>
        <w:widowControl/>
        <w:spacing w:line="360" w:lineRule="auto"/>
        <w:rPr>
          <w:rFonts w:asciiTheme="minorEastAsia" w:hAnsiTheme="minorEastAsia" w:cs="Arial"/>
          <w:kern w:val="0"/>
          <w:szCs w:val="21"/>
        </w:rPr>
      </w:pPr>
    </w:p>
    <w:p w:rsidR="006E79B7" w:rsidRPr="00D331EE" w:rsidRDefault="006E79B7" w:rsidP="006E79B7">
      <w:pPr>
        <w:widowControl/>
        <w:spacing w:line="360" w:lineRule="auto"/>
        <w:rPr>
          <w:rFonts w:asciiTheme="minorEastAsia" w:hAnsiTheme="minorEastAsia" w:cs="Arial"/>
          <w:kern w:val="0"/>
          <w:szCs w:val="21"/>
        </w:rPr>
      </w:pPr>
    </w:p>
    <w:p w:rsidR="009F708A" w:rsidRPr="00D331EE" w:rsidRDefault="00C05180" w:rsidP="006E79B7">
      <w:pPr>
        <w:widowControl/>
        <w:spacing w:line="360" w:lineRule="auto"/>
        <w:ind w:firstLineChars="2550" w:firstLine="5355"/>
        <w:rPr>
          <w:rFonts w:asciiTheme="minorEastAsia" w:hAnsiTheme="minorEastAsia" w:cs="Arial"/>
          <w:kern w:val="0"/>
          <w:szCs w:val="21"/>
        </w:rPr>
      </w:pPr>
      <w:r w:rsidRPr="00D331EE">
        <w:rPr>
          <w:rFonts w:asciiTheme="minorEastAsia" w:hAnsiTheme="minorEastAsia" w:cs="Arial"/>
          <w:kern w:val="0"/>
          <w:szCs w:val="21"/>
        </w:rPr>
        <w:t>长城基金</w:t>
      </w:r>
      <w:r w:rsidR="009F708A" w:rsidRPr="00D331EE">
        <w:rPr>
          <w:rFonts w:asciiTheme="minorEastAsia" w:hAnsiTheme="minorEastAsia" w:cs="Arial"/>
          <w:kern w:val="0"/>
          <w:szCs w:val="21"/>
        </w:rPr>
        <w:t>管理有限公司</w:t>
      </w:r>
    </w:p>
    <w:p w:rsidR="00034BD6" w:rsidRPr="003177FC" w:rsidRDefault="007B178B" w:rsidP="006E79B7">
      <w:pPr>
        <w:widowControl/>
        <w:spacing w:line="360" w:lineRule="auto"/>
        <w:ind w:firstLineChars="2700" w:firstLine="5670"/>
        <w:rPr>
          <w:rFonts w:asciiTheme="minorEastAsia" w:hAnsiTheme="minorEastAsia"/>
          <w:szCs w:val="21"/>
        </w:rPr>
      </w:pPr>
      <w:r w:rsidRPr="00D331EE">
        <w:rPr>
          <w:rFonts w:asciiTheme="minorEastAsia" w:hAnsiTheme="minorEastAsia" w:cs="Arial" w:hint="eastAsia"/>
          <w:kern w:val="0"/>
          <w:szCs w:val="21"/>
        </w:rPr>
        <w:t>2021年</w:t>
      </w:r>
      <w:r w:rsidRPr="00D331EE">
        <w:rPr>
          <w:rFonts w:asciiTheme="minorEastAsia" w:hAnsiTheme="minorEastAsia" w:cs="Arial"/>
          <w:kern w:val="0"/>
          <w:szCs w:val="21"/>
        </w:rPr>
        <w:t>6</w:t>
      </w:r>
      <w:r w:rsidRPr="00D331EE">
        <w:rPr>
          <w:rFonts w:asciiTheme="minorEastAsia" w:hAnsiTheme="minorEastAsia" w:cs="Arial" w:hint="eastAsia"/>
          <w:kern w:val="0"/>
          <w:szCs w:val="21"/>
        </w:rPr>
        <w:t>月</w:t>
      </w:r>
      <w:r w:rsidR="00AC794A" w:rsidRPr="00D331EE">
        <w:rPr>
          <w:rFonts w:asciiTheme="minorEastAsia" w:hAnsiTheme="minorEastAsia" w:cs="Arial"/>
          <w:kern w:val="0"/>
          <w:szCs w:val="21"/>
        </w:rPr>
        <w:t>4</w:t>
      </w:r>
      <w:r w:rsidRPr="00D331EE">
        <w:rPr>
          <w:rFonts w:asciiTheme="minorEastAsia" w:hAnsiTheme="minorEastAsia" w:cs="Arial" w:hint="eastAsia"/>
          <w:kern w:val="0"/>
          <w:szCs w:val="21"/>
        </w:rPr>
        <w:t>日</w:t>
      </w:r>
    </w:p>
    <w:sectPr w:rsidR="00034BD6" w:rsidRPr="003177FC" w:rsidSect="000F7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F63" w:rsidRDefault="00392F63" w:rsidP="009F708A">
      <w:r>
        <w:separator/>
      </w:r>
    </w:p>
  </w:endnote>
  <w:endnote w:type="continuationSeparator" w:id="0">
    <w:p w:rsidR="00392F63" w:rsidRDefault="00392F63" w:rsidP="009F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F63" w:rsidRDefault="00392F63" w:rsidP="009F708A">
      <w:r>
        <w:separator/>
      </w:r>
    </w:p>
  </w:footnote>
  <w:footnote w:type="continuationSeparator" w:id="0">
    <w:p w:rsidR="00392F63" w:rsidRDefault="00392F63" w:rsidP="009F7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08A"/>
    <w:rsid w:val="0000161E"/>
    <w:rsid w:val="000016C3"/>
    <w:rsid w:val="0001066D"/>
    <w:rsid w:val="00034BD6"/>
    <w:rsid w:val="00036919"/>
    <w:rsid w:val="00057B61"/>
    <w:rsid w:val="000B2C55"/>
    <w:rsid w:val="000D4D3B"/>
    <w:rsid w:val="000D5337"/>
    <w:rsid w:val="000D6223"/>
    <w:rsid w:val="000F7F3E"/>
    <w:rsid w:val="00131FE3"/>
    <w:rsid w:val="00184073"/>
    <w:rsid w:val="001A4624"/>
    <w:rsid w:val="001C0A8C"/>
    <w:rsid w:val="001C1649"/>
    <w:rsid w:val="001D7FAD"/>
    <w:rsid w:val="0029315F"/>
    <w:rsid w:val="002C084E"/>
    <w:rsid w:val="002D6FF6"/>
    <w:rsid w:val="003177FC"/>
    <w:rsid w:val="00343D54"/>
    <w:rsid w:val="0039018C"/>
    <w:rsid w:val="00392F63"/>
    <w:rsid w:val="003A3B23"/>
    <w:rsid w:val="003E19F0"/>
    <w:rsid w:val="00425C45"/>
    <w:rsid w:val="00435529"/>
    <w:rsid w:val="00474459"/>
    <w:rsid w:val="0048752A"/>
    <w:rsid w:val="004B271A"/>
    <w:rsid w:val="004C0A43"/>
    <w:rsid w:val="00515AD4"/>
    <w:rsid w:val="00523400"/>
    <w:rsid w:val="00527670"/>
    <w:rsid w:val="00555A46"/>
    <w:rsid w:val="0059594C"/>
    <w:rsid w:val="005A2EB5"/>
    <w:rsid w:val="00601899"/>
    <w:rsid w:val="006209E1"/>
    <w:rsid w:val="0064205F"/>
    <w:rsid w:val="006475D6"/>
    <w:rsid w:val="00673996"/>
    <w:rsid w:val="006D5D64"/>
    <w:rsid w:val="006E79B7"/>
    <w:rsid w:val="006F6EA6"/>
    <w:rsid w:val="00720F4F"/>
    <w:rsid w:val="007B178B"/>
    <w:rsid w:val="007B6978"/>
    <w:rsid w:val="007C07FE"/>
    <w:rsid w:val="007D494B"/>
    <w:rsid w:val="00822D57"/>
    <w:rsid w:val="00885A24"/>
    <w:rsid w:val="008D55EA"/>
    <w:rsid w:val="00917BA0"/>
    <w:rsid w:val="00946F26"/>
    <w:rsid w:val="0098233F"/>
    <w:rsid w:val="009B43AD"/>
    <w:rsid w:val="009D1326"/>
    <w:rsid w:val="009E4122"/>
    <w:rsid w:val="009F4E2F"/>
    <w:rsid w:val="009F708A"/>
    <w:rsid w:val="00A02154"/>
    <w:rsid w:val="00A04C1B"/>
    <w:rsid w:val="00A35D12"/>
    <w:rsid w:val="00A56BFF"/>
    <w:rsid w:val="00A86BFE"/>
    <w:rsid w:val="00AC18C5"/>
    <w:rsid w:val="00AC794A"/>
    <w:rsid w:val="00AF3F15"/>
    <w:rsid w:val="00BA23EF"/>
    <w:rsid w:val="00BC1840"/>
    <w:rsid w:val="00BD5C8A"/>
    <w:rsid w:val="00BE2DD8"/>
    <w:rsid w:val="00BF0BC3"/>
    <w:rsid w:val="00BF5FDA"/>
    <w:rsid w:val="00C05180"/>
    <w:rsid w:val="00C465BB"/>
    <w:rsid w:val="00C57FFB"/>
    <w:rsid w:val="00C9799A"/>
    <w:rsid w:val="00CC7C07"/>
    <w:rsid w:val="00CF73B0"/>
    <w:rsid w:val="00D331EE"/>
    <w:rsid w:val="00D36876"/>
    <w:rsid w:val="00D37C4B"/>
    <w:rsid w:val="00D42804"/>
    <w:rsid w:val="00D93FA8"/>
    <w:rsid w:val="00D97587"/>
    <w:rsid w:val="00DD26AC"/>
    <w:rsid w:val="00DE29DC"/>
    <w:rsid w:val="00E05CA8"/>
    <w:rsid w:val="00E11E22"/>
    <w:rsid w:val="00E17671"/>
    <w:rsid w:val="00E47B70"/>
    <w:rsid w:val="00E57FFA"/>
    <w:rsid w:val="00E64BF2"/>
    <w:rsid w:val="00E70B83"/>
    <w:rsid w:val="00E8449C"/>
    <w:rsid w:val="00EE13AB"/>
    <w:rsid w:val="00F053B6"/>
    <w:rsid w:val="00F2502A"/>
    <w:rsid w:val="00F478B3"/>
    <w:rsid w:val="00F55E90"/>
    <w:rsid w:val="00FA50B0"/>
    <w:rsid w:val="00FB251A"/>
    <w:rsid w:val="00FB26D6"/>
    <w:rsid w:val="00FB4046"/>
    <w:rsid w:val="00FB7257"/>
    <w:rsid w:val="00FF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0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08A"/>
    <w:rPr>
      <w:sz w:val="18"/>
      <w:szCs w:val="18"/>
    </w:rPr>
  </w:style>
  <w:style w:type="character" w:styleId="a5">
    <w:name w:val="Strong"/>
    <w:uiPriority w:val="22"/>
    <w:qFormat/>
    <w:rsid w:val="00F478B3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975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75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0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2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7801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</w:div>
              </w:divsChild>
            </w:div>
          </w:divsChild>
        </w:div>
      </w:divsChild>
    </w:div>
    <w:div w:id="829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9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33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660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364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4</DocSecurity>
  <Lines>7</Lines>
  <Paragraphs>2</Paragraphs>
  <ScaleCrop>false</ScaleCrop>
  <Company>wind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吴晓欣</dc:creator>
  <cp:keywords/>
  <dc:description/>
  <cp:lastModifiedBy>ZHONGM</cp:lastModifiedBy>
  <cp:revision>2</cp:revision>
  <dcterms:created xsi:type="dcterms:W3CDTF">2021-06-03T16:17:00Z</dcterms:created>
  <dcterms:modified xsi:type="dcterms:W3CDTF">2021-06-03T16:17:00Z</dcterms:modified>
</cp:coreProperties>
</file>