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19" w:rsidRDefault="00E03419" w:rsidP="00651647">
      <w:pPr>
        <w:spacing w:line="360" w:lineRule="auto"/>
        <w:jc w:val="center"/>
        <w:rPr>
          <w:rFonts w:hAnsi="宋体"/>
          <w:b/>
          <w:bCs/>
          <w:color w:val="000000"/>
          <w:sz w:val="24"/>
        </w:rPr>
      </w:pPr>
      <w:r>
        <w:rPr>
          <w:rFonts w:hAnsi="宋体" w:hint="eastAsia"/>
          <w:b/>
          <w:bCs/>
          <w:color w:val="000000"/>
          <w:sz w:val="24"/>
        </w:rPr>
        <w:t>华夏基金管理有限公司关于旗下部分开放式基金新增代销机构的公告</w:t>
      </w:r>
    </w:p>
    <w:p w:rsidR="00E03419" w:rsidRDefault="00E03419" w:rsidP="00E03419">
      <w:pPr>
        <w:spacing w:line="360" w:lineRule="auto"/>
        <w:jc w:val="center"/>
        <w:rPr>
          <w:b/>
          <w:bCs/>
          <w:color w:val="000000"/>
          <w:sz w:val="24"/>
        </w:rPr>
      </w:pPr>
    </w:p>
    <w:p w:rsidR="00E03419" w:rsidRDefault="00E03419" w:rsidP="00E03419">
      <w:pPr>
        <w:spacing w:line="360" w:lineRule="auto"/>
        <w:ind w:firstLineChars="200" w:firstLine="480"/>
        <w:rPr>
          <w:rFonts w:hAnsi="宋体"/>
          <w:color w:val="000000"/>
          <w:sz w:val="24"/>
        </w:rPr>
      </w:pPr>
      <w:r>
        <w:rPr>
          <w:rFonts w:hAnsi="宋体" w:hint="eastAsia"/>
          <w:color w:val="000000"/>
          <w:sz w:val="24"/>
        </w:rPr>
        <w:t>根据华夏基金管理有限公司（以下简称“本公司”）与</w:t>
      </w:r>
      <w:r w:rsidR="00526352" w:rsidRPr="00526352">
        <w:rPr>
          <w:rFonts w:hAnsi="宋体" w:hint="eastAsia"/>
          <w:color w:val="000000"/>
          <w:sz w:val="24"/>
        </w:rPr>
        <w:t>泛华普益基金销售有限公司</w:t>
      </w:r>
      <w:r w:rsidR="003D6A20">
        <w:rPr>
          <w:rFonts w:hint="eastAsia"/>
          <w:sz w:val="24"/>
        </w:rPr>
        <w:t>（以下简</w:t>
      </w:r>
      <w:r w:rsidR="003D6A20" w:rsidRPr="002B1BDF">
        <w:rPr>
          <w:rFonts w:hAnsi="宋体" w:hint="eastAsia"/>
          <w:color w:val="000000"/>
          <w:sz w:val="24"/>
        </w:rPr>
        <w:t>称“</w:t>
      </w:r>
      <w:r w:rsidR="00526352" w:rsidRPr="00526352">
        <w:rPr>
          <w:rFonts w:hAnsi="宋体" w:hint="eastAsia"/>
          <w:color w:val="000000"/>
          <w:sz w:val="24"/>
        </w:rPr>
        <w:t>普益基金</w:t>
      </w:r>
      <w:r w:rsidR="003D6A20" w:rsidRPr="002B1BDF">
        <w:rPr>
          <w:rFonts w:hAnsi="宋体" w:hint="eastAsia"/>
          <w:color w:val="000000"/>
          <w:sz w:val="24"/>
        </w:rPr>
        <w:t>”</w:t>
      </w:r>
      <w:r w:rsidR="003D6A20">
        <w:rPr>
          <w:rFonts w:hint="eastAsia"/>
          <w:sz w:val="24"/>
        </w:rPr>
        <w:t>）</w:t>
      </w:r>
      <w:r w:rsidR="00651647">
        <w:rPr>
          <w:rFonts w:hint="eastAsia"/>
          <w:sz w:val="24"/>
        </w:rPr>
        <w:t>、</w:t>
      </w:r>
      <w:r w:rsidR="008902D9" w:rsidRPr="008902D9">
        <w:rPr>
          <w:rFonts w:hint="eastAsia"/>
          <w:sz w:val="24"/>
        </w:rPr>
        <w:t>上海中正达广基金销售有限公司</w:t>
      </w:r>
      <w:r w:rsidR="00651647">
        <w:rPr>
          <w:rFonts w:hint="eastAsia"/>
          <w:sz w:val="24"/>
        </w:rPr>
        <w:t>（以下简</w:t>
      </w:r>
      <w:r w:rsidR="00651647" w:rsidRPr="002B1BDF">
        <w:rPr>
          <w:rFonts w:hAnsi="宋体" w:hint="eastAsia"/>
          <w:color w:val="000000"/>
          <w:sz w:val="24"/>
        </w:rPr>
        <w:t>称“</w:t>
      </w:r>
      <w:r w:rsidR="008902D9" w:rsidRPr="008902D9">
        <w:rPr>
          <w:rFonts w:hAnsi="宋体" w:hint="eastAsia"/>
          <w:color w:val="000000"/>
          <w:sz w:val="24"/>
        </w:rPr>
        <w:t>中正达广</w:t>
      </w:r>
      <w:r w:rsidR="00651647" w:rsidRPr="002B1BDF">
        <w:rPr>
          <w:rFonts w:hAnsi="宋体" w:hint="eastAsia"/>
          <w:color w:val="000000"/>
          <w:sz w:val="24"/>
        </w:rPr>
        <w:t>”</w:t>
      </w:r>
      <w:r w:rsidR="00526352">
        <w:rPr>
          <w:rFonts w:hint="eastAsia"/>
          <w:sz w:val="24"/>
        </w:rPr>
        <w:t>）</w:t>
      </w:r>
      <w:r>
        <w:rPr>
          <w:rFonts w:hAnsi="宋体" w:hint="eastAsia"/>
          <w:color w:val="000000"/>
          <w:sz w:val="24"/>
        </w:rPr>
        <w:t>签署的代销协议，</w:t>
      </w:r>
      <w:r>
        <w:rPr>
          <w:rFonts w:hint="eastAsia"/>
          <w:sz w:val="24"/>
        </w:rPr>
        <w:t>投资者可自</w:t>
      </w:r>
      <w:r w:rsidR="00526352">
        <w:rPr>
          <w:sz w:val="24"/>
        </w:rPr>
        <w:t>2021</w:t>
      </w:r>
      <w:r>
        <w:rPr>
          <w:rFonts w:hint="eastAsia"/>
          <w:sz w:val="24"/>
        </w:rPr>
        <w:t>年</w:t>
      </w:r>
      <w:r w:rsidR="00526352">
        <w:rPr>
          <w:sz w:val="24"/>
        </w:rPr>
        <w:t>6</w:t>
      </w:r>
      <w:r>
        <w:rPr>
          <w:rFonts w:hint="eastAsia"/>
          <w:sz w:val="24"/>
        </w:rPr>
        <w:t>月</w:t>
      </w:r>
      <w:r w:rsidR="00526352">
        <w:rPr>
          <w:rFonts w:hint="eastAsia"/>
          <w:sz w:val="24"/>
        </w:rPr>
        <w:t>3</w:t>
      </w:r>
      <w:r>
        <w:rPr>
          <w:rFonts w:hint="eastAsia"/>
          <w:sz w:val="24"/>
        </w:rPr>
        <w:t>日起在</w:t>
      </w:r>
      <w:r w:rsidR="008902D9">
        <w:rPr>
          <w:rFonts w:hint="eastAsia"/>
          <w:sz w:val="24"/>
        </w:rPr>
        <w:t>上述销售机构</w:t>
      </w:r>
      <w:r>
        <w:rPr>
          <w:rFonts w:hint="eastAsia"/>
          <w:sz w:val="24"/>
        </w:rPr>
        <w:t>办理</w:t>
      </w:r>
      <w:r>
        <w:rPr>
          <w:rFonts w:hAnsi="宋体" w:hint="eastAsia"/>
          <w:color w:val="000000"/>
          <w:sz w:val="24"/>
        </w:rPr>
        <w:t>本公司旗下</w:t>
      </w:r>
      <w:r>
        <w:rPr>
          <w:rFonts w:hint="eastAsia"/>
          <w:sz w:val="24"/>
        </w:rPr>
        <w:t>部分开放式基金的</w:t>
      </w:r>
      <w:r w:rsidRPr="0017583E">
        <w:rPr>
          <w:rFonts w:hAnsi="宋体" w:hint="eastAsia"/>
          <w:color w:val="000000"/>
          <w:sz w:val="24"/>
        </w:rPr>
        <w:t>申购、赎回、转换、定期定额申购</w:t>
      </w:r>
      <w:r>
        <w:rPr>
          <w:rFonts w:hAnsi="宋体" w:hint="eastAsia"/>
          <w:color w:val="000000"/>
          <w:sz w:val="24"/>
        </w:rPr>
        <w:t>业务。</w:t>
      </w:r>
      <w:r w:rsidR="00527860">
        <w:rPr>
          <w:rFonts w:hAnsi="宋体" w:hint="eastAsia"/>
          <w:color w:val="000000"/>
          <w:sz w:val="24"/>
        </w:rPr>
        <w:t>具体情况如下：</w:t>
      </w:r>
    </w:p>
    <w:p w:rsidR="00651647" w:rsidRDefault="00E03419" w:rsidP="00651647">
      <w:pPr>
        <w:pStyle w:val="ac"/>
        <w:numPr>
          <w:ilvl w:val="0"/>
          <w:numId w:val="1"/>
        </w:numPr>
        <w:spacing w:line="360" w:lineRule="auto"/>
        <w:ind w:firstLineChars="0"/>
        <w:outlineLvl w:val="0"/>
        <w:rPr>
          <w:rFonts w:hAnsi="宋体"/>
          <w:color w:val="000000"/>
          <w:sz w:val="24"/>
        </w:rPr>
      </w:pPr>
      <w:r w:rsidRPr="00651647">
        <w:rPr>
          <w:rFonts w:hAnsi="宋体" w:hint="eastAsia"/>
          <w:color w:val="000000"/>
          <w:sz w:val="24"/>
        </w:rPr>
        <w:t>基金</w:t>
      </w:r>
      <w:r w:rsidR="00527860" w:rsidRPr="00651647">
        <w:rPr>
          <w:rFonts w:hAnsi="宋体" w:hint="eastAsia"/>
          <w:color w:val="000000"/>
          <w:sz w:val="24"/>
        </w:rPr>
        <w:t>明细</w:t>
      </w:r>
    </w:p>
    <w:p w:rsidR="00651647" w:rsidRPr="00651647" w:rsidRDefault="00651647" w:rsidP="00651647">
      <w:pPr>
        <w:spacing w:line="360" w:lineRule="auto"/>
        <w:ind w:firstLineChars="200" w:firstLine="480"/>
        <w:rPr>
          <w:rFonts w:hAnsi="宋体"/>
          <w:color w:val="000000"/>
          <w:sz w:val="24"/>
        </w:rPr>
      </w:pPr>
      <w:r>
        <w:rPr>
          <w:rFonts w:hAnsi="宋体" w:hint="eastAsia"/>
          <w:color w:val="000000"/>
          <w:sz w:val="24"/>
        </w:rPr>
        <w:t>（一）</w:t>
      </w:r>
      <w:r w:rsidR="00526352" w:rsidRPr="00526352">
        <w:rPr>
          <w:rFonts w:hAnsi="宋体" w:hint="eastAsia"/>
          <w:color w:val="000000"/>
          <w:sz w:val="24"/>
        </w:rPr>
        <w:t>普益基金</w:t>
      </w:r>
      <w:r w:rsidR="00526352">
        <w:rPr>
          <w:rFonts w:hAnsi="宋体" w:hint="eastAsia"/>
          <w:color w:val="000000"/>
          <w:sz w:val="24"/>
        </w:rPr>
        <w:t>新增</w:t>
      </w:r>
      <w:r w:rsidRPr="00436283">
        <w:rPr>
          <w:rFonts w:hAnsi="宋体" w:hint="eastAsia"/>
          <w:color w:val="000000"/>
          <w:sz w:val="24"/>
        </w:rPr>
        <w:t>上线基金明细</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134"/>
        <w:gridCol w:w="3942"/>
        <w:gridCol w:w="1199"/>
      </w:tblGrid>
      <w:tr w:rsidR="00E03419" w:rsidRPr="00EC7020" w:rsidTr="003724D9">
        <w:trPr>
          <w:trHeight w:val="285"/>
          <w:jc w:val="center"/>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E03419" w:rsidRPr="00EC7020" w:rsidRDefault="00E03419">
            <w:pPr>
              <w:jc w:val="center"/>
              <w:rPr>
                <w:b/>
                <w:szCs w:val="21"/>
              </w:rPr>
            </w:pPr>
            <w:r w:rsidRPr="00EC7020">
              <w:rPr>
                <w:rFonts w:hint="eastAsia"/>
                <w:b/>
                <w:szCs w:val="21"/>
              </w:rPr>
              <w:t>基金简称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03419" w:rsidRPr="00EC7020" w:rsidRDefault="00E03419" w:rsidP="00526352">
            <w:pPr>
              <w:jc w:val="center"/>
              <w:rPr>
                <w:b/>
                <w:szCs w:val="21"/>
              </w:rPr>
            </w:pPr>
            <w:r w:rsidRPr="00EC7020">
              <w:rPr>
                <w:rFonts w:hint="eastAsia"/>
                <w:b/>
                <w:szCs w:val="21"/>
              </w:rPr>
              <w:t>基金代码</w:t>
            </w:r>
          </w:p>
        </w:tc>
        <w:tc>
          <w:tcPr>
            <w:tcW w:w="3942" w:type="dxa"/>
            <w:tcBorders>
              <w:top w:val="single" w:sz="4" w:space="0" w:color="auto"/>
              <w:left w:val="single" w:sz="4" w:space="0" w:color="auto"/>
              <w:bottom w:val="single" w:sz="4" w:space="0" w:color="auto"/>
              <w:right w:val="single" w:sz="4" w:space="0" w:color="auto"/>
            </w:tcBorders>
            <w:noWrap/>
            <w:vAlign w:val="bottom"/>
            <w:hideMark/>
          </w:tcPr>
          <w:p w:rsidR="00E03419" w:rsidRPr="00EC7020" w:rsidRDefault="00E03419">
            <w:pPr>
              <w:jc w:val="center"/>
              <w:rPr>
                <w:b/>
                <w:szCs w:val="21"/>
              </w:rPr>
            </w:pPr>
            <w:r w:rsidRPr="00EC7020">
              <w:rPr>
                <w:rFonts w:hint="eastAsia"/>
                <w:b/>
                <w:szCs w:val="21"/>
              </w:rPr>
              <w:t>基金简称</w:t>
            </w:r>
          </w:p>
        </w:tc>
        <w:tc>
          <w:tcPr>
            <w:tcW w:w="1199" w:type="dxa"/>
            <w:tcBorders>
              <w:top w:val="single" w:sz="4" w:space="0" w:color="auto"/>
              <w:left w:val="single" w:sz="4" w:space="0" w:color="auto"/>
              <w:bottom w:val="single" w:sz="4" w:space="0" w:color="auto"/>
              <w:right w:val="single" w:sz="4" w:space="0" w:color="auto"/>
            </w:tcBorders>
            <w:noWrap/>
            <w:vAlign w:val="bottom"/>
            <w:hideMark/>
          </w:tcPr>
          <w:p w:rsidR="00E03419" w:rsidRPr="00EC7020" w:rsidRDefault="00E03419" w:rsidP="00526352">
            <w:pPr>
              <w:jc w:val="center"/>
              <w:rPr>
                <w:b/>
                <w:szCs w:val="21"/>
              </w:rPr>
            </w:pPr>
            <w:r w:rsidRPr="00EC7020">
              <w:rPr>
                <w:rFonts w:hint="eastAsia"/>
                <w:b/>
                <w:szCs w:val="21"/>
              </w:rPr>
              <w:t>基金代码</w:t>
            </w:r>
          </w:p>
        </w:tc>
      </w:tr>
      <w:tr w:rsidR="00526352" w:rsidRPr="00EC7020" w:rsidTr="00B37868">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526352" w:rsidRPr="00381810" w:rsidRDefault="00526352" w:rsidP="00526352">
            <w:r w:rsidRPr="00381810">
              <w:rPr>
                <w:rFonts w:hint="eastAsia"/>
              </w:rPr>
              <w:t>华夏兴华混合</w:t>
            </w:r>
            <w:r w:rsidRPr="00381810">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526352" w:rsidRPr="00381810" w:rsidRDefault="00526352" w:rsidP="00526352">
            <w:pPr>
              <w:jc w:val="center"/>
            </w:pPr>
            <w:r w:rsidRPr="00381810">
              <w:rPr>
                <w:rFonts w:hint="eastAsia"/>
              </w:rPr>
              <w:t>519908</w:t>
            </w:r>
          </w:p>
        </w:tc>
        <w:tc>
          <w:tcPr>
            <w:tcW w:w="3942" w:type="dxa"/>
            <w:tcBorders>
              <w:top w:val="single" w:sz="4" w:space="0" w:color="auto"/>
              <w:left w:val="single" w:sz="4" w:space="0" w:color="auto"/>
              <w:bottom w:val="single" w:sz="4" w:space="0" w:color="auto"/>
              <w:right w:val="single" w:sz="4" w:space="0" w:color="auto"/>
            </w:tcBorders>
            <w:noWrap/>
          </w:tcPr>
          <w:p w:rsidR="00526352" w:rsidRPr="004A5756" w:rsidRDefault="00526352" w:rsidP="00526352">
            <w:r w:rsidRPr="004A5756">
              <w:rPr>
                <w:rFonts w:hint="eastAsia"/>
              </w:rPr>
              <w:t>华夏蓝筹混合（</w:t>
            </w:r>
            <w:r w:rsidRPr="004A5756">
              <w:rPr>
                <w:rFonts w:hint="eastAsia"/>
              </w:rPr>
              <w:t>LOF</w:t>
            </w:r>
            <w:r w:rsidRPr="004A5756">
              <w:rPr>
                <w:rFonts w:hint="eastAsia"/>
              </w:rPr>
              <w:t>）</w:t>
            </w:r>
          </w:p>
        </w:tc>
        <w:tc>
          <w:tcPr>
            <w:tcW w:w="1199" w:type="dxa"/>
            <w:tcBorders>
              <w:top w:val="single" w:sz="4" w:space="0" w:color="auto"/>
              <w:left w:val="single" w:sz="4" w:space="0" w:color="auto"/>
              <w:bottom w:val="single" w:sz="4" w:space="0" w:color="auto"/>
              <w:right w:val="single" w:sz="4" w:space="0" w:color="auto"/>
            </w:tcBorders>
            <w:noWrap/>
          </w:tcPr>
          <w:p w:rsidR="00526352" w:rsidRPr="004A5756" w:rsidRDefault="00526352" w:rsidP="00526352">
            <w:pPr>
              <w:jc w:val="center"/>
            </w:pPr>
            <w:r w:rsidRPr="004A5756">
              <w:rPr>
                <w:rFonts w:hint="eastAsia"/>
              </w:rPr>
              <w:t>160311</w:t>
            </w:r>
          </w:p>
        </w:tc>
      </w:tr>
      <w:tr w:rsidR="00526352" w:rsidRPr="00EC7020" w:rsidTr="00B37868">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526352" w:rsidRPr="00381810" w:rsidRDefault="00526352" w:rsidP="00526352">
            <w:r w:rsidRPr="00381810">
              <w:rPr>
                <w:rFonts w:hint="eastAsia"/>
              </w:rPr>
              <w:t>华夏兴和混合</w:t>
            </w:r>
          </w:p>
        </w:tc>
        <w:tc>
          <w:tcPr>
            <w:tcW w:w="1134" w:type="dxa"/>
            <w:tcBorders>
              <w:top w:val="single" w:sz="4" w:space="0" w:color="auto"/>
              <w:left w:val="single" w:sz="4" w:space="0" w:color="auto"/>
              <w:bottom w:val="single" w:sz="4" w:space="0" w:color="auto"/>
              <w:right w:val="single" w:sz="4" w:space="0" w:color="auto"/>
            </w:tcBorders>
            <w:noWrap/>
          </w:tcPr>
          <w:p w:rsidR="00526352" w:rsidRPr="00381810" w:rsidRDefault="00526352" w:rsidP="00526352">
            <w:pPr>
              <w:jc w:val="center"/>
            </w:pPr>
            <w:r w:rsidRPr="00381810">
              <w:rPr>
                <w:rFonts w:hint="eastAsia"/>
              </w:rPr>
              <w:t>519918</w:t>
            </w:r>
          </w:p>
        </w:tc>
        <w:tc>
          <w:tcPr>
            <w:tcW w:w="3942" w:type="dxa"/>
            <w:tcBorders>
              <w:top w:val="single" w:sz="4" w:space="0" w:color="auto"/>
              <w:left w:val="single" w:sz="4" w:space="0" w:color="auto"/>
              <w:bottom w:val="single" w:sz="4" w:space="0" w:color="auto"/>
              <w:right w:val="single" w:sz="4" w:space="0" w:color="auto"/>
            </w:tcBorders>
            <w:noWrap/>
          </w:tcPr>
          <w:p w:rsidR="00526352" w:rsidRPr="004A5756" w:rsidRDefault="00526352" w:rsidP="00526352">
            <w:r w:rsidRPr="004A5756">
              <w:rPr>
                <w:rFonts w:hint="eastAsia"/>
              </w:rPr>
              <w:t>华夏行业混合（</w:t>
            </w:r>
            <w:r w:rsidRPr="004A5756">
              <w:rPr>
                <w:rFonts w:hint="eastAsia"/>
              </w:rPr>
              <w:t>LOF</w:t>
            </w:r>
            <w:r w:rsidRPr="004A5756">
              <w:rPr>
                <w:rFonts w:hint="eastAsia"/>
              </w:rPr>
              <w:t>）</w:t>
            </w:r>
          </w:p>
        </w:tc>
        <w:tc>
          <w:tcPr>
            <w:tcW w:w="1199" w:type="dxa"/>
            <w:tcBorders>
              <w:top w:val="single" w:sz="4" w:space="0" w:color="auto"/>
              <w:left w:val="single" w:sz="4" w:space="0" w:color="auto"/>
              <w:bottom w:val="single" w:sz="4" w:space="0" w:color="auto"/>
              <w:right w:val="single" w:sz="4" w:space="0" w:color="auto"/>
            </w:tcBorders>
            <w:noWrap/>
          </w:tcPr>
          <w:p w:rsidR="00526352" w:rsidRDefault="00526352" w:rsidP="00526352">
            <w:pPr>
              <w:jc w:val="center"/>
            </w:pPr>
            <w:r w:rsidRPr="004A5756">
              <w:rPr>
                <w:rFonts w:hint="eastAsia"/>
              </w:rPr>
              <w:t>160314</w:t>
            </w:r>
          </w:p>
        </w:tc>
      </w:tr>
      <w:tr w:rsidR="00526352" w:rsidRPr="00EC7020" w:rsidTr="00336778">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526352" w:rsidRPr="00381810" w:rsidRDefault="00526352" w:rsidP="00526352">
            <w:r w:rsidRPr="00381810">
              <w:rPr>
                <w:rFonts w:hint="eastAsia"/>
              </w:rPr>
              <w:t>华夏港股通精选股票（</w:t>
            </w:r>
            <w:r w:rsidRPr="00381810">
              <w:rPr>
                <w:rFonts w:hint="eastAsia"/>
              </w:rPr>
              <w:t>LOF</w:t>
            </w:r>
            <w:r w:rsidRPr="00381810">
              <w:rPr>
                <w:rFonts w:hint="eastAsia"/>
              </w:rPr>
              <w:t>）</w:t>
            </w:r>
          </w:p>
        </w:tc>
        <w:tc>
          <w:tcPr>
            <w:tcW w:w="1134" w:type="dxa"/>
            <w:tcBorders>
              <w:top w:val="single" w:sz="4" w:space="0" w:color="auto"/>
              <w:left w:val="single" w:sz="4" w:space="0" w:color="auto"/>
              <w:bottom w:val="single" w:sz="4" w:space="0" w:color="auto"/>
              <w:right w:val="single" w:sz="4" w:space="0" w:color="auto"/>
            </w:tcBorders>
            <w:noWrap/>
          </w:tcPr>
          <w:p w:rsidR="00526352" w:rsidRDefault="00526352" w:rsidP="00526352">
            <w:pPr>
              <w:jc w:val="center"/>
            </w:pPr>
            <w:r w:rsidRPr="00381810">
              <w:rPr>
                <w:rFonts w:hint="eastAsia"/>
              </w:rPr>
              <w:t>160322</w:t>
            </w:r>
          </w:p>
        </w:tc>
        <w:tc>
          <w:tcPr>
            <w:tcW w:w="3942" w:type="dxa"/>
            <w:tcBorders>
              <w:top w:val="single" w:sz="4" w:space="0" w:color="auto"/>
              <w:left w:val="single" w:sz="4" w:space="0" w:color="auto"/>
              <w:bottom w:val="single" w:sz="4" w:space="0" w:color="auto"/>
              <w:right w:val="single" w:sz="4" w:space="0" w:color="auto"/>
            </w:tcBorders>
            <w:noWrap/>
            <w:vAlign w:val="center"/>
          </w:tcPr>
          <w:p w:rsidR="00526352" w:rsidRPr="003724D9" w:rsidRDefault="00526352" w:rsidP="00526352">
            <w:pPr>
              <w:widowControl/>
              <w:jc w:val="left"/>
              <w:rPr>
                <w:szCs w:val="21"/>
              </w:rPr>
            </w:pPr>
          </w:p>
        </w:tc>
        <w:tc>
          <w:tcPr>
            <w:tcW w:w="1199" w:type="dxa"/>
            <w:tcBorders>
              <w:top w:val="single" w:sz="4" w:space="0" w:color="auto"/>
              <w:left w:val="single" w:sz="4" w:space="0" w:color="auto"/>
              <w:bottom w:val="single" w:sz="4" w:space="0" w:color="auto"/>
              <w:right w:val="single" w:sz="4" w:space="0" w:color="auto"/>
            </w:tcBorders>
            <w:noWrap/>
            <w:vAlign w:val="center"/>
          </w:tcPr>
          <w:p w:rsidR="00526352" w:rsidRPr="003724D9" w:rsidRDefault="00526352" w:rsidP="00526352">
            <w:pPr>
              <w:jc w:val="center"/>
              <w:rPr>
                <w:color w:val="000000"/>
                <w:szCs w:val="21"/>
              </w:rPr>
            </w:pPr>
          </w:p>
        </w:tc>
      </w:tr>
    </w:tbl>
    <w:p w:rsidR="00651647" w:rsidRPr="00651647" w:rsidRDefault="00651647" w:rsidP="00651647">
      <w:pPr>
        <w:spacing w:line="360" w:lineRule="auto"/>
        <w:ind w:firstLineChars="200" w:firstLine="480"/>
        <w:rPr>
          <w:rFonts w:hAnsi="宋体"/>
          <w:color w:val="000000"/>
          <w:sz w:val="24"/>
        </w:rPr>
      </w:pPr>
      <w:r>
        <w:rPr>
          <w:rFonts w:hAnsi="宋体" w:hint="eastAsia"/>
          <w:color w:val="000000"/>
          <w:sz w:val="24"/>
        </w:rPr>
        <w:t>（二）</w:t>
      </w:r>
      <w:r w:rsidR="008902D9">
        <w:rPr>
          <w:rFonts w:hAnsi="宋体" w:hint="eastAsia"/>
          <w:color w:val="000000"/>
          <w:sz w:val="24"/>
        </w:rPr>
        <w:t>中正达广新增</w:t>
      </w:r>
      <w:r w:rsidRPr="00436283">
        <w:rPr>
          <w:rFonts w:hAnsi="宋体" w:hint="eastAsia"/>
          <w:color w:val="000000"/>
          <w:sz w:val="24"/>
        </w:rPr>
        <w:t>上线基金明细</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134"/>
        <w:gridCol w:w="3942"/>
        <w:gridCol w:w="1199"/>
      </w:tblGrid>
      <w:tr w:rsidR="00651647" w:rsidRPr="00EC7020" w:rsidTr="00C34366">
        <w:trPr>
          <w:trHeight w:val="285"/>
          <w:jc w:val="center"/>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651647" w:rsidRPr="00EC7020" w:rsidRDefault="00651647" w:rsidP="00C34366">
            <w:pPr>
              <w:jc w:val="center"/>
              <w:rPr>
                <w:b/>
                <w:szCs w:val="21"/>
              </w:rPr>
            </w:pPr>
            <w:r w:rsidRPr="00EC7020">
              <w:rPr>
                <w:rFonts w:hint="eastAsia"/>
                <w:b/>
                <w:szCs w:val="21"/>
              </w:rPr>
              <w:t>基金简称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51647" w:rsidRPr="00EC7020" w:rsidRDefault="00651647" w:rsidP="008902D9">
            <w:pPr>
              <w:jc w:val="center"/>
              <w:rPr>
                <w:b/>
                <w:szCs w:val="21"/>
              </w:rPr>
            </w:pPr>
            <w:r w:rsidRPr="00EC7020">
              <w:rPr>
                <w:rFonts w:hint="eastAsia"/>
                <w:b/>
                <w:szCs w:val="21"/>
              </w:rPr>
              <w:t>基金代码</w:t>
            </w:r>
          </w:p>
        </w:tc>
        <w:tc>
          <w:tcPr>
            <w:tcW w:w="3942" w:type="dxa"/>
            <w:tcBorders>
              <w:top w:val="single" w:sz="4" w:space="0" w:color="auto"/>
              <w:left w:val="single" w:sz="4" w:space="0" w:color="auto"/>
              <w:bottom w:val="single" w:sz="4" w:space="0" w:color="auto"/>
              <w:right w:val="single" w:sz="4" w:space="0" w:color="auto"/>
            </w:tcBorders>
            <w:noWrap/>
            <w:vAlign w:val="bottom"/>
            <w:hideMark/>
          </w:tcPr>
          <w:p w:rsidR="00651647" w:rsidRPr="00EC7020" w:rsidRDefault="00651647" w:rsidP="00C34366">
            <w:pPr>
              <w:jc w:val="center"/>
              <w:rPr>
                <w:b/>
                <w:szCs w:val="21"/>
              </w:rPr>
            </w:pPr>
            <w:r w:rsidRPr="00EC7020">
              <w:rPr>
                <w:rFonts w:hint="eastAsia"/>
                <w:b/>
                <w:szCs w:val="21"/>
              </w:rPr>
              <w:t>基金简称</w:t>
            </w:r>
          </w:p>
        </w:tc>
        <w:tc>
          <w:tcPr>
            <w:tcW w:w="1199" w:type="dxa"/>
            <w:tcBorders>
              <w:top w:val="single" w:sz="4" w:space="0" w:color="auto"/>
              <w:left w:val="single" w:sz="4" w:space="0" w:color="auto"/>
              <w:bottom w:val="single" w:sz="4" w:space="0" w:color="auto"/>
              <w:right w:val="single" w:sz="4" w:space="0" w:color="auto"/>
            </w:tcBorders>
            <w:noWrap/>
            <w:vAlign w:val="bottom"/>
            <w:hideMark/>
          </w:tcPr>
          <w:p w:rsidR="00651647" w:rsidRPr="00EC7020" w:rsidRDefault="00651647" w:rsidP="008902D9">
            <w:pPr>
              <w:jc w:val="center"/>
              <w:rPr>
                <w:b/>
                <w:szCs w:val="21"/>
              </w:rPr>
            </w:pPr>
            <w:r w:rsidRPr="00EC7020">
              <w:rPr>
                <w:rFonts w:hint="eastAsia"/>
                <w:b/>
                <w:szCs w:val="21"/>
              </w:rPr>
              <w:t>基金代码</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bookmarkStart w:id="0" w:name="_GoBack" w:colFirst="2" w:colLast="2"/>
            <w:r w:rsidRPr="00EA0137">
              <w:rPr>
                <w:rFonts w:hint="eastAsia"/>
              </w:rPr>
              <w:t>华夏蓝筹混合（</w:t>
            </w:r>
            <w:r w:rsidRPr="00EA0137">
              <w:rPr>
                <w:rFonts w:hint="eastAsia"/>
              </w:rPr>
              <w:t>LOF</w:t>
            </w:r>
            <w:r w:rsidRPr="00EA0137">
              <w:rPr>
                <w:rFonts w:hint="eastAsia"/>
              </w:rPr>
              <w:t>）</w:t>
            </w:r>
          </w:p>
        </w:tc>
        <w:tc>
          <w:tcPr>
            <w:tcW w:w="1134"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pPr>
              <w:jc w:val="center"/>
            </w:pPr>
            <w:r w:rsidRPr="00EA0137">
              <w:rPr>
                <w:rFonts w:hint="eastAsia"/>
              </w:rPr>
              <w:t>160311</w:t>
            </w:r>
          </w:p>
        </w:tc>
        <w:tc>
          <w:tcPr>
            <w:tcW w:w="3942"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r w:rsidRPr="000A08D8">
              <w:rPr>
                <w:rFonts w:hint="eastAsia"/>
              </w:rPr>
              <w:t>华夏睿磐泰茂混合</w:t>
            </w:r>
            <w:r w:rsidRPr="000A08D8">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004721</w:t>
            </w:r>
          </w:p>
        </w:tc>
      </w:tr>
      <w:bookmarkEnd w:id="0"/>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r w:rsidRPr="00EA0137">
              <w:rPr>
                <w:rFonts w:hint="eastAsia"/>
              </w:rPr>
              <w:t>华夏行业混合（</w:t>
            </w:r>
            <w:r w:rsidRPr="00EA0137">
              <w:rPr>
                <w:rFonts w:hint="eastAsia"/>
              </w:rPr>
              <w:t>LOF</w:t>
            </w:r>
            <w:r w:rsidRPr="00EA0137">
              <w:rPr>
                <w:rFonts w:hint="eastAsia"/>
              </w:rPr>
              <w:t>）</w:t>
            </w:r>
          </w:p>
        </w:tc>
        <w:tc>
          <w:tcPr>
            <w:tcW w:w="1134"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pPr>
              <w:jc w:val="center"/>
            </w:pPr>
            <w:r w:rsidRPr="00EA0137">
              <w:rPr>
                <w:rFonts w:hint="eastAsia"/>
              </w:rPr>
              <w:t>160314</w:t>
            </w:r>
          </w:p>
        </w:tc>
        <w:tc>
          <w:tcPr>
            <w:tcW w:w="3942"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r w:rsidRPr="000A08D8">
              <w:rPr>
                <w:rFonts w:hint="eastAsia"/>
              </w:rPr>
              <w:t>华夏养老</w:t>
            </w:r>
            <w:r w:rsidRPr="000A08D8">
              <w:rPr>
                <w:rFonts w:hint="eastAsia"/>
              </w:rPr>
              <w:t>2040</w:t>
            </w:r>
            <w:r w:rsidRPr="000A08D8">
              <w:rPr>
                <w:rFonts w:hint="eastAsia"/>
              </w:rPr>
              <w:t>三年持有混合（</w:t>
            </w:r>
            <w:r w:rsidRPr="000A08D8">
              <w:rPr>
                <w:rFonts w:hint="eastAsia"/>
              </w:rPr>
              <w:t>FOF</w:t>
            </w:r>
            <w:r w:rsidRPr="000A08D8">
              <w:rPr>
                <w:rFonts w:hint="eastAsia"/>
              </w:rPr>
              <w:t>）</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006289</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r w:rsidRPr="00EA0137">
              <w:rPr>
                <w:rFonts w:hint="eastAsia"/>
              </w:rPr>
              <w:t>华夏港股通精选股票（</w:t>
            </w:r>
            <w:r w:rsidRPr="00EA0137">
              <w:rPr>
                <w:rFonts w:hint="eastAsia"/>
              </w:rPr>
              <w:t>LOF</w:t>
            </w:r>
            <w:r w:rsidRPr="00EA0137">
              <w:rPr>
                <w:rFonts w:hint="eastAsia"/>
              </w:rPr>
              <w:t>）</w:t>
            </w:r>
          </w:p>
        </w:tc>
        <w:tc>
          <w:tcPr>
            <w:tcW w:w="1134"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pPr>
              <w:jc w:val="center"/>
            </w:pPr>
            <w:r w:rsidRPr="00EA0137">
              <w:rPr>
                <w:rFonts w:hint="eastAsia"/>
              </w:rPr>
              <w:t>160322</w:t>
            </w:r>
          </w:p>
        </w:tc>
        <w:tc>
          <w:tcPr>
            <w:tcW w:w="3942"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r w:rsidRPr="000A08D8">
              <w:rPr>
                <w:rFonts w:hint="eastAsia"/>
              </w:rPr>
              <w:t>华夏养老</w:t>
            </w:r>
            <w:r w:rsidRPr="000A08D8">
              <w:rPr>
                <w:rFonts w:hint="eastAsia"/>
              </w:rPr>
              <w:t>2035</w:t>
            </w:r>
            <w:r w:rsidRPr="000A08D8">
              <w:rPr>
                <w:rFonts w:hint="eastAsia"/>
              </w:rPr>
              <w:t>三年持有混合</w:t>
            </w:r>
            <w:r w:rsidRPr="000A08D8">
              <w:rPr>
                <w:rFonts w:hint="eastAsia"/>
              </w:rPr>
              <w:t>(FOF)A</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006622</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r w:rsidRPr="00EA0137">
              <w:rPr>
                <w:rFonts w:hint="eastAsia"/>
              </w:rPr>
              <w:t>华夏磐泰混合（</w:t>
            </w:r>
            <w:r w:rsidRPr="00EA0137">
              <w:rPr>
                <w:rFonts w:hint="eastAsia"/>
              </w:rPr>
              <w:t>LOF</w:t>
            </w:r>
            <w:r w:rsidRPr="00EA0137">
              <w:rPr>
                <w:rFonts w:hint="eastAsia"/>
              </w:rPr>
              <w:t>）</w:t>
            </w:r>
          </w:p>
        </w:tc>
        <w:tc>
          <w:tcPr>
            <w:tcW w:w="1134"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pPr>
              <w:jc w:val="center"/>
            </w:pPr>
            <w:r w:rsidRPr="00EA0137">
              <w:rPr>
                <w:rFonts w:hint="eastAsia"/>
              </w:rPr>
              <w:t>160323</w:t>
            </w:r>
          </w:p>
        </w:tc>
        <w:tc>
          <w:tcPr>
            <w:tcW w:w="3942"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r w:rsidRPr="000A08D8">
              <w:rPr>
                <w:rFonts w:hint="eastAsia"/>
              </w:rPr>
              <w:t>华夏养老</w:t>
            </w:r>
            <w:r w:rsidRPr="000A08D8">
              <w:rPr>
                <w:rFonts w:hint="eastAsia"/>
              </w:rPr>
              <w:t>2035</w:t>
            </w:r>
            <w:r w:rsidRPr="000A08D8">
              <w:rPr>
                <w:rFonts w:hint="eastAsia"/>
              </w:rPr>
              <w:t>三年持有混合</w:t>
            </w:r>
            <w:r w:rsidRPr="000A08D8">
              <w:rPr>
                <w:rFonts w:hint="eastAsia"/>
              </w:rPr>
              <w:t>(FOF)C</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006623</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r w:rsidRPr="00EA0137">
              <w:rPr>
                <w:rFonts w:hint="eastAsia"/>
              </w:rPr>
              <w:t>华夏磐晟混合（</w:t>
            </w:r>
            <w:r w:rsidRPr="00EA0137">
              <w:rPr>
                <w:rFonts w:hint="eastAsia"/>
              </w:rPr>
              <w:t>LOF</w:t>
            </w:r>
            <w:r w:rsidRPr="00EA0137">
              <w:rPr>
                <w:rFonts w:hint="eastAsia"/>
              </w:rPr>
              <w:t>）</w:t>
            </w:r>
          </w:p>
        </w:tc>
        <w:tc>
          <w:tcPr>
            <w:tcW w:w="1134"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pPr>
              <w:jc w:val="center"/>
            </w:pPr>
            <w:r w:rsidRPr="00EA0137">
              <w:rPr>
                <w:rFonts w:hint="eastAsia"/>
              </w:rPr>
              <w:t>160324</w:t>
            </w:r>
          </w:p>
        </w:tc>
        <w:tc>
          <w:tcPr>
            <w:tcW w:w="3942"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r w:rsidRPr="000A08D8">
              <w:rPr>
                <w:rFonts w:hint="eastAsia"/>
              </w:rPr>
              <w:t>华夏养老</w:t>
            </w:r>
            <w:r w:rsidRPr="000A08D8">
              <w:rPr>
                <w:rFonts w:hint="eastAsia"/>
              </w:rPr>
              <w:t>2045</w:t>
            </w:r>
            <w:r w:rsidRPr="000A08D8">
              <w:rPr>
                <w:rFonts w:hint="eastAsia"/>
              </w:rPr>
              <w:t>三年持有混合</w:t>
            </w:r>
            <w:r w:rsidRPr="000A08D8">
              <w:rPr>
                <w:rFonts w:hint="eastAsia"/>
              </w:rPr>
              <w:t>(FOF)A</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006620</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r w:rsidRPr="00EA0137">
              <w:rPr>
                <w:rFonts w:hint="eastAsia"/>
              </w:rPr>
              <w:t>华夏货币</w:t>
            </w:r>
            <w:r w:rsidRPr="00EA0137">
              <w:rPr>
                <w:rFonts w:hint="eastAsia"/>
              </w:rPr>
              <w:t>B</w:t>
            </w:r>
          </w:p>
        </w:tc>
        <w:tc>
          <w:tcPr>
            <w:tcW w:w="1134"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pPr>
              <w:jc w:val="center"/>
            </w:pPr>
            <w:r w:rsidRPr="00EA0137">
              <w:rPr>
                <w:rFonts w:hint="eastAsia"/>
              </w:rPr>
              <w:t>288201</w:t>
            </w:r>
          </w:p>
        </w:tc>
        <w:tc>
          <w:tcPr>
            <w:tcW w:w="3942"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r w:rsidRPr="000A08D8">
              <w:rPr>
                <w:rFonts w:hint="eastAsia"/>
              </w:rPr>
              <w:t>华夏养老</w:t>
            </w:r>
            <w:r w:rsidRPr="000A08D8">
              <w:rPr>
                <w:rFonts w:hint="eastAsia"/>
              </w:rPr>
              <w:t>2045</w:t>
            </w:r>
            <w:r w:rsidRPr="000A08D8">
              <w:rPr>
                <w:rFonts w:hint="eastAsia"/>
              </w:rPr>
              <w:t>三年持有混合</w:t>
            </w:r>
            <w:r w:rsidRPr="000A08D8">
              <w:rPr>
                <w:rFonts w:hint="eastAsia"/>
              </w:rPr>
              <w:t>(FOF)C</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006621</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r w:rsidRPr="00EA0137">
              <w:rPr>
                <w:rFonts w:hint="eastAsia"/>
              </w:rPr>
              <w:t>华夏上证</w:t>
            </w:r>
            <w:r w:rsidRPr="00EA0137">
              <w:rPr>
                <w:rFonts w:hint="eastAsia"/>
              </w:rPr>
              <w:t>50AH</w:t>
            </w:r>
            <w:r w:rsidRPr="00EA0137">
              <w:rPr>
                <w:rFonts w:hint="eastAsia"/>
              </w:rPr>
              <w:t>优选指数</w:t>
            </w:r>
            <w:r w:rsidRPr="00EA0137">
              <w:rPr>
                <w:rFonts w:hint="eastAsia"/>
              </w:rPr>
              <w:t>(LOF)A</w:t>
            </w:r>
          </w:p>
        </w:tc>
        <w:tc>
          <w:tcPr>
            <w:tcW w:w="1134"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pPr>
              <w:jc w:val="center"/>
            </w:pPr>
            <w:r w:rsidRPr="00EA0137">
              <w:rPr>
                <w:rFonts w:hint="eastAsia"/>
              </w:rPr>
              <w:t>501050</w:t>
            </w:r>
          </w:p>
        </w:tc>
        <w:tc>
          <w:tcPr>
            <w:tcW w:w="3942"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r w:rsidRPr="000A08D8">
              <w:rPr>
                <w:rFonts w:hint="eastAsia"/>
              </w:rPr>
              <w:t>华夏养老</w:t>
            </w:r>
            <w:r w:rsidRPr="000A08D8">
              <w:rPr>
                <w:rFonts w:hint="eastAsia"/>
              </w:rPr>
              <w:t>2050</w:t>
            </w:r>
            <w:r w:rsidRPr="000A08D8">
              <w:rPr>
                <w:rFonts w:hint="eastAsia"/>
              </w:rPr>
              <w:t>五年持有混合（</w:t>
            </w:r>
            <w:r w:rsidRPr="000A08D8">
              <w:rPr>
                <w:rFonts w:hint="eastAsia"/>
              </w:rPr>
              <w:t>FOF</w:t>
            </w:r>
            <w:r w:rsidRPr="000A08D8">
              <w:rPr>
                <w:rFonts w:hint="eastAsia"/>
              </w:rPr>
              <w:t>）</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006891</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r w:rsidRPr="00EA0137">
              <w:rPr>
                <w:rFonts w:hint="eastAsia"/>
              </w:rPr>
              <w:t>华夏兴华混合</w:t>
            </w:r>
            <w:r w:rsidRPr="00EA0137">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pPr>
              <w:jc w:val="center"/>
            </w:pPr>
            <w:r w:rsidRPr="00EA0137">
              <w:rPr>
                <w:rFonts w:hint="eastAsia"/>
              </w:rPr>
              <w:t>519908</w:t>
            </w:r>
          </w:p>
        </w:tc>
        <w:tc>
          <w:tcPr>
            <w:tcW w:w="3942"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r w:rsidRPr="000A08D8">
              <w:rPr>
                <w:rFonts w:hint="eastAsia"/>
              </w:rPr>
              <w:t>华夏中债</w:t>
            </w:r>
            <w:r w:rsidRPr="000A08D8">
              <w:rPr>
                <w:rFonts w:hint="eastAsia"/>
              </w:rPr>
              <w:t>1-3</w:t>
            </w:r>
            <w:r w:rsidRPr="000A08D8">
              <w:rPr>
                <w:rFonts w:hint="eastAsia"/>
              </w:rPr>
              <w:t>年政金债指数</w:t>
            </w:r>
            <w:r w:rsidRPr="000A08D8">
              <w:rPr>
                <w:rFonts w:hint="eastAsia"/>
              </w:rPr>
              <w:t>A</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007165</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r w:rsidRPr="00EA0137">
              <w:rPr>
                <w:rFonts w:hint="eastAsia"/>
              </w:rPr>
              <w:t>华夏兴和混合</w:t>
            </w:r>
          </w:p>
        </w:tc>
        <w:tc>
          <w:tcPr>
            <w:tcW w:w="1134"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pPr>
              <w:jc w:val="center"/>
            </w:pPr>
            <w:r w:rsidRPr="00EA0137">
              <w:rPr>
                <w:rFonts w:hint="eastAsia"/>
              </w:rPr>
              <w:t>519918</w:t>
            </w:r>
          </w:p>
        </w:tc>
        <w:tc>
          <w:tcPr>
            <w:tcW w:w="3942"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r w:rsidRPr="000A08D8">
              <w:rPr>
                <w:rFonts w:hint="eastAsia"/>
              </w:rPr>
              <w:t>华夏中债</w:t>
            </w:r>
            <w:r w:rsidRPr="000A08D8">
              <w:rPr>
                <w:rFonts w:hint="eastAsia"/>
              </w:rPr>
              <w:t>1-3</w:t>
            </w:r>
            <w:r w:rsidRPr="000A08D8">
              <w:rPr>
                <w:rFonts w:hint="eastAsia"/>
              </w:rPr>
              <w:t>年政金债指数</w:t>
            </w:r>
            <w:r w:rsidRPr="000A08D8">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007166</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r w:rsidRPr="00EA0137">
              <w:rPr>
                <w:rFonts w:hint="eastAsia"/>
              </w:rPr>
              <w:t>华夏收益宝货币</w:t>
            </w:r>
            <w:r w:rsidRPr="00EA0137">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pPr>
              <w:jc w:val="center"/>
            </w:pPr>
            <w:r w:rsidRPr="00EA0137">
              <w:rPr>
                <w:rFonts w:hint="eastAsia"/>
              </w:rPr>
              <w:t>001929</w:t>
            </w:r>
          </w:p>
        </w:tc>
        <w:tc>
          <w:tcPr>
            <w:tcW w:w="3942"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r w:rsidRPr="000A08D8">
              <w:rPr>
                <w:rFonts w:hint="eastAsia"/>
              </w:rPr>
              <w:t>华夏中债</w:t>
            </w:r>
            <w:r w:rsidRPr="000A08D8">
              <w:rPr>
                <w:rFonts w:hint="eastAsia"/>
              </w:rPr>
              <w:t>3-5</w:t>
            </w:r>
            <w:r w:rsidRPr="000A08D8">
              <w:rPr>
                <w:rFonts w:hint="eastAsia"/>
              </w:rPr>
              <w:t>年政金债指数</w:t>
            </w:r>
            <w:r w:rsidRPr="000A08D8">
              <w:rPr>
                <w:rFonts w:hint="eastAsia"/>
              </w:rPr>
              <w:t>A</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007186</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r w:rsidRPr="00EA0137">
              <w:rPr>
                <w:rFonts w:hint="eastAsia"/>
              </w:rPr>
              <w:t>华夏收益宝货币</w:t>
            </w:r>
            <w:r w:rsidRPr="00EA0137">
              <w:rPr>
                <w:rFonts w:hint="eastAsia"/>
              </w:rPr>
              <w:t>B</w:t>
            </w:r>
          </w:p>
        </w:tc>
        <w:tc>
          <w:tcPr>
            <w:tcW w:w="1134"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pPr>
              <w:jc w:val="center"/>
            </w:pPr>
            <w:r w:rsidRPr="00EA0137">
              <w:rPr>
                <w:rFonts w:hint="eastAsia"/>
              </w:rPr>
              <w:t>001930</w:t>
            </w:r>
          </w:p>
        </w:tc>
        <w:tc>
          <w:tcPr>
            <w:tcW w:w="3942"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r w:rsidRPr="000A08D8">
              <w:rPr>
                <w:rFonts w:hint="eastAsia"/>
              </w:rPr>
              <w:t>华夏中债</w:t>
            </w:r>
            <w:r w:rsidRPr="000A08D8">
              <w:rPr>
                <w:rFonts w:hint="eastAsia"/>
              </w:rPr>
              <w:t>3-5</w:t>
            </w:r>
            <w:r w:rsidRPr="000A08D8">
              <w:rPr>
                <w:rFonts w:hint="eastAsia"/>
              </w:rPr>
              <w:t>年政金债指数</w:t>
            </w:r>
            <w:r w:rsidRPr="000A08D8">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007187</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r w:rsidRPr="00EA0137">
              <w:rPr>
                <w:rFonts w:hint="eastAsia"/>
              </w:rPr>
              <w:t>华夏高端制造混合</w:t>
            </w:r>
          </w:p>
        </w:tc>
        <w:tc>
          <w:tcPr>
            <w:tcW w:w="1134"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pPr>
              <w:jc w:val="center"/>
            </w:pPr>
            <w:r w:rsidRPr="00EA0137">
              <w:rPr>
                <w:rFonts w:hint="eastAsia"/>
              </w:rPr>
              <w:t>002345</w:t>
            </w:r>
          </w:p>
        </w:tc>
        <w:tc>
          <w:tcPr>
            <w:tcW w:w="3942"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r w:rsidRPr="000A08D8">
              <w:rPr>
                <w:rFonts w:hint="eastAsia"/>
              </w:rPr>
              <w:t>华夏科技创新混合</w:t>
            </w:r>
            <w:r w:rsidRPr="000A08D8">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007350</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r w:rsidRPr="00EA0137">
              <w:rPr>
                <w:rFonts w:hint="eastAsia"/>
              </w:rPr>
              <w:t>华夏新机遇混合</w:t>
            </w:r>
            <w:r w:rsidRPr="00EA0137">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pPr>
              <w:jc w:val="center"/>
            </w:pPr>
            <w:r w:rsidRPr="00EA0137">
              <w:rPr>
                <w:rFonts w:hint="eastAsia"/>
              </w:rPr>
              <w:t>002411</w:t>
            </w:r>
          </w:p>
        </w:tc>
        <w:tc>
          <w:tcPr>
            <w:tcW w:w="3942"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r w:rsidRPr="000A08D8">
              <w:rPr>
                <w:rFonts w:hint="eastAsia"/>
              </w:rPr>
              <w:t>华夏创成长</w:t>
            </w:r>
            <w:r w:rsidRPr="000A08D8">
              <w:rPr>
                <w:rFonts w:hint="eastAsia"/>
              </w:rPr>
              <w:t>ETF</w:t>
            </w:r>
            <w:r w:rsidRPr="000A08D8">
              <w:rPr>
                <w:rFonts w:hint="eastAsia"/>
              </w:rPr>
              <w:t>联接</w:t>
            </w:r>
            <w:r w:rsidRPr="000A08D8">
              <w:rPr>
                <w:rFonts w:hint="eastAsia"/>
              </w:rPr>
              <w:t>A</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007474</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r w:rsidRPr="00EA0137">
              <w:rPr>
                <w:rFonts w:hint="eastAsia"/>
              </w:rPr>
              <w:t>华夏鼎利债券</w:t>
            </w:r>
            <w:r w:rsidRPr="00EA0137">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pPr>
              <w:jc w:val="center"/>
            </w:pPr>
            <w:r w:rsidRPr="00EA0137">
              <w:rPr>
                <w:rFonts w:hint="eastAsia"/>
              </w:rPr>
              <w:t>002459</w:t>
            </w:r>
          </w:p>
        </w:tc>
        <w:tc>
          <w:tcPr>
            <w:tcW w:w="3942"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r w:rsidRPr="000A08D8">
              <w:rPr>
                <w:rFonts w:hint="eastAsia"/>
              </w:rPr>
              <w:t>华夏创成长</w:t>
            </w:r>
            <w:r w:rsidRPr="000A08D8">
              <w:rPr>
                <w:rFonts w:hint="eastAsia"/>
              </w:rPr>
              <w:t>ETF</w:t>
            </w:r>
            <w:r w:rsidRPr="000A08D8">
              <w:rPr>
                <w:rFonts w:hint="eastAsia"/>
              </w:rPr>
              <w:t>联接</w:t>
            </w:r>
            <w:r w:rsidRPr="000A08D8">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007475</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r w:rsidRPr="00EA0137">
              <w:rPr>
                <w:rFonts w:hint="eastAsia"/>
              </w:rPr>
              <w:t>华夏鼎利债券</w:t>
            </w:r>
            <w:r w:rsidRPr="00EA0137">
              <w:rPr>
                <w:rFonts w:hint="eastAsia"/>
              </w:rPr>
              <w:t>C</w:t>
            </w:r>
          </w:p>
        </w:tc>
        <w:tc>
          <w:tcPr>
            <w:tcW w:w="1134"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pPr>
              <w:jc w:val="center"/>
            </w:pPr>
            <w:r w:rsidRPr="00EA0137">
              <w:rPr>
                <w:rFonts w:hint="eastAsia"/>
              </w:rPr>
              <w:t>002460</w:t>
            </w:r>
          </w:p>
        </w:tc>
        <w:tc>
          <w:tcPr>
            <w:tcW w:w="3942"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r w:rsidRPr="000A08D8">
              <w:rPr>
                <w:rFonts w:hint="eastAsia"/>
              </w:rPr>
              <w:t>华夏创蓝筹</w:t>
            </w:r>
            <w:r w:rsidRPr="000A08D8">
              <w:rPr>
                <w:rFonts w:hint="eastAsia"/>
              </w:rPr>
              <w:t>ETF</w:t>
            </w:r>
            <w:r w:rsidRPr="000A08D8">
              <w:rPr>
                <w:rFonts w:hint="eastAsia"/>
              </w:rPr>
              <w:t>联接</w:t>
            </w:r>
            <w:r w:rsidRPr="000A08D8">
              <w:rPr>
                <w:rFonts w:hint="eastAsia"/>
              </w:rPr>
              <w:t>A</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007472</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r w:rsidRPr="0017583E">
              <w:rPr>
                <w:rFonts w:hint="eastAsia"/>
              </w:rPr>
              <w:t>华夏恒利</w:t>
            </w:r>
            <w:r w:rsidRPr="0017583E">
              <w:rPr>
                <w:rFonts w:hint="eastAsia"/>
              </w:rPr>
              <w:t>3</w:t>
            </w:r>
            <w:r w:rsidRPr="0017583E">
              <w:rPr>
                <w:rFonts w:hint="eastAsia"/>
              </w:rPr>
              <w:t>个月定开债券</w:t>
            </w:r>
          </w:p>
        </w:tc>
        <w:tc>
          <w:tcPr>
            <w:tcW w:w="1134" w:type="dxa"/>
            <w:tcBorders>
              <w:top w:val="single" w:sz="4" w:space="0" w:color="auto"/>
              <w:left w:val="single" w:sz="4" w:space="0" w:color="auto"/>
              <w:bottom w:val="single" w:sz="4" w:space="0" w:color="auto"/>
              <w:right w:val="single" w:sz="4" w:space="0" w:color="auto"/>
            </w:tcBorders>
            <w:noWrap/>
          </w:tcPr>
          <w:p w:rsidR="00B2564D" w:rsidRPr="00EA0137" w:rsidRDefault="00B2564D" w:rsidP="00B2564D">
            <w:pPr>
              <w:jc w:val="center"/>
            </w:pPr>
            <w:r w:rsidRPr="0017583E">
              <w:rPr>
                <w:rFonts w:hint="eastAsia"/>
              </w:rPr>
              <w:t>002552</w:t>
            </w:r>
          </w:p>
        </w:tc>
        <w:tc>
          <w:tcPr>
            <w:tcW w:w="3942"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r w:rsidRPr="0017583E">
              <w:rPr>
                <w:rFonts w:hint="eastAsia"/>
              </w:rPr>
              <w:t>华夏创蓝筹</w:t>
            </w:r>
            <w:r w:rsidRPr="0017583E">
              <w:rPr>
                <w:rFonts w:hint="eastAsia"/>
              </w:rPr>
              <w:t>ETF</w:t>
            </w:r>
            <w:r w:rsidRPr="0017583E">
              <w:rPr>
                <w:rFonts w:hint="eastAsia"/>
              </w:rPr>
              <w:t>联接</w:t>
            </w:r>
            <w:r w:rsidRPr="0017583E">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007473</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r w:rsidRPr="0017583E">
              <w:rPr>
                <w:rFonts w:hint="eastAsia"/>
              </w:rPr>
              <w:t>华夏网购精选混合</w:t>
            </w:r>
            <w:r w:rsidRPr="0017583E">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pPr>
              <w:jc w:val="center"/>
            </w:pPr>
            <w:r w:rsidRPr="0017583E">
              <w:rPr>
                <w:rFonts w:hint="eastAsia"/>
              </w:rPr>
              <w:t>002837</w:t>
            </w:r>
          </w:p>
        </w:tc>
        <w:tc>
          <w:tcPr>
            <w:tcW w:w="3942"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r w:rsidRPr="0017583E">
              <w:rPr>
                <w:rFonts w:hint="eastAsia"/>
              </w:rPr>
              <w:t>华夏中证</w:t>
            </w:r>
            <w:r w:rsidRPr="0017583E">
              <w:rPr>
                <w:rFonts w:hint="eastAsia"/>
              </w:rPr>
              <w:t>AH</w:t>
            </w:r>
            <w:r w:rsidRPr="0017583E">
              <w:rPr>
                <w:rFonts w:hint="eastAsia"/>
              </w:rPr>
              <w:t>经济蓝筹股票指数</w:t>
            </w:r>
            <w:r w:rsidRPr="0017583E">
              <w:rPr>
                <w:rFonts w:hint="eastAsia"/>
              </w:rPr>
              <w:t>A</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007505</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r w:rsidRPr="0017583E">
              <w:rPr>
                <w:rFonts w:hint="eastAsia"/>
              </w:rPr>
              <w:t>华夏鼎茂债券</w:t>
            </w:r>
            <w:r w:rsidRPr="0017583E">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pPr>
              <w:jc w:val="center"/>
            </w:pPr>
            <w:r w:rsidRPr="0017583E">
              <w:rPr>
                <w:rFonts w:hint="eastAsia"/>
              </w:rPr>
              <w:t>004042</w:t>
            </w:r>
          </w:p>
        </w:tc>
        <w:tc>
          <w:tcPr>
            <w:tcW w:w="3942"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r w:rsidRPr="0017583E">
              <w:rPr>
                <w:rFonts w:hint="eastAsia"/>
              </w:rPr>
              <w:t>华夏中证</w:t>
            </w:r>
            <w:r w:rsidRPr="0017583E">
              <w:rPr>
                <w:rFonts w:hint="eastAsia"/>
              </w:rPr>
              <w:t>AH</w:t>
            </w:r>
            <w:r w:rsidRPr="0017583E">
              <w:rPr>
                <w:rFonts w:hint="eastAsia"/>
              </w:rPr>
              <w:t>经济蓝筹股票指数</w:t>
            </w:r>
            <w:r w:rsidRPr="0017583E">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007506</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r w:rsidRPr="0017583E">
              <w:rPr>
                <w:rFonts w:hint="eastAsia"/>
              </w:rPr>
              <w:t>华夏鼎茂债券</w:t>
            </w:r>
            <w:r w:rsidRPr="0017583E">
              <w:rPr>
                <w:rFonts w:hint="eastAsia"/>
              </w:rPr>
              <w:t>C</w:t>
            </w:r>
          </w:p>
        </w:tc>
        <w:tc>
          <w:tcPr>
            <w:tcW w:w="1134"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pPr>
              <w:jc w:val="center"/>
            </w:pPr>
            <w:r w:rsidRPr="0017583E">
              <w:rPr>
                <w:rFonts w:hint="eastAsia"/>
              </w:rPr>
              <w:t>004043</w:t>
            </w:r>
          </w:p>
        </w:tc>
        <w:tc>
          <w:tcPr>
            <w:tcW w:w="3942"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r w:rsidRPr="0017583E">
              <w:rPr>
                <w:rFonts w:hint="eastAsia"/>
              </w:rPr>
              <w:t>华夏稳健养老一年持有混合（</w:t>
            </w:r>
            <w:r w:rsidRPr="0017583E">
              <w:rPr>
                <w:rFonts w:hint="eastAsia"/>
              </w:rPr>
              <w:t>FOF</w:t>
            </w:r>
            <w:r w:rsidRPr="0017583E">
              <w:rPr>
                <w:rFonts w:hint="eastAsia"/>
              </w:rPr>
              <w:t>）</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007652</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r w:rsidRPr="0017583E">
              <w:rPr>
                <w:rFonts w:hint="eastAsia"/>
              </w:rPr>
              <w:t>华夏惠利货币</w:t>
            </w:r>
            <w:r w:rsidRPr="0017583E">
              <w:rPr>
                <w:rFonts w:hint="eastAsia"/>
              </w:rPr>
              <w:t>B</w:t>
            </w:r>
          </w:p>
        </w:tc>
        <w:tc>
          <w:tcPr>
            <w:tcW w:w="1134"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pPr>
              <w:jc w:val="center"/>
            </w:pPr>
            <w:r w:rsidRPr="0017583E">
              <w:rPr>
                <w:rFonts w:hint="eastAsia"/>
              </w:rPr>
              <w:t>004251</w:t>
            </w:r>
          </w:p>
        </w:tc>
        <w:tc>
          <w:tcPr>
            <w:tcW w:w="3942"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r w:rsidRPr="0017583E">
              <w:rPr>
                <w:rFonts w:hint="eastAsia"/>
              </w:rPr>
              <w:t>华夏新机遇混合</w:t>
            </w:r>
            <w:r w:rsidRPr="0017583E">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008212</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r w:rsidRPr="0017583E">
              <w:rPr>
                <w:rFonts w:hint="eastAsia"/>
              </w:rPr>
              <w:t>华夏稳定双利债券</w:t>
            </w:r>
            <w:r w:rsidRPr="0017583E">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pPr>
              <w:jc w:val="center"/>
            </w:pPr>
            <w:r w:rsidRPr="0017583E">
              <w:rPr>
                <w:rFonts w:hint="eastAsia"/>
              </w:rPr>
              <w:t>004547</w:t>
            </w:r>
          </w:p>
        </w:tc>
        <w:tc>
          <w:tcPr>
            <w:tcW w:w="3942"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r w:rsidRPr="0017583E">
              <w:rPr>
                <w:rFonts w:hint="eastAsia"/>
              </w:rPr>
              <w:t>华夏兴阳一年持有混合</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009010</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r w:rsidRPr="0017583E">
              <w:rPr>
                <w:rFonts w:hint="eastAsia"/>
              </w:rPr>
              <w:t>华夏短债债券</w:t>
            </w:r>
            <w:r w:rsidRPr="0017583E">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pPr>
              <w:jc w:val="center"/>
            </w:pPr>
            <w:r w:rsidRPr="0017583E">
              <w:rPr>
                <w:rFonts w:hint="eastAsia"/>
              </w:rPr>
              <w:t>004672</w:t>
            </w:r>
          </w:p>
        </w:tc>
        <w:tc>
          <w:tcPr>
            <w:tcW w:w="3942"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r w:rsidRPr="0017583E">
              <w:rPr>
                <w:rFonts w:hint="eastAsia"/>
              </w:rPr>
              <w:t>华夏睿阳一年持有混合</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009011</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r w:rsidRPr="0017583E">
              <w:rPr>
                <w:rFonts w:hint="eastAsia"/>
              </w:rPr>
              <w:t>华夏短债债券</w:t>
            </w:r>
            <w:r w:rsidRPr="0017583E">
              <w:rPr>
                <w:rFonts w:hint="eastAsia"/>
              </w:rPr>
              <w:t>C</w:t>
            </w:r>
          </w:p>
        </w:tc>
        <w:tc>
          <w:tcPr>
            <w:tcW w:w="1134"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pPr>
              <w:jc w:val="center"/>
            </w:pPr>
            <w:r w:rsidRPr="0017583E">
              <w:rPr>
                <w:rFonts w:hint="eastAsia"/>
              </w:rPr>
              <w:t>004673</w:t>
            </w:r>
          </w:p>
        </w:tc>
        <w:tc>
          <w:tcPr>
            <w:tcW w:w="3942"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r w:rsidRPr="0017583E">
              <w:rPr>
                <w:rFonts w:hint="eastAsia"/>
              </w:rPr>
              <w:t>华夏稳健增利</w:t>
            </w:r>
            <w:r w:rsidRPr="0017583E">
              <w:rPr>
                <w:rFonts w:hint="eastAsia"/>
              </w:rPr>
              <w:t>4</w:t>
            </w:r>
            <w:r w:rsidRPr="0017583E">
              <w:rPr>
                <w:rFonts w:hint="eastAsia"/>
              </w:rPr>
              <w:t>个月债券</w:t>
            </w:r>
            <w:r w:rsidRPr="0017583E">
              <w:rPr>
                <w:rFonts w:hint="eastAsia"/>
              </w:rPr>
              <w:t>A</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012099</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r w:rsidRPr="0017583E">
              <w:rPr>
                <w:rFonts w:hint="eastAsia"/>
              </w:rPr>
              <w:lastRenderedPageBreak/>
              <w:t>华夏研究精选股票</w:t>
            </w:r>
          </w:p>
        </w:tc>
        <w:tc>
          <w:tcPr>
            <w:tcW w:w="1134"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pPr>
              <w:jc w:val="center"/>
            </w:pPr>
            <w:r w:rsidRPr="0017583E">
              <w:rPr>
                <w:rFonts w:hint="eastAsia"/>
              </w:rPr>
              <w:t>004686</w:t>
            </w:r>
          </w:p>
        </w:tc>
        <w:tc>
          <w:tcPr>
            <w:tcW w:w="3942"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r w:rsidRPr="0017583E">
              <w:rPr>
                <w:rFonts w:hint="eastAsia"/>
              </w:rPr>
              <w:t>华夏稳健增利</w:t>
            </w:r>
            <w:r w:rsidRPr="0017583E">
              <w:rPr>
                <w:rFonts w:hint="eastAsia"/>
              </w:rPr>
              <w:t>4</w:t>
            </w:r>
            <w:r w:rsidRPr="0017583E">
              <w:rPr>
                <w:rFonts w:hint="eastAsia"/>
              </w:rPr>
              <w:t>个月债券</w:t>
            </w:r>
            <w:r w:rsidRPr="0017583E">
              <w:rPr>
                <w:rFonts w:hint="eastAsia"/>
              </w:rPr>
              <w:t>C</w:t>
            </w:r>
          </w:p>
        </w:tc>
        <w:tc>
          <w:tcPr>
            <w:tcW w:w="1199" w:type="dxa"/>
            <w:tcBorders>
              <w:top w:val="single" w:sz="4" w:space="0" w:color="auto"/>
              <w:left w:val="single" w:sz="4" w:space="0" w:color="auto"/>
              <w:bottom w:val="single" w:sz="4" w:space="0" w:color="auto"/>
              <w:right w:val="single" w:sz="4" w:space="0" w:color="auto"/>
            </w:tcBorders>
            <w:noWrap/>
          </w:tcPr>
          <w:p w:rsidR="00B2564D" w:rsidRPr="000A08D8" w:rsidRDefault="00B2564D" w:rsidP="00B2564D">
            <w:pPr>
              <w:jc w:val="center"/>
            </w:pPr>
            <w:r w:rsidRPr="000A08D8">
              <w:rPr>
                <w:rFonts w:hint="eastAsia"/>
              </w:rPr>
              <w:t>012100</w:t>
            </w:r>
          </w:p>
        </w:tc>
      </w:tr>
      <w:tr w:rsidR="00B2564D" w:rsidRPr="00EC7020" w:rsidTr="009F5CF3">
        <w:trPr>
          <w:trHeight w:val="300"/>
          <w:jc w:val="center"/>
        </w:trPr>
        <w:tc>
          <w:tcPr>
            <w:tcW w:w="3402"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r w:rsidRPr="000A08D8">
              <w:rPr>
                <w:rFonts w:hint="eastAsia"/>
              </w:rPr>
              <w:t>华夏睿磐泰茂混合</w:t>
            </w:r>
            <w:r w:rsidRPr="000A08D8">
              <w:rPr>
                <w:rFonts w:hint="eastAsia"/>
              </w:rPr>
              <w:t>A</w:t>
            </w:r>
          </w:p>
        </w:tc>
        <w:tc>
          <w:tcPr>
            <w:tcW w:w="1134"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pPr>
              <w:jc w:val="center"/>
            </w:pPr>
            <w:r w:rsidRPr="000A08D8">
              <w:rPr>
                <w:rFonts w:hint="eastAsia"/>
              </w:rPr>
              <w:t>004720</w:t>
            </w:r>
          </w:p>
        </w:tc>
        <w:tc>
          <w:tcPr>
            <w:tcW w:w="3942" w:type="dxa"/>
            <w:tcBorders>
              <w:top w:val="single" w:sz="4" w:space="0" w:color="auto"/>
              <w:left w:val="single" w:sz="4" w:space="0" w:color="auto"/>
              <w:bottom w:val="single" w:sz="4" w:space="0" w:color="auto"/>
              <w:right w:val="single" w:sz="4" w:space="0" w:color="auto"/>
            </w:tcBorders>
            <w:noWrap/>
          </w:tcPr>
          <w:p w:rsidR="00B2564D" w:rsidRPr="0017583E" w:rsidRDefault="00B2564D" w:rsidP="00B2564D"/>
        </w:tc>
        <w:tc>
          <w:tcPr>
            <w:tcW w:w="1199" w:type="dxa"/>
            <w:tcBorders>
              <w:top w:val="single" w:sz="4" w:space="0" w:color="auto"/>
              <w:left w:val="single" w:sz="4" w:space="0" w:color="auto"/>
              <w:bottom w:val="single" w:sz="4" w:space="0" w:color="auto"/>
              <w:right w:val="single" w:sz="4" w:space="0" w:color="auto"/>
            </w:tcBorders>
            <w:noWrap/>
          </w:tcPr>
          <w:p w:rsidR="00B2564D" w:rsidRDefault="00B2564D" w:rsidP="00B2564D">
            <w:pPr>
              <w:jc w:val="center"/>
            </w:pPr>
          </w:p>
        </w:tc>
      </w:tr>
    </w:tbl>
    <w:p w:rsidR="00E03419" w:rsidRDefault="00E03419" w:rsidP="00852E9B">
      <w:pPr>
        <w:spacing w:line="360" w:lineRule="auto"/>
        <w:ind w:firstLineChars="200" w:firstLine="480"/>
        <w:rPr>
          <w:rFonts w:hAnsi="宋体"/>
          <w:color w:val="000000"/>
          <w:sz w:val="24"/>
        </w:rPr>
      </w:pPr>
      <w:r>
        <w:rPr>
          <w:rFonts w:hAnsi="宋体" w:hint="eastAsia"/>
          <w:color w:val="000000"/>
          <w:sz w:val="24"/>
        </w:rPr>
        <w:t>如上述基金</w:t>
      </w:r>
      <w:r w:rsidRPr="0017583E">
        <w:rPr>
          <w:rFonts w:hAnsi="宋体" w:hint="eastAsia"/>
          <w:color w:val="000000"/>
          <w:sz w:val="24"/>
        </w:rPr>
        <w:t>尚未开放、暂停办理对应业务或对其进行限制的，请遵照相关公告执行。投资者在</w:t>
      </w:r>
      <w:r w:rsidR="002368DC" w:rsidRPr="0017583E">
        <w:rPr>
          <w:rFonts w:hAnsi="宋体" w:hint="eastAsia"/>
          <w:color w:val="000000"/>
          <w:sz w:val="24"/>
        </w:rPr>
        <w:t>各销售机构</w:t>
      </w:r>
      <w:r w:rsidRPr="0017583E">
        <w:rPr>
          <w:rFonts w:hAnsi="宋体" w:hint="eastAsia"/>
          <w:color w:val="000000"/>
          <w:sz w:val="24"/>
        </w:rPr>
        <w:t>办理对应基</w:t>
      </w:r>
      <w:r>
        <w:rPr>
          <w:rFonts w:hAnsi="宋体" w:hint="eastAsia"/>
          <w:color w:val="000000"/>
          <w:sz w:val="24"/>
        </w:rPr>
        <w:t>金相关业务的数额限制、规则、流程以及需要提交的文件等信息，请遵照上述基金招募说明书或其更新、本公司发布的相关公告及</w:t>
      </w:r>
      <w:r w:rsidR="002368DC">
        <w:rPr>
          <w:rFonts w:hAnsi="宋体" w:hint="eastAsia"/>
          <w:color w:val="000000"/>
          <w:sz w:val="24"/>
        </w:rPr>
        <w:t>各销售机构</w:t>
      </w:r>
      <w:r>
        <w:rPr>
          <w:rFonts w:hAnsi="宋体" w:hint="eastAsia"/>
          <w:color w:val="000000"/>
          <w:sz w:val="24"/>
        </w:rPr>
        <w:t>的有关规定。</w:t>
      </w:r>
      <w:r w:rsidR="002368DC">
        <w:rPr>
          <w:rFonts w:hAnsi="宋体" w:hint="eastAsia"/>
          <w:color w:val="000000"/>
          <w:sz w:val="24"/>
        </w:rPr>
        <w:t>各销售机构</w:t>
      </w:r>
      <w:r>
        <w:rPr>
          <w:rFonts w:hAnsi="宋体" w:hint="eastAsia"/>
          <w:color w:val="000000"/>
          <w:sz w:val="24"/>
        </w:rPr>
        <w:t>的业务办理状况</w:t>
      </w:r>
      <w:r w:rsidR="008902D9">
        <w:rPr>
          <w:rFonts w:hAnsi="宋体" w:hint="eastAsia"/>
          <w:color w:val="000000"/>
          <w:sz w:val="24"/>
        </w:rPr>
        <w:t>亦请遵循其规定执行</w:t>
      </w:r>
      <w:r>
        <w:rPr>
          <w:rFonts w:hAnsi="宋体" w:hint="eastAsia"/>
          <w:color w:val="000000"/>
          <w:sz w:val="24"/>
        </w:rPr>
        <w:t>。</w:t>
      </w:r>
    </w:p>
    <w:p w:rsidR="00E03419" w:rsidRDefault="00E03419" w:rsidP="00E03419">
      <w:pPr>
        <w:spacing w:line="360" w:lineRule="auto"/>
        <w:ind w:firstLineChars="200" w:firstLine="480"/>
        <w:outlineLvl w:val="0"/>
        <w:rPr>
          <w:rFonts w:hAnsi="宋体"/>
          <w:color w:val="000000"/>
          <w:sz w:val="24"/>
        </w:rPr>
      </w:pPr>
      <w:r>
        <w:rPr>
          <w:rFonts w:hAnsi="宋体" w:hint="eastAsia"/>
          <w:color w:val="000000"/>
          <w:sz w:val="24"/>
        </w:rPr>
        <w:t>二、咨询渠道</w:t>
      </w:r>
    </w:p>
    <w:p w:rsidR="00E03419" w:rsidRDefault="00E03419" w:rsidP="00E03419">
      <w:pPr>
        <w:spacing w:line="360" w:lineRule="auto"/>
        <w:ind w:firstLineChars="200" w:firstLine="480"/>
        <w:outlineLvl w:val="0"/>
        <w:rPr>
          <w:rFonts w:hAnsi="宋体"/>
          <w:color w:val="000000"/>
          <w:sz w:val="24"/>
        </w:rPr>
      </w:pPr>
      <w:r>
        <w:rPr>
          <w:rFonts w:hAnsi="宋体" w:hint="eastAsia"/>
          <w:color w:val="000000"/>
          <w:sz w:val="24"/>
        </w:rPr>
        <w:t>（一）</w:t>
      </w:r>
      <w:r w:rsidR="00526352" w:rsidRPr="00526352">
        <w:rPr>
          <w:rFonts w:hAnsi="宋体" w:hint="eastAsia"/>
          <w:color w:val="000000"/>
          <w:sz w:val="24"/>
        </w:rPr>
        <w:t>普益基金</w:t>
      </w:r>
      <w:r>
        <w:rPr>
          <w:rFonts w:hAnsi="宋体" w:hint="eastAsia"/>
          <w:color w:val="000000"/>
          <w:sz w:val="24"/>
        </w:rPr>
        <w:t>客户服务电话：</w:t>
      </w:r>
      <w:r w:rsidR="00526352" w:rsidRPr="00526352">
        <w:rPr>
          <w:rFonts w:hAnsi="宋体"/>
          <w:color w:val="000000"/>
          <w:sz w:val="24"/>
        </w:rPr>
        <w:t>400-080-3388</w:t>
      </w:r>
      <w:r>
        <w:rPr>
          <w:rFonts w:hAnsi="宋体" w:hint="eastAsia"/>
          <w:color w:val="000000"/>
          <w:sz w:val="24"/>
        </w:rPr>
        <w:t>；</w:t>
      </w:r>
    </w:p>
    <w:p w:rsidR="002368DC" w:rsidRPr="002368DC" w:rsidRDefault="00526352" w:rsidP="002368DC">
      <w:pPr>
        <w:spacing w:line="360" w:lineRule="auto"/>
        <w:ind w:firstLineChars="200" w:firstLine="480"/>
        <w:rPr>
          <w:rFonts w:hAnsi="宋体"/>
          <w:color w:val="000000"/>
          <w:sz w:val="24"/>
        </w:rPr>
      </w:pPr>
      <w:r w:rsidRPr="00526352">
        <w:rPr>
          <w:rFonts w:hAnsi="宋体" w:hint="eastAsia"/>
          <w:color w:val="000000"/>
          <w:sz w:val="24"/>
        </w:rPr>
        <w:t>普益基金</w:t>
      </w:r>
      <w:r w:rsidR="00E03419">
        <w:rPr>
          <w:rFonts w:hAnsi="宋体" w:hint="eastAsia"/>
          <w:color w:val="000000"/>
          <w:sz w:val="24"/>
        </w:rPr>
        <w:t>网站：</w:t>
      </w:r>
      <w:r w:rsidRPr="00526352">
        <w:rPr>
          <w:rFonts w:hAnsi="宋体"/>
          <w:color w:val="000000"/>
          <w:sz w:val="24"/>
        </w:rPr>
        <w:t>https://www.puyifund.com/</w:t>
      </w:r>
      <w:r w:rsidR="007E27C7">
        <w:rPr>
          <w:rFonts w:hAnsi="宋体" w:hint="eastAsia"/>
          <w:color w:val="000000"/>
          <w:sz w:val="24"/>
        </w:rPr>
        <w:t>；</w:t>
      </w:r>
    </w:p>
    <w:p w:rsidR="00E03419" w:rsidRDefault="00E03419" w:rsidP="00E03419">
      <w:pPr>
        <w:spacing w:line="360" w:lineRule="auto"/>
        <w:ind w:firstLineChars="200" w:firstLine="480"/>
        <w:outlineLvl w:val="0"/>
        <w:rPr>
          <w:rFonts w:hAnsi="宋体"/>
          <w:color w:val="000000"/>
          <w:sz w:val="24"/>
        </w:rPr>
      </w:pPr>
      <w:r>
        <w:rPr>
          <w:rFonts w:hAnsi="宋体" w:hint="eastAsia"/>
          <w:color w:val="000000"/>
          <w:sz w:val="24"/>
        </w:rPr>
        <w:t>（二）</w:t>
      </w:r>
      <w:r w:rsidR="008902D9">
        <w:rPr>
          <w:rFonts w:hAnsi="宋体" w:hint="eastAsia"/>
          <w:color w:val="000000"/>
          <w:sz w:val="24"/>
        </w:rPr>
        <w:t>中正达广</w:t>
      </w:r>
      <w:r>
        <w:rPr>
          <w:rFonts w:hAnsi="宋体" w:hint="eastAsia"/>
          <w:color w:val="000000"/>
          <w:sz w:val="24"/>
        </w:rPr>
        <w:t>客户服务电话：</w:t>
      </w:r>
      <w:r w:rsidR="008902D9" w:rsidRPr="008902D9">
        <w:rPr>
          <w:rFonts w:hAnsi="宋体"/>
          <w:color w:val="000000"/>
          <w:sz w:val="24"/>
        </w:rPr>
        <w:t>400-6767-523</w:t>
      </w:r>
      <w:r>
        <w:rPr>
          <w:rFonts w:hAnsi="宋体" w:hint="eastAsia"/>
          <w:color w:val="000000"/>
          <w:sz w:val="24"/>
        </w:rPr>
        <w:t>；</w:t>
      </w:r>
    </w:p>
    <w:p w:rsidR="00E03419" w:rsidRDefault="008902D9" w:rsidP="007E27C7">
      <w:pPr>
        <w:spacing w:line="360" w:lineRule="auto"/>
        <w:ind w:firstLineChars="200" w:firstLine="480"/>
        <w:outlineLvl w:val="0"/>
        <w:rPr>
          <w:rFonts w:hAnsi="宋体"/>
          <w:color w:val="000000"/>
          <w:sz w:val="24"/>
        </w:rPr>
      </w:pPr>
      <w:r>
        <w:rPr>
          <w:rFonts w:hAnsi="宋体" w:hint="eastAsia"/>
          <w:color w:val="000000"/>
          <w:sz w:val="24"/>
        </w:rPr>
        <w:t>中正达广</w:t>
      </w:r>
      <w:r w:rsidR="00E03419">
        <w:rPr>
          <w:rFonts w:hAnsi="宋体" w:hint="eastAsia"/>
          <w:color w:val="000000"/>
          <w:sz w:val="24"/>
        </w:rPr>
        <w:t>网站：</w:t>
      </w:r>
      <w:r w:rsidRPr="008902D9">
        <w:rPr>
          <w:rFonts w:hAnsi="宋体"/>
          <w:color w:val="000000"/>
          <w:sz w:val="24"/>
        </w:rPr>
        <w:t>www.zhongzhengfund.com</w:t>
      </w:r>
      <w:r w:rsidR="007E27C7">
        <w:rPr>
          <w:rFonts w:hAnsi="宋体" w:hint="eastAsia"/>
          <w:color w:val="000000"/>
          <w:sz w:val="24"/>
        </w:rPr>
        <w:t>；</w:t>
      </w:r>
    </w:p>
    <w:p w:rsidR="002368DC" w:rsidRDefault="002368DC" w:rsidP="00526352">
      <w:pPr>
        <w:spacing w:line="360" w:lineRule="auto"/>
        <w:ind w:firstLineChars="200" w:firstLine="480"/>
        <w:outlineLvl w:val="0"/>
        <w:rPr>
          <w:rFonts w:hAnsi="宋体"/>
          <w:color w:val="000000"/>
          <w:sz w:val="24"/>
        </w:rPr>
      </w:pPr>
      <w:r>
        <w:rPr>
          <w:rFonts w:hAnsi="宋体" w:hint="eastAsia"/>
          <w:color w:val="000000"/>
          <w:sz w:val="24"/>
        </w:rPr>
        <w:t>（三）本公司客户服务电话：</w:t>
      </w:r>
      <w:r>
        <w:rPr>
          <w:rFonts w:hAnsi="宋体"/>
          <w:color w:val="000000"/>
          <w:sz w:val="24"/>
        </w:rPr>
        <w:t>400-818-6666</w:t>
      </w:r>
      <w:r>
        <w:rPr>
          <w:rFonts w:hAnsi="宋体" w:hint="eastAsia"/>
          <w:color w:val="000000"/>
          <w:sz w:val="24"/>
        </w:rPr>
        <w:t>；</w:t>
      </w:r>
    </w:p>
    <w:p w:rsidR="002368DC" w:rsidRPr="002368DC" w:rsidRDefault="002368DC" w:rsidP="002368DC">
      <w:pPr>
        <w:spacing w:line="360" w:lineRule="auto"/>
        <w:ind w:firstLineChars="200" w:firstLine="480"/>
        <w:rPr>
          <w:rFonts w:hAnsi="宋体"/>
          <w:color w:val="000000"/>
          <w:sz w:val="24"/>
        </w:rPr>
      </w:pPr>
      <w:r>
        <w:rPr>
          <w:rFonts w:hAnsi="宋体" w:hint="eastAsia"/>
          <w:color w:val="000000"/>
          <w:sz w:val="24"/>
        </w:rPr>
        <w:t>本公司网站：</w:t>
      </w:r>
      <w:r>
        <w:rPr>
          <w:rFonts w:hAnsi="宋体"/>
          <w:color w:val="000000"/>
          <w:sz w:val="24"/>
        </w:rPr>
        <w:t>www.ChinaAMC.com</w:t>
      </w:r>
      <w:r>
        <w:rPr>
          <w:rFonts w:hAnsi="宋体" w:hint="eastAsia"/>
          <w:color w:val="000000"/>
          <w:sz w:val="24"/>
        </w:rPr>
        <w:t>。</w:t>
      </w:r>
    </w:p>
    <w:p w:rsidR="00E03419" w:rsidRDefault="00E03419" w:rsidP="00E03419">
      <w:pPr>
        <w:spacing w:line="360" w:lineRule="auto"/>
        <w:ind w:firstLineChars="200" w:firstLine="480"/>
        <w:rPr>
          <w:rFonts w:hAnsi="宋体"/>
          <w:color w:val="000000"/>
          <w:sz w:val="24"/>
        </w:rPr>
      </w:pPr>
      <w:r>
        <w:rPr>
          <w:rFonts w:hAnsi="宋体" w:hint="eastAsia"/>
          <w:color w:val="000000"/>
          <w:sz w:val="24"/>
        </w:rPr>
        <w:t>本公司旗下开放式基金的代销机构已在本公司网站公示，投资者可登录查询。</w:t>
      </w:r>
    </w:p>
    <w:p w:rsidR="00E03419" w:rsidRDefault="00E03419" w:rsidP="00E03419">
      <w:pPr>
        <w:spacing w:line="360" w:lineRule="auto"/>
        <w:ind w:firstLineChars="200" w:firstLine="480"/>
        <w:rPr>
          <w:rFonts w:hAnsi="宋体"/>
          <w:color w:val="000000"/>
          <w:sz w:val="24"/>
        </w:rPr>
      </w:pPr>
      <w:r>
        <w:rPr>
          <w:rFonts w:hAnsi="宋体" w:hint="eastAsia"/>
          <w:color w:val="000000"/>
          <w:sz w:val="24"/>
        </w:rPr>
        <w:t>风险提示：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w:t>
      </w:r>
      <w:r w:rsidR="00DA416A">
        <w:rPr>
          <w:rFonts w:hAnsi="宋体" w:hint="eastAsia"/>
          <w:color w:val="000000"/>
          <w:sz w:val="24"/>
        </w:rPr>
        <w:t>请仔细阅读基金的</w:t>
      </w:r>
      <w:r w:rsidR="00DA416A" w:rsidRPr="00AC644F">
        <w:rPr>
          <w:rFonts w:hAnsi="宋体" w:hint="eastAsia"/>
          <w:sz w:val="24"/>
        </w:rPr>
        <w:t>基金合同</w:t>
      </w:r>
      <w:r w:rsidR="00DA416A">
        <w:rPr>
          <w:rFonts w:hAnsi="宋体" w:hint="eastAsia"/>
          <w:sz w:val="24"/>
        </w:rPr>
        <w:t>、</w:t>
      </w:r>
      <w:r w:rsidR="00DA416A" w:rsidRPr="00AC644F">
        <w:rPr>
          <w:rFonts w:hAnsi="宋体" w:hint="eastAsia"/>
          <w:sz w:val="24"/>
        </w:rPr>
        <w:t>招募说明书</w:t>
      </w:r>
      <w:r w:rsidR="00DA416A">
        <w:rPr>
          <w:rFonts w:hAnsi="宋体" w:hint="eastAsia"/>
          <w:sz w:val="24"/>
        </w:rPr>
        <w:t>、基金产品资料概要等法律文件</w:t>
      </w:r>
      <w:r>
        <w:rPr>
          <w:rFonts w:hAnsi="宋体" w:hint="eastAsia"/>
          <w:color w:val="000000"/>
          <w:sz w:val="24"/>
        </w:rPr>
        <w:t>，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03419" w:rsidRPr="00E51B43" w:rsidRDefault="00E03419" w:rsidP="00E03419">
      <w:pPr>
        <w:spacing w:line="360" w:lineRule="auto"/>
        <w:ind w:firstLine="420"/>
        <w:rPr>
          <w:rFonts w:hAnsi="宋体"/>
          <w:color w:val="000000"/>
          <w:sz w:val="24"/>
        </w:rPr>
      </w:pPr>
      <w:r w:rsidRPr="00E51B43">
        <w:rPr>
          <w:rFonts w:hAnsi="宋体" w:hint="eastAsia"/>
          <w:color w:val="000000"/>
          <w:sz w:val="24"/>
        </w:rPr>
        <w:t>特此公告</w:t>
      </w:r>
    </w:p>
    <w:p w:rsidR="00E03419" w:rsidRDefault="00E03419" w:rsidP="00E03419">
      <w:pPr>
        <w:pStyle w:val="a3"/>
        <w:spacing w:before="0" w:beforeAutospacing="0" w:after="0" w:afterAutospacing="0" w:line="360" w:lineRule="auto"/>
        <w:ind w:firstLineChars="264" w:firstLine="634"/>
        <w:rPr>
          <w:rFonts w:ascii="Times New Roman" w:eastAsiaTheme="minorEastAsia" w:hAnsi="Times New Roman" w:cs="Times New Roman"/>
          <w:kern w:val="2"/>
        </w:rPr>
      </w:pPr>
    </w:p>
    <w:p w:rsidR="00E03419" w:rsidRDefault="00E03419" w:rsidP="00E03419">
      <w:pPr>
        <w:pStyle w:val="a3"/>
        <w:spacing w:before="0" w:beforeAutospacing="0" w:after="0" w:afterAutospacing="0" w:line="360" w:lineRule="auto"/>
        <w:ind w:firstLineChars="264" w:firstLine="634"/>
        <w:rPr>
          <w:rFonts w:ascii="Times New Roman" w:eastAsiaTheme="minorEastAsia" w:hAnsi="Times New Roman" w:cs="Times New Roman"/>
          <w:kern w:val="2"/>
        </w:rPr>
      </w:pPr>
    </w:p>
    <w:p w:rsidR="00E03419" w:rsidRPr="00E51B43" w:rsidRDefault="00E03419" w:rsidP="00E03419">
      <w:pPr>
        <w:spacing w:line="360" w:lineRule="auto"/>
        <w:jc w:val="right"/>
        <w:rPr>
          <w:rFonts w:hAnsi="宋体"/>
          <w:color w:val="000000"/>
          <w:sz w:val="24"/>
        </w:rPr>
      </w:pPr>
      <w:r w:rsidRPr="00E51B43">
        <w:rPr>
          <w:rFonts w:hAnsi="宋体" w:hint="eastAsia"/>
          <w:color w:val="000000"/>
          <w:sz w:val="24"/>
        </w:rPr>
        <w:t>华夏基金管理有限公司</w:t>
      </w:r>
    </w:p>
    <w:p w:rsidR="00E03419" w:rsidRPr="00E51B43" w:rsidRDefault="008902D9" w:rsidP="00E51B43">
      <w:pPr>
        <w:spacing w:line="360" w:lineRule="auto"/>
        <w:jc w:val="right"/>
        <w:rPr>
          <w:rFonts w:hAnsi="宋体"/>
          <w:color w:val="000000"/>
          <w:sz w:val="24"/>
        </w:rPr>
      </w:pPr>
      <w:r>
        <w:rPr>
          <w:rFonts w:hAnsi="宋体" w:hint="eastAsia"/>
          <w:color w:val="000000"/>
          <w:sz w:val="24"/>
        </w:rPr>
        <w:t>二〇二一年六</w:t>
      </w:r>
      <w:r w:rsidR="00D012EB">
        <w:rPr>
          <w:rFonts w:hAnsi="宋体" w:hint="eastAsia"/>
          <w:color w:val="000000"/>
          <w:sz w:val="24"/>
        </w:rPr>
        <w:t>月</w:t>
      </w:r>
      <w:r>
        <w:rPr>
          <w:rFonts w:hAnsi="宋体" w:hint="eastAsia"/>
          <w:color w:val="000000"/>
          <w:sz w:val="24"/>
        </w:rPr>
        <w:t>三</w:t>
      </w:r>
      <w:r w:rsidR="00E03419" w:rsidRPr="00E51B43">
        <w:rPr>
          <w:rFonts w:hAnsi="宋体" w:hint="eastAsia"/>
          <w:color w:val="000000"/>
          <w:sz w:val="24"/>
        </w:rPr>
        <w:t>日</w:t>
      </w:r>
    </w:p>
    <w:p w:rsidR="000D71A1" w:rsidRDefault="000D71A1"/>
    <w:sectPr w:rsidR="000D71A1" w:rsidSect="00EE11F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A3D" w:rsidRDefault="00121A3D" w:rsidP="00A7547C">
      <w:r>
        <w:separator/>
      </w:r>
    </w:p>
  </w:endnote>
  <w:endnote w:type="continuationSeparator" w:id="0">
    <w:p w:rsidR="00121A3D" w:rsidRDefault="00121A3D" w:rsidP="00A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A3D" w:rsidRDefault="00121A3D" w:rsidP="00A7547C">
      <w:r>
        <w:separator/>
      </w:r>
    </w:p>
  </w:footnote>
  <w:footnote w:type="continuationSeparator" w:id="0">
    <w:p w:rsidR="00121A3D" w:rsidRDefault="00121A3D" w:rsidP="00A7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7C" w:rsidRDefault="00A7547C" w:rsidP="00836A6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3D3E"/>
    <w:multiLevelType w:val="hybridMultilevel"/>
    <w:tmpl w:val="AB624F24"/>
    <w:lvl w:ilvl="0" w:tplc="FF1C744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3D7"/>
    <w:rsid w:val="000D71A1"/>
    <w:rsid w:val="00121A3D"/>
    <w:rsid w:val="0017583E"/>
    <w:rsid w:val="002368DC"/>
    <w:rsid w:val="002A1609"/>
    <w:rsid w:val="00305BC9"/>
    <w:rsid w:val="003724D9"/>
    <w:rsid w:val="003D6A20"/>
    <w:rsid w:val="00514D29"/>
    <w:rsid w:val="00526352"/>
    <w:rsid w:val="00527860"/>
    <w:rsid w:val="0054225B"/>
    <w:rsid w:val="005A1843"/>
    <w:rsid w:val="006105D6"/>
    <w:rsid w:val="00651647"/>
    <w:rsid w:val="006D6C0C"/>
    <w:rsid w:val="00706EEE"/>
    <w:rsid w:val="00785A71"/>
    <w:rsid w:val="007D1174"/>
    <w:rsid w:val="007E27C7"/>
    <w:rsid w:val="0082366E"/>
    <w:rsid w:val="00836A66"/>
    <w:rsid w:val="00852E9B"/>
    <w:rsid w:val="008902D9"/>
    <w:rsid w:val="009764C6"/>
    <w:rsid w:val="00A7547C"/>
    <w:rsid w:val="00AC16F7"/>
    <w:rsid w:val="00B2564D"/>
    <w:rsid w:val="00B71367"/>
    <w:rsid w:val="00CC63D7"/>
    <w:rsid w:val="00CC704B"/>
    <w:rsid w:val="00D00C59"/>
    <w:rsid w:val="00D012EB"/>
    <w:rsid w:val="00D61FAF"/>
    <w:rsid w:val="00DA416A"/>
    <w:rsid w:val="00DC09D9"/>
    <w:rsid w:val="00DE6B5A"/>
    <w:rsid w:val="00DF1C53"/>
    <w:rsid w:val="00E03419"/>
    <w:rsid w:val="00E51B43"/>
    <w:rsid w:val="00EC7020"/>
    <w:rsid w:val="00EE11F7"/>
    <w:rsid w:val="00F919B4"/>
    <w:rsid w:val="00FF7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419"/>
    <w:pPr>
      <w:widowControl/>
      <w:spacing w:before="100" w:beforeAutospacing="1" w:after="100" w:afterAutospacing="1"/>
      <w:jc w:val="left"/>
    </w:pPr>
    <w:rPr>
      <w:rFonts w:ascii="Arial Unicode MS" w:hAnsi="Arial Unicode MS" w:cs="宋体"/>
      <w:color w:val="000000"/>
      <w:kern w:val="0"/>
      <w:sz w:val="24"/>
    </w:rPr>
  </w:style>
  <w:style w:type="character" w:styleId="a4">
    <w:name w:val="Hyperlink"/>
    <w:basedOn w:val="a0"/>
    <w:uiPriority w:val="99"/>
    <w:unhideWhenUsed/>
    <w:rsid w:val="00305BC9"/>
    <w:rPr>
      <w:color w:val="0563C1" w:themeColor="hyperlink"/>
      <w:u w:val="single"/>
    </w:rPr>
  </w:style>
  <w:style w:type="paragraph" w:styleId="a5">
    <w:name w:val="Document Map"/>
    <w:basedOn w:val="a"/>
    <w:link w:val="Char"/>
    <w:uiPriority w:val="99"/>
    <w:semiHidden/>
    <w:unhideWhenUsed/>
    <w:rsid w:val="00A7547C"/>
    <w:rPr>
      <w:rFonts w:ascii="宋体"/>
      <w:sz w:val="18"/>
      <w:szCs w:val="18"/>
    </w:rPr>
  </w:style>
  <w:style w:type="character" w:customStyle="1" w:styleId="Char">
    <w:name w:val="文档结构图 Char"/>
    <w:basedOn w:val="a0"/>
    <w:link w:val="a5"/>
    <w:uiPriority w:val="99"/>
    <w:semiHidden/>
    <w:rsid w:val="00A7547C"/>
    <w:rPr>
      <w:rFonts w:ascii="宋体" w:eastAsia="宋体" w:hAnsi="Times New Roman" w:cs="Times New Roman"/>
      <w:sz w:val="18"/>
      <w:szCs w:val="18"/>
    </w:rPr>
  </w:style>
  <w:style w:type="paragraph" w:styleId="a6">
    <w:name w:val="header"/>
    <w:basedOn w:val="a"/>
    <w:link w:val="Char0"/>
    <w:uiPriority w:val="99"/>
    <w:unhideWhenUsed/>
    <w:rsid w:val="00A75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547C"/>
    <w:rPr>
      <w:rFonts w:ascii="Times New Roman" w:eastAsia="宋体" w:hAnsi="Times New Roman" w:cs="Times New Roman"/>
      <w:sz w:val="18"/>
      <w:szCs w:val="18"/>
    </w:rPr>
  </w:style>
  <w:style w:type="paragraph" w:styleId="a7">
    <w:name w:val="footer"/>
    <w:basedOn w:val="a"/>
    <w:link w:val="Char1"/>
    <w:uiPriority w:val="99"/>
    <w:unhideWhenUsed/>
    <w:rsid w:val="00A7547C"/>
    <w:pPr>
      <w:tabs>
        <w:tab w:val="center" w:pos="4153"/>
        <w:tab w:val="right" w:pos="8306"/>
      </w:tabs>
      <w:snapToGrid w:val="0"/>
      <w:jc w:val="left"/>
    </w:pPr>
    <w:rPr>
      <w:sz w:val="18"/>
      <w:szCs w:val="18"/>
    </w:rPr>
  </w:style>
  <w:style w:type="character" w:customStyle="1" w:styleId="Char1">
    <w:name w:val="页脚 Char"/>
    <w:basedOn w:val="a0"/>
    <w:link w:val="a7"/>
    <w:uiPriority w:val="99"/>
    <w:rsid w:val="00A7547C"/>
    <w:rPr>
      <w:rFonts w:ascii="Times New Roman" w:eastAsia="宋体" w:hAnsi="Times New Roman" w:cs="Times New Roman"/>
      <w:sz w:val="18"/>
      <w:szCs w:val="18"/>
    </w:rPr>
  </w:style>
  <w:style w:type="paragraph" w:styleId="a8">
    <w:name w:val="Balloon Text"/>
    <w:basedOn w:val="a"/>
    <w:link w:val="Char2"/>
    <w:uiPriority w:val="99"/>
    <w:semiHidden/>
    <w:unhideWhenUsed/>
    <w:rsid w:val="00A7547C"/>
    <w:rPr>
      <w:sz w:val="18"/>
      <w:szCs w:val="18"/>
    </w:rPr>
  </w:style>
  <w:style w:type="character" w:customStyle="1" w:styleId="Char2">
    <w:name w:val="批注框文本 Char"/>
    <w:basedOn w:val="a0"/>
    <w:link w:val="a8"/>
    <w:uiPriority w:val="99"/>
    <w:semiHidden/>
    <w:rsid w:val="00A7547C"/>
    <w:rPr>
      <w:rFonts w:ascii="Times New Roman" w:eastAsia="宋体" w:hAnsi="Times New Roman" w:cs="Times New Roman"/>
      <w:sz w:val="18"/>
      <w:szCs w:val="18"/>
    </w:rPr>
  </w:style>
  <w:style w:type="character" w:styleId="a9">
    <w:name w:val="annotation reference"/>
    <w:basedOn w:val="a0"/>
    <w:uiPriority w:val="99"/>
    <w:semiHidden/>
    <w:unhideWhenUsed/>
    <w:rsid w:val="00EC7020"/>
    <w:rPr>
      <w:sz w:val="21"/>
      <w:szCs w:val="21"/>
    </w:rPr>
  </w:style>
  <w:style w:type="paragraph" w:styleId="aa">
    <w:name w:val="annotation text"/>
    <w:basedOn w:val="a"/>
    <w:link w:val="Char3"/>
    <w:uiPriority w:val="99"/>
    <w:semiHidden/>
    <w:unhideWhenUsed/>
    <w:rsid w:val="00EC7020"/>
    <w:pPr>
      <w:jc w:val="left"/>
    </w:pPr>
  </w:style>
  <w:style w:type="character" w:customStyle="1" w:styleId="Char3">
    <w:name w:val="批注文字 Char"/>
    <w:basedOn w:val="a0"/>
    <w:link w:val="aa"/>
    <w:uiPriority w:val="99"/>
    <w:semiHidden/>
    <w:rsid w:val="00EC702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EC7020"/>
    <w:rPr>
      <w:b/>
      <w:bCs/>
    </w:rPr>
  </w:style>
  <w:style w:type="character" w:customStyle="1" w:styleId="Char4">
    <w:name w:val="批注主题 Char"/>
    <w:basedOn w:val="Char3"/>
    <w:link w:val="ab"/>
    <w:uiPriority w:val="99"/>
    <w:semiHidden/>
    <w:rsid w:val="00EC7020"/>
    <w:rPr>
      <w:rFonts w:ascii="Times New Roman" w:eastAsia="宋体" w:hAnsi="Times New Roman" w:cs="Times New Roman"/>
      <w:b/>
      <w:bCs/>
      <w:szCs w:val="24"/>
    </w:rPr>
  </w:style>
  <w:style w:type="paragraph" w:styleId="ac">
    <w:name w:val="List Paragraph"/>
    <w:basedOn w:val="a"/>
    <w:uiPriority w:val="34"/>
    <w:qFormat/>
    <w:rsid w:val="00651647"/>
    <w:pPr>
      <w:ind w:firstLineChars="200" w:firstLine="420"/>
    </w:pPr>
  </w:style>
</w:styles>
</file>

<file path=word/webSettings.xml><?xml version="1.0" encoding="utf-8"?>
<w:webSettings xmlns:r="http://schemas.openxmlformats.org/officeDocument/2006/relationships" xmlns:w="http://schemas.openxmlformats.org/wordprocessingml/2006/main">
  <w:divs>
    <w:div w:id="34283361">
      <w:bodyDiv w:val="1"/>
      <w:marLeft w:val="0"/>
      <w:marRight w:val="0"/>
      <w:marTop w:val="0"/>
      <w:marBottom w:val="0"/>
      <w:divBdr>
        <w:top w:val="none" w:sz="0" w:space="0" w:color="auto"/>
        <w:left w:val="none" w:sz="0" w:space="0" w:color="auto"/>
        <w:bottom w:val="none" w:sz="0" w:space="0" w:color="auto"/>
        <w:right w:val="none" w:sz="0" w:space="0" w:color="auto"/>
      </w:divBdr>
    </w:div>
    <w:div w:id="163016556">
      <w:bodyDiv w:val="1"/>
      <w:marLeft w:val="0"/>
      <w:marRight w:val="0"/>
      <w:marTop w:val="0"/>
      <w:marBottom w:val="0"/>
      <w:divBdr>
        <w:top w:val="none" w:sz="0" w:space="0" w:color="auto"/>
        <w:left w:val="none" w:sz="0" w:space="0" w:color="auto"/>
        <w:bottom w:val="none" w:sz="0" w:space="0" w:color="auto"/>
        <w:right w:val="none" w:sz="0" w:space="0" w:color="auto"/>
      </w:divBdr>
    </w:div>
    <w:div w:id="381636129">
      <w:bodyDiv w:val="1"/>
      <w:marLeft w:val="0"/>
      <w:marRight w:val="0"/>
      <w:marTop w:val="0"/>
      <w:marBottom w:val="0"/>
      <w:divBdr>
        <w:top w:val="none" w:sz="0" w:space="0" w:color="auto"/>
        <w:left w:val="none" w:sz="0" w:space="0" w:color="auto"/>
        <w:bottom w:val="none" w:sz="0" w:space="0" w:color="auto"/>
        <w:right w:val="none" w:sz="0" w:space="0" w:color="auto"/>
      </w:divBdr>
    </w:div>
    <w:div w:id="518592667">
      <w:bodyDiv w:val="1"/>
      <w:marLeft w:val="0"/>
      <w:marRight w:val="0"/>
      <w:marTop w:val="0"/>
      <w:marBottom w:val="0"/>
      <w:divBdr>
        <w:top w:val="none" w:sz="0" w:space="0" w:color="auto"/>
        <w:left w:val="none" w:sz="0" w:space="0" w:color="auto"/>
        <w:bottom w:val="none" w:sz="0" w:space="0" w:color="auto"/>
        <w:right w:val="none" w:sz="0" w:space="0" w:color="auto"/>
      </w:divBdr>
    </w:div>
    <w:div w:id="532155510">
      <w:bodyDiv w:val="1"/>
      <w:marLeft w:val="0"/>
      <w:marRight w:val="0"/>
      <w:marTop w:val="0"/>
      <w:marBottom w:val="0"/>
      <w:divBdr>
        <w:top w:val="none" w:sz="0" w:space="0" w:color="auto"/>
        <w:left w:val="none" w:sz="0" w:space="0" w:color="auto"/>
        <w:bottom w:val="none" w:sz="0" w:space="0" w:color="auto"/>
        <w:right w:val="none" w:sz="0" w:space="0" w:color="auto"/>
      </w:divBdr>
    </w:div>
    <w:div w:id="636573270">
      <w:bodyDiv w:val="1"/>
      <w:marLeft w:val="0"/>
      <w:marRight w:val="0"/>
      <w:marTop w:val="0"/>
      <w:marBottom w:val="0"/>
      <w:divBdr>
        <w:top w:val="none" w:sz="0" w:space="0" w:color="auto"/>
        <w:left w:val="none" w:sz="0" w:space="0" w:color="auto"/>
        <w:bottom w:val="none" w:sz="0" w:space="0" w:color="auto"/>
        <w:right w:val="none" w:sz="0" w:space="0" w:color="auto"/>
      </w:divBdr>
    </w:div>
    <w:div w:id="668598523">
      <w:bodyDiv w:val="1"/>
      <w:marLeft w:val="0"/>
      <w:marRight w:val="0"/>
      <w:marTop w:val="0"/>
      <w:marBottom w:val="0"/>
      <w:divBdr>
        <w:top w:val="none" w:sz="0" w:space="0" w:color="auto"/>
        <w:left w:val="none" w:sz="0" w:space="0" w:color="auto"/>
        <w:bottom w:val="none" w:sz="0" w:space="0" w:color="auto"/>
        <w:right w:val="none" w:sz="0" w:space="0" w:color="auto"/>
      </w:divBdr>
    </w:div>
    <w:div w:id="811482562">
      <w:bodyDiv w:val="1"/>
      <w:marLeft w:val="0"/>
      <w:marRight w:val="0"/>
      <w:marTop w:val="0"/>
      <w:marBottom w:val="0"/>
      <w:divBdr>
        <w:top w:val="none" w:sz="0" w:space="0" w:color="auto"/>
        <w:left w:val="none" w:sz="0" w:space="0" w:color="auto"/>
        <w:bottom w:val="none" w:sz="0" w:space="0" w:color="auto"/>
        <w:right w:val="none" w:sz="0" w:space="0" w:color="auto"/>
      </w:divBdr>
    </w:div>
    <w:div w:id="812482341">
      <w:bodyDiv w:val="1"/>
      <w:marLeft w:val="0"/>
      <w:marRight w:val="0"/>
      <w:marTop w:val="0"/>
      <w:marBottom w:val="0"/>
      <w:divBdr>
        <w:top w:val="none" w:sz="0" w:space="0" w:color="auto"/>
        <w:left w:val="none" w:sz="0" w:space="0" w:color="auto"/>
        <w:bottom w:val="none" w:sz="0" w:space="0" w:color="auto"/>
        <w:right w:val="none" w:sz="0" w:space="0" w:color="auto"/>
      </w:divBdr>
    </w:div>
    <w:div w:id="836578885">
      <w:bodyDiv w:val="1"/>
      <w:marLeft w:val="0"/>
      <w:marRight w:val="0"/>
      <w:marTop w:val="0"/>
      <w:marBottom w:val="0"/>
      <w:divBdr>
        <w:top w:val="none" w:sz="0" w:space="0" w:color="auto"/>
        <w:left w:val="none" w:sz="0" w:space="0" w:color="auto"/>
        <w:bottom w:val="none" w:sz="0" w:space="0" w:color="auto"/>
        <w:right w:val="none" w:sz="0" w:space="0" w:color="auto"/>
      </w:divBdr>
    </w:div>
    <w:div w:id="840197226">
      <w:bodyDiv w:val="1"/>
      <w:marLeft w:val="0"/>
      <w:marRight w:val="0"/>
      <w:marTop w:val="0"/>
      <w:marBottom w:val="0"/>
      <w:divBdr>
        <w:top w:val="none" w:sz="0" w:space="0" w:color="auto"/>
        <w:left w:val="none" w:sz="0" w:space="0" w:color="auto"/>
        <w:bottom w:val="none" w:sz="0" w:space="0" w:color="auto"/>
        <w:right w:val="none" w:sz="0" w:space="0" w:color="auto"/>
      </w:divBdr>
    </w:div>
    <w:div w:id="894514093">
      <w:bodyDiv w:val="1"/>
      <w:marLeft w:val="0"/>
      <w:marRight w:val="0"/>
      <w:marTop w:val="0"/>
      <w:marBottom w:val="0"/>
      <w:divBdr>
        <w:top w:val="none" w:sz="0" w:space="0" w:color="auto"/>
        <w:left w:val="none" w:sz="0" w:space="0" w:color="auto"/>
        <w:bottom w:val="none" w:sz="0" w:space="0" w:color="auto"/>
        <w:right w:val="none" w:sz="0" w:space="0" w:color="auto"/>
      </w:divBdr>
    </w:div>
    <w:div w:id="1095370615">
      <w:bodyDiv w:val="1"/>
      <w:marLeft w:val="0"/>
      <w:marRight w:val="0"/>
      <w:marTop w:val="0"/>
      <w:marBottom w:val="0"/>
      <w:divBdr>
        <w:top w:val="none" w:sz="0" w:space="0" w:color="auto"/>
        <w:left w:val="none" w:sz="0" w:space="0" w:color="auto"/>
        <w:bottom w:val="none" w:sz="0" w:space="0" w:color="auto"/>
        <w:right w:val="none" w:sz="0" w:space="0" w:color="auto"/>
      </w:divBdr>
    </w:div>
    <w:div w:id="1241020975">
      <w:bodyDiv w:val="1"/>
      <w:marLeft w:val="0"/>
      <w:marRight w:val="0"/>
      <w:marTop w:val="0"/>
      <w:marBottom w:val="0"/>
      <w:divBdr>
        <w:top w:val="none" w:sz="0" w:space="0" w:color="auto"/>
        <w:left w:val="none" w:sz="0" w:space="0" w:color="auto"/>
        <w:bottom w:val="none" w:sz="0" w:space="0" w:color="auto"/>
        <w:right w:val="none" w:sz="0" w:space="0" w:color="auto"/>
      </w:divBdr>
    </w:div>
    <w:div w:id="1398742585">
      <w:bodyDiv w:val="1"/>
      <w:marLeft w:val="0"/>
      <w:marRight w:val="0"/>
      <w:marTop w:val="0"/>
      <w:marBottom w:val="0"/>
      <w:divBdr>
        <w:top w:val="none" w:sz="0" w:space="0" w:color="auto"/>
        <w:left w:val="none" w:sz="0" w:space="0" w:color="auto"/>
        <w:bottom w:val="none" w:sz="0" w:space="0" w:color="auto"/>
        <w:right w:val="none" w:sz="0" w:space="0" w:color="auto"/>
      </w:divBdr>
    </w:div>
    <w:div w:id="1453476438">
      <w:bodyDiv w:val="1"/>
      <w:marLeft w:val="0"/>
      <w:marRight w:val="0"/>
      <w:marTop w:val="0"/>
      <w:marBottom w:val="0"/>
      <w:divBdr>
        <w:top w:val="none" w:sz="0" w:space="0" w:color="auto"/>
        <w:left w:val="none" w:sz="0" w:space="0" w:color="auto"/>
        <w:bottom w:val="none" w:sz="0" w:space="0" w:color="auto"/>
        <w:right w:val="none" w:sz="0" w:space="0" w:color="auto"/>
      </w:divBdr>
    </w:div>
    <w:div w:id="1754282645">
      <w:bodyDiv w:val="1"/>
      <w:marLeft w:val="0"/>
      <w:marRight w:val="0"/>
      <w:marTop w:val="0"/>
      <w:marBottom w:val="0"/>
      <w:divBdr>
        <w:top w:val="none" w:sz="0" w:space="0" w:color="auto"/>
        <w:left w:val="none" w:sz="0" w:space="0" w:color="auto"/>
        <w:bottom w:val="none" w:sz="0" w:space="0" w:color="auto"/>
        <w:right w:val="none" w:sz="0" w:space="0" w:color="auto"/>
      </w:divBdr>
    </w:div>
    <w:div w:id="1842117293">
      <w:bodyDiv w:val="1"/>
      <w:marLeft w:val="0"/>
      <w:marRight w:val="0"/>
      <w:marTop w:val="0"/>
      <w:marBottom w:val="0"/>
      <w:divBdr>
        <w:top w:val="none" w:sz="0" w:space="0" w:color="auto"/>
        <w:left w:val="none" w:sz="0" w:space="0" w:color="auto"/>
        <w:bottom w:val="none" w:sz="0" w:space="0" w:color="auto"/>
        <w:right w:val="none" w:sz="0" w:space="0" w:color="auto"/>
      </w:divBdr>
    </w:div>
    <w:div w:id="1898932929">
      <w:bodyDiv w:val="1"/>
      <w:marLeft w:val="0"/>
      <w:marRight w:val="0"/>
      <w:marTop w:val="0"/>
      <w:marBottom w:val="0"/>
      <w:divBdr>
        <w:top w:val="none" w:sz="0" w:space="0" w:color="auto"/>
        <w:left w:val="none" w:sz="0" w:space="0" w:color="auto"/>
        <w:bottom w:val="none" w:sz="0" w:space="0" w:color="auto"/>
        <w:right w:val="none" w:sz="0" w:space="0" w:color="auto"/>
      </w:divBdr>
    </w:div>
    <w:div w:id="1906379534">
      <w:bodyDiv w:val="1"/>
      <w:marLeft w:val="0"/>
      <w:marRight w:val="0"/>
      <w:marTop w:val="0"/>
      <w:marBottom w:val="0"/>
      <w:divBdr>
        <w:top w:val="none" w:sz="0" w:space="0" w:color="auto"/>
        <w:left w:val="none" w:sz="0" w:space="0" w:color="auto"/>
        <w:bottom w:val="none" w:sz="0" w:space="0" w:color="auto"/>
        <w:right w:val="none" w:sz="0" w:space="0" w:color="auto"/>
      </w:divBdr>
    </w:div>
    <w:div w:id="1917279109">
      <w:bodyDiv w:val="1"/>
      <w:marLeft w:val="0"/>
      <w:marRight w:val="0"/>
      <w:marTop w:val="0"/>
      <w:marBottom w:val="0"/>
      <w:divBdr>
        <w:top w:val="none" w:sz="0" w:space="0" w:color="auto"/>
        <w:left w:val="none" w:sz="0" w:space="0" w:color="auto"/>
        <w:bottom w:val="none" w:sz="0" w:space="0" w:color="auto"/>
        <w:right w:val="none" w:sz="0" w:space="0" w:color="auto"/>
      </w:divBdr>
    </w:div>
    <w:div w:id="2060014714">
      <w:bodyDiv w:val="1"/>
      <w:marLeft w:val="0"/>
      <w:marRight w:val="0"/>
      <w:marTop w:val="0"/>
      <w:marBottom w:val="0"/>
      <w:divBdr>
        <w:top w:val="none" w:sz="0" w:space="0" w:color="auto"/>
        <w:left w:val="none" w:sz="0" w:space="0" w:color="auto"/>
        <w:bottom w:val="none" w:sz="0" w:space="0" w:color="auto"/>
        <w:right w:val="none" w:sz="0" w:space="0" w:color="auto"/>
      </w:divBdr>
    </w:div>
    <w:div w:id="20935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1701</Characters>
  <Application>Microsoft Office Word</Application>
  <DocSecurity>4</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华夏财富-夏樱芷</dc:creator>
  <cp:keywords/>
  <dc:description/>
  <cp:lastModifiedBy>ZHONGM</cp:lastModifiedBy>
  <cp:revision>2</cp:revision>
  <dcterms:created xsi:type="dcterms:W3CDTF">2021-06-02T16:23:00Z</dcterms:created>
  <dcterms:modified xsi:type="dcterms:W3CDTF">2021-06-02T16:23:00Z</dcterms:modified>
</cp:coreProperties>
</file>