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0" w:rsidRPr="00EE0390" w:rsidRDefault="00CB49AC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</w:pP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创金合信基金管理有限公司</w:t>
      </w:r>
      <w:r w:rsidR="00D85A9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关于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旗下部分</w:t>
      </w:r>
      <w:r w:rsidR="00625D2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开放式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基金增加</w:t>
      </w:r>
      <w:r w:rsidR="00850737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宁波银行股份有限公司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为</w:t>
      </w:r>
      <w:r w:rsidRPr="00EE0390"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  <w:t>代销机构的公告</w:t>
      </w:r>
    </w:p>
    <w:p w:rsidR="006E7B80" w:rsidRPr="00EE0390" w:rsidRDefault="006E7B8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</w:p>
    <w:p w:rsidR="006E7B80" w:rsidRPr="008C07A1" w:rsidRDefault="00CB49AC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根据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创金合信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基金管理有限公司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(以下简称“本公司”)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与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  <w:r w:rsidRPr="008C07A1">
        <w:rPr>
          <w:rFonts w:hint="eastAsia"/>
          <w:bCs/>
          <w:color w:val="000000" w:themeColor="text1"/>
          <w:sz w:val="24"/>
        </w:rPr>
        <w:t>（以下简称“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8C07A1">
        <w:rPr>
          <w:rFonts w:hint="eastAsia"/>
          <w:bCs/>
          <w:color w:val="000000" w:themeColor="text1"/>
          <w:sz w:val="24"/>
        </w:rPr>
        <w:t>”）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签署的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销售服务代理协议，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宁波银行同业基金销售平台</w:t>
      </w:r>
      <w:r w:rsidRPr="008C07A1">
        <w:rPr>
          <w:rFonts w:hint="eastAsia"/>
          <w:bCs/>
          <w:color w:val="000000" w:themeColor="text1"/>
          <w:sz w:val="24"/>
        </w:rPr>
        <w:t>拟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自</w:t>
      </w:r>
      <w:r w:rsidR="00575CDD" w:rsidRPr="008C07A1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677175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677175">
        <w:rPr>
          <w:rFonts w:asciiTheme="majorEastAsia" w:eastAsiaTheme="majorEastAsia" w:hAnsiTheme="majorEastAsia" w:hint="eastAsia"/>
          <w:color w:val="000000" w:themeColor="text1"/>
          <w:sz w:val="24"/>
        </w:rPr>
        <w:t>1</w:t>
      </w:r>
      <w:r w:rsidR="00677175">
        <w:rPr>
          <w:rFonts w:asciiTheme="majorEastAsia" w:eastAsiaTheme="majorEastAsia" w:hAnsiTheme="majorEastAsia"/>
          <w:color w:val="000000" w:themeColor="text1"/>
          <w:sz w:val="24"/>
        </w:rPr>
        <w:t>7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日起办理本公司旗下如下表所列部分基金的销售业务，最终上线时间以代销机构为准：</w:t>
      </w:r>
    </w:p>
    <w:p w:rsidR="006E7B80" w:rsidRPr="00EE0390" w:rsidRDefault="006E7B80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4"/>
        <w:tblW w:w="9181" w:type="dxa"/>
        <w:jc w:val="center"/>
        <w:tblLayout w:type="fixed"/>
        <w:tblLook w:val="04A0"/>
      </w:tblPr>
      <w:tblGrid>
        <w:gridCol w:w="900"/>
        <w:gridCol w:w="1684"/>
        <w:gridCol w:w="6597"/>
      </w:tblGrid>
      <w:tr w:rsidR="00EE0390" w:rsidRPr="00EE0390" w:rsidTr="00EC2E5C">
        <w:trPr>
          <w:trHeight w:val="230"/>
          <w:jc w:val="center"/>
        </w:trPr>
        <w:tc>
          <w:tcPr>
            <w:tcW w:w="900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1684" w:type="dxa"/>
          </w:tcPr>
          <w:p w:rsidR="009F632A" w:rsidRPr="00EE0390" w:rsidRDefault="009F632A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基金代码</w:t>
            </w:r>
          </w:p>
        </w:tc>
        <w:tc>
          <w:tcPr>
            <w:tcW w:w="6597" w:type="dxa"/>
          </w:tcPr>
          <w:p w:rsidR="009F632A" w:rsidRPr="00EE0390" w:rsidRDefault="009F632A" w:rsidP="0001221C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E03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基金名称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001199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创金合信聚利债券型证券投资基金A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001200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创金合信聚利债券型证券投资基金C</w:t>
            </w:r>
          </w:p>
        </w:tc>
      </w:tr>
      <w:tr w:rsidR="00AA51B9" w:rsidRPr="00EE0390" w:rsidTr="00EC2E5C">
        <w:trPr>
          <w:trHeight w:val="256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001662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创金合信沪港深研究精选灵活配置混合型证券投资基金</w:t>
            </w:r>
          </w:p>
        </w:tc>
      </w:tr>
      <w:tr w:rsidR="00AA51B9" w:rsidRPr="00EE0390" w:rsidTr="00EC2E5C">
        <w:trPr>
          <w:trHeight w:val="309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002101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创金合信转债精选债券型证券投资基金A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002102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创金合信转债精选债券型证券投资基金C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002210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创金合信量化多因子股票型证券投资基金A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002337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创金合信季安鑫3个月持有期债券型证券投资基金A</w:t>
            </w:r>
          </w:p>
        </w:tc>
      </w:tr>
      <w:tr w:rsidR="00AA51B9" w:rsidRPr="00EE0390" w:rsidTr="00EC2E5C">
        <w:trPr>
          <w:trHeight w:val="242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003232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创金合信金融地产精选股票型证券投资基金A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003233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创金合信金融地产精选股票型证券投资基金C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003241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创金合信量化发现灵活配置混合型证券投资基金A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003242</w:t>
            </w:r>
          </w:p>
        </w:tc>
        <w:tc>
          <w:tcPr>
            <w:tcW w:w="6597" w:type="dxa"/>
          </w:tcPr>
          <w:p w:rsidR="00AA51B9" w:rsidRPr="00E627F9" w:rsidRDefault="00FA0350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0350">
              <w:rPr>
                <w:rFonts w:asciiTheme="majorEastAsia" w:eastAsiaTheme="majorEastAsia" w:hAnsiTheme="majorEastAsia" w:hint="eastAsia"/>
                <w:sz w:val="24"/>
              </w:rPr>
              <w:t>创金合信量化发现灵活配置混合型证券投资基金C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003865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创金合信量化多因子股票型证券投资基金C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004112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创金合信国企活力混合型证券投资基金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004359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创金合信量化核心混合型证券投资基金A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004360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创金合信量化核心混合型证券投资基金C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005076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创金合信优选回报灵活配置混合型证券投资基金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005561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创金合信中证红利低波动指数发起式证券投资基金A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005562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创金合信中证红利低波动指数发起式证券投资基金C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19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005782</w:t>
            </w:r>
          </w:p>
        </w:tc>
        <w:tc>
          <w:tcPr>
            <w:tcW w:w="6597" w:type="dxa"/>
          </w:tcPr>
          <w:p w:rsidR="00AA51B9" w:rsidRPr="00E627F9" w:rsidRDefault="00F80B14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80B14">
              <w:rPr>
                <w:rFonts w:asciiTheme="majorEastAsia" w:eastAsiaTheme="majorEastAsia" w:hAnsiTheme="majorEastAsia" w:hint="eastAsia"/>
                <w:sz w:val="24"/>
              </w:rPr>
              <w:t>创金合信汇益纯债一年定期开放债券型证券投资基金A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005783</w:t>
            </w:r>
          </w:p>
        </w:tc>
        <w:tc>
          <w:tcPr>
            <w:tcW w:w="6597" w:type="dxa"/>
          </w:tcPr>
          <w:p w:rsidR="00AA51B9" w:rsidRPr="00E627F9" w:rsidRDefault="00926E28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6E28">
              <w:rPr>
                <w:rFonts w:asciiTheme="majorEastAsia" w:eastAsiaTheme="majorEastAsia" w:hAnsiTheme="majorEastAsia" w:hint="eastAsia"/>
                <w:sz w:val="24"/>
              </w:rPr>
              <w:t>创金合信汇益纯债一年定期开放债券型证券投资基金C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005784</w:t>
            </w:r>
          </w:p>
        </w:tc>
        <w:tc>
          <w:tcPr>
            <w:tcW w:w="6597" w:type="dxa"/>
          </w:tcPr>
          <w:p w:rsidR="00AA51B9" w:rsidRPr="00E627F9" w:rsidRDefault="00926E28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6E28">
              <w:rPr>
                <w:rFonts w:asciiTheme="majorEastAsia" w:eastAsiaTheme="majorEastAsia" w:hAnsiTheme="majorEastAsia" w:hint="eastAsia"/>
                <w:sz w:val="24"/>
              </w:rPr>
              <w:t>创金合信汇誉纯债六个月定期开放债券型证券投资基金A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005785</w:t>
            </w:r>
          </w:p>
        </w:tc>
        <w:tc>
          <w:tcPr>
            <w:tcW w:w="6597" w:type="dxa"/>
          </w:tcPr>
          <w:p w:rsidR="00AA51B9" w:rsidRPr="00E627F9" w:rsidRDefault="00926E28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6E28">
              <w:rPr>
                <w:rFonts w:asciiTheme="majorEastAsia" w:eastAsiaTheme="majorEastAsia" w:hAnsiTheme="majorEastAsia" w:hint="eastAsia"/>
                <w:sz w:val="24"/>
              </w:rPr>
              <w:t>创金合信汇誉纯债六个月定期开放债券型证券投资基金C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005836</w:t>
            </w:r>
          </w:p>
        </w:tc>
        <w:tc>
          <w:tcPr>
            <w:tcW w:w="6597" w:type="dxa"/>
          </w:tcPr>
          <w:p w:rsidR="00AA51B9" w:rsidRPr="00E627F9" w:rsidRDefault="00926E28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6E28">
              <w:rPr>
                <w:rFonts w:asciiTheme="majorEastAsia" w:eastAsiaTheme="majorEastAsia" w:hAnsiTheme="majorEastAsia" w:hint="eastAsia"/>
                <w:sz w:val="24"/>
              </w:rPr>
              <w:t>创金合信泰盈双季红6个月定期开放债券型证券投资基金A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005837</w:t>
            </w:r>
          </w:p>
        </w:tc>
        <w:tc>
          <w:tcPr>
            <w:tcW w:w="6597" w:type="dxa"/>
          </w:tcPr>
          <w:p w:rsidR="00AA51B9" w:rsidRPr="00E627F9" w:rsidRDefault="00926E28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6E28">
              <w:rPr>
                <w:rFonts w:asciiTheme="majorEastAsia" w:eastAsiaTheme="majorEastAsia" w:hAnsiTheme="majorEastAsia" w:hint="eastAsia"/>
                <w:sz w:val="24"/>
              </w:rPr>
              <w:t>创金合信泰盈双季红6个月定期开放债券型证券投资基金C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005838</w:t>
            </w:r>
          </w:p>
        </w:tc>
        <w:tc>
          <w:tcPr>
            <w:tcW w:w="6597" w:type="dxa"/>
          </w:tcPr>
          <w:p w:rsidR="00AA51B9" w:rsidRPr="00E627F9" w:rsidRDefault="009A635C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635C">
              <w:rPr>
                <w:rFonts w:asciiTheme="majorEastAsia" w:eastAsiaTheme="majorEastAsia" w:hAnsiTheme="majorEastAsia" w:hint="eastAsia"/>
                <w:sz w:val="24"/>
              </w:rPr>
              <w:t>创金合信中债1-3年政策性金融债指数证券投资基金A</w:t>
            </w:r>
          </w:p>
        </w:tc>
      </w:tr>
      <w:tr w:rsidR="00AA51B9" w:rsidRPr="00EE0390" w:rsidTr="00EC2E5C">
        <w:trPr>
          <w:trHeight w:val="230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005839</w:t>
            </w:r>
          </w:p>
        </w:tc>
        <w:tc>
          <w:tcPr>
            <w:tcW w:w="6597" w:type="dxa"/>
          </w:tcPr>
          <w:p w:rsidR="00AA51B9" w:rsidRPr="00E627F9" w:rsidRDefault="009A635C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635C">
              <w:rPr>
                <w:rFonts w:asciiTheme="majorEastAsia" w:eastAsiaTheme="majorEastAsia" w:hAnsiTheme="majorEastAsia" w:hint="eastAsia"/>
                <w:sz w:val="24"/>
              </w:rPr>
              <w:t>创金合信中债1-3年政策性金融债指数证券投资基金C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006032</w:t>
            </w:r>
          </w:p>
        </w:tc>
        <w:tc>
          <w:tcPr>
            <w:tcW w:w="6597" w:type="dxa"/>
          </w:tcPr>
          <w:p w:rsidR="00AA51B9" w:rsidRPr="00E627F9" w:rsidRDefault="009A635C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A635C">
              <w:rPr>
                <w:rFonts w:asciiTheme="majorEastAsia" w:eastAsiaTheme="majorEastAsia" w:hAnsiTheme="majorEastAsia" w:hint="eastAsia"/>
                <w:sz w:val="24"/>
              </w:rPr>
              <w:t>创金合信汇泽纯债三个月定期开放债券型证券投资基金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006824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创金合信鑫日享短债债券型证券投资基金A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29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006825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创金合信鑫日享短债债券型证券投资基金C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lastRenderedPageBreak/>
              <w:t>30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006874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创金合信恒兴中短债债券型证券投资基金A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006875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创金合信恒兴中短债债券型证券投资基金C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007354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创金合信港股通量化股票型证券投资基金A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007357</w:t>
            </w:r>
          </w:p>
        </w:tc>
        <w:tc>
          <w:tcPr>
            <w:tcW w:w="6597" w:type="dxa"/>
          </w:tcPr>
          <w:p w:rsidR="00AA51B9" w:rsidRPr="00E627F9" w:rsidRDefault="00FE2D22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E2D22">
              <w:rPr>
                <w:rFonts w:asciiTheme="majorEastAsia" w:eastAsiaTheme="majorEastAsia" w:hAnsiTheme="majorEastAsia" w:hint="eastAsia"/>
                <w:sz w:val="24"/>
              </w:rPr>
              <w:t>创金合信港股通量化股票型证券投资基金C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007828</w:t>
            </w:r>
          </w:p>
        </w:tc>
        <w:tc>
          <w:tcPr>
            <w:tcW w:w="6597" w:type="dxa"/>
          </w:tcPr>
          <w:p w:rsidR="00AA51B9" w:rsidRPr="00E627F9" w:rsidRDefault="00A063C1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63C1">
              <w:rPr>
                <w:rFonts w:asciiTheme="majorEastAsia" w:eastAsiaTheme="majorEastAsia" w:hAnsiTheme="majorEastAsia" w:hint="eastAsia"/>
                <w:sz w:val="24"/>
              </w:rPr>
              <w:t>创金合信信用红利债券型证券投资基金A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007829</w:t>
            </w:r>
          </w:p>
        </w:tc>
        <w:tc>
          <w:tcPr>
            <w:tcW w:w="6597" w:type="dxa"/>
          </w:tcPr>
          <w:p w:rsidR="00AA51B9" w:rsidRPr="00E627F9" w:rsidRDefault="00A063C1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63C1">
              <w:rPr>
                <w:rFonts w:asciiTheme="majorEastAsia" w:eastAsiaTheme="majorEastAsia" w:hAnsiTheme="majorEastAsia" w:hint="eastAsia"/>
                <w:sz w:val="24"/>
              </w:rPr>
              <w:t>创金合信信用红利债券型证券投资基金C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008125</w:t>
            </w:r>
          </w:p>
        </w:tc>
        <w:tc>
          <w:tcPr>
            <w:tcW w:w="6597" w:type="dxa"/>
          </w:tcPr>
          <w:p w:rsidR="00AA51B9" w:rsidRPr="00E627F9" w:rsidRDefault="00A063C1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63C1">
              <w:rPr>
                <w:rFonts w:asciiTheme="majorEastAsia" w:eastAsiaTheme="majorEastAsia" w:hAnsiTheme="majorEastAsia" w:hint="eastAsia"/>
                <w:sz w:val="24"/>
              </w:rPr>
              <w:t>创金合信中债1-3年国开行债券指数证券投资基金A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008126</w:t>
            </w:r>
          </w:p>
        </w:tc>
        <w:tc>
          <w:tcPr>
            <w:tcW w:w="6597" w:type="dxa"/>
          </w:tcPr>
          <w:p w:rsidR="00AA51B9" w:rsidRPr="00E627F9" w:rsidRDefault="00A063C1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63C1">
              <w:rPr>
                <w:rFonts w:asciiTheme="majorEastAsia" w:eastAsiaTheme="majorEastAsia" w:hAnsiTheme="majorEastAsia" w:hint="eastAsia"/>
                <w:sz w:val="24"/>
              </w:rPr>
              <w:t>创金合信中债1-3年国开行债券指数证券投资基金C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008768</w:t>
            </w:r>
          </w:p>
        </w:tc>
        <w:tc>
          <w:tcPr>
            <w:tcW w:w="6597" w:type="dxa"/>
          </w:tcPr>
          <w:p w:rsidR="00AA51B9" w:rsidRPr="00E627F9" w:rsidRDefault="00A063C1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63C1">
              <w:rPr>
                <w:rFonts w:asciiTheme="majorEastAsia" w:eastAsiaTheme="majorEastAsia" w:hAnsiTheme="majorEastAsia" w:hint="eastAsia"/>
                <w:sz w:val="24"/>
              </w:rPr>
              <w:t>创金合信上证超大盘量化精选股票型发起式证券投资基金A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39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008769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创金合信上证超大盘量化精选股票型发起式证券投资基金C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008893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创金合信鑫利混合型证券投资基金A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008894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创金合信鑫利混合型证券投资基金C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008959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创金合信恒利超短债债券型证券投资基金E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009005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创金合信鑫祺混合型证券投资基金A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009006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创金合信鑫祺混合型证券投资基金C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009268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创金合信稳健增利6个月持有期混合型证券投资基金A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009269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创金合信稳健增利6个月持有期混合型证券投资基金C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009311</w:t>
            </w:r>
          </w:p>
        </w:tc>
        <w:tc>
          <w:tcPr>
            <w:tcW w:w="6597" w:type="dxa"/>
          </w:tcPr>
          <w:p w:rsidR="00AA51B9" w:rsidRPr="00E627F9" w:rsidRDefault="00A56BE9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6BE9">
              <w:rPr>
                <w:rFonts w:asciiTheme="majorEastAsia" w:eastAsiaTheme="majorEastAsia" w:hAnsiTheme="majorEastAsia" w:hint="eastAsia"/>
                <w:sz w:val="24"/>
              </w:rPr>
              <w:t>创金合信鑫日享短债债券型证券投资基金E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009459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创金合信季安鑫3个月持有期债券型证券投资基金C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49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009513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创金合信同顺创业板精选股票型发起式证券投资基金A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009514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创金合信同顺创业板精选股票型发起式证券投资基金C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009733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创金合信港股通大消费精选股票型发起式证券投资基金A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009734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创金合信港股通大消费精选股票型发起式证券投资基金C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010495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创金合信创新驱动股票型证券投资基金A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010496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创金合信创新驱动股票型证券投资基金C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010585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创金合信医药消费股票型证券投资基金A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010586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创金合信医药消费股票型证券投资基金C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010605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创金合信鑫祥混合型证券投资基金A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010606</w:t>
            </w:r>
          </w:p>
        </w:tc>
        <w:tc>
          <w:tcPr>
            <w:tcW w:w="6597" w:type="dxa"/>
          </w:tcPr>
          <w:p w:rsidR="00AA51B9" w:rsidRPr="00E627F9" w:rsidRDefault="00782145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2145">
              <w:rPr>
                <w:rFonts w:asciiTheme="majorEastAsia" w:eastAsiaTheme="majorEastAsia" w:hAnsiTheme="majorEastAsia" w:hint="eastAsia"/>
                <w:sz w:val="24"/>
              </w:rPr>
              <w:t>创金合信鑫祥混合型证券投资基金C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59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011142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创金合信新材料新能源股票型发起式证券投资基金A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60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011143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创金合信新材料新能源股票型发起式证券投资基金C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61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011146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创金合信气候变化责任投资股票型发起式证券投资基金A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62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011147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创金合信气候变化责任投资股票型发起式证券投资基金C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63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011149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创金合信ESG责任投资股票型发起式证券投资基金A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64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011150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创金合信ESG责任投资股票型发起式证券投资基金C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65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011229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创金合信数字经济主题股票型发起式证券投资基金A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66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011230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创金合信数字经济主题股票型发起式证券投资基金C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67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011377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创金合信积极成长股票型发起式证券投资基金A</w:t>
            </w:r>
          </w:p>
        </w:tc>
      </w:tr>
      <w:tr w:rsidR="00AA51B9" w:rsidRPr="00EE0390" w:rsidTr="00EC2E5C">
        <w:trPr>
          <w:trHeight w:val="234"/>
          <w:jc w:val="center"/>
        </w:trPr>
        <w:tc>
          <w:tcPr>
            <w:tcW w:w="900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68</w:t>
            </w:r>
          </w:p>
        </w:tc>
        <w:tc>
          <w:tcPr>
            <w:tcW w:w="1684" w:type="dxa"/>
            <w:vAlign w:val="center"/>
          </w:tcPr>
          <w:p w:rsidR="00AA51B9" w:rsidRPr="00E627F9" w:rsidRDefault="00AA51B9" w:rsidP="00AA51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27F9">
              <w:rPr>
                <w:rFonts w:asciiTheme="majorEastAsia" w:eastAsiaTheme="majorEastAsia" w:hAnsiTheme="majorEastAsia"/>
                <w:sz w:val="24"/>
              </w:rPr>
              <w:t>011378</w:t>
            </w:r>
          </w:p>
        </w:tc>
        <w:tc>
          <w:tcPr>
            <w:tcW w:w="6597" w:type="dxa"/>
          </w:tcPr>
          <w:p w:rsidR="00AA51B9" w:rsidRPr="00E627F9" w:rsidRDefault="00470677" w:rsidP="00E627F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0677">
              <w:rPr>
                <w:rFonts w:asciiTheme="majorEastAsia" w:eastAsiaTheme="majorEastAsia" w:hAnsiTheme="majorEastAsia" w:hint="eastAsia"/>
                <w:sz w:val="24"/>
              </w:rPr>
              <w:t>创金合信积极成长股票型发起式证券投资基金C</w:t>
            </w:r>
          </w:p>
        </w:tc>
      </w:tr>
    </w:tbl>
    <w:p w:rsidR="002825AE" w:rsidRPr="00A23890" w:rsidRDefault="002825A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A238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关于费率优惠活动，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敬请投资者留意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的有关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规定，具体优惠规则以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的安排为准。</w:t>
      </w:r>
    </w:p>
    <w:p w:rsidR="000B1402" w:rsidRPr="00A23890" w:rsidRDefault="000B1402">
      <w:pPr>
        <w:spacing w:line="360" w:lineRule="auto"/>
        <w:ind w:firstLine="468"/>
        <w:jc w:val="left"/>
        <w:rPr>
          <w:rFonts w:asciiTheme="majorEastAsia" w:eastAsiaTheme="majorEastAsia" w:hAnsiTheme="majorEastAsia"/>
          <w:i/>
          <w:color w:val="000000" w:themeColor="text1"/>
          <w:sz w:val="24"/>
        </w:rPr>
      </w:pPr>
    </w:p>
    <w:p w:rsidR="006E7B80" w:rsidRPr="00A23890" w:rsidRDefault="00CB49AC">
      <w:pPr>
        <w:spacing w:line="360" w:lineRule="auto"/>
        <w:ind w:firstLine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投资者可通过以下方式咨询详情：</w:t>
      </w:r>
    </w:p>
    <w:p w:rsidR="006E7B80" w:rsidRPr="00A23890" w:rsidRDefault="00100109">
      <w:pPr>
        <w:numPr>
          <w:ilvl w:val="0"/>
          <w:numId w:val="1"/>
        </w:num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</w:p>
    <w:p w:rsidR="006E7B80" w:rsidRPr="00A238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客服电话：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95574</w:t>
      </w:r>
    </w:p>
    <w:p w:rsidR="006E7B80" w:rsidRPr="00A23890" w:rsidRDefault="00CB49AC" w:rsidP="00A272E6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www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nbcb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com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cn</w:t>
      </w:r>
    </w:p>
    <w:p w:rsidR="006E7B80" w:rsidRPr="00EE0390" w:rsidRDefault="006E7B80">
      <w:pPr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（二）创金合信基金管理有限公司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客服电话：400-868-0666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hyperlink r:id="rId8" w:history="1">
        <w:r w:rsidRPr="00EE0390">
          <w:rPr>
            <w:rFonts w:asciiTheme="majorEastAsia" w:eastAsiaTheme="majorEastAsia" w:hAnsiTheme="majorEastAsia" w:hint="eastAsia"/>
            <w:color w:val="000000" w:themeColor="text1"/>
            <w:sz w:val="24"/>
          </w:rPr>
          <w:t>www.cjhxfund.com</w:t>
        </w:r>
      </w:hyperlink>
    </w:p>
    <w:p w:rsidR="006E7B80" w:rsidRPr="00EE0390" w:rsidRDefault="006E7B80">
      <w:pPr>
        <w:spacing w:line="360" w:lineRule="auto"/>
        <w:ind w:left="468"/>
        <w:jc w:val="left"/>
        <w:rPr>
          <w:rStyle w:val="a3"/>
          <w:rFonts w:ascii="宋体" w:hAnsi="宋体"/>
          <w:color w:val="000000" w:themeColor="text1"/>
          <w:sz w:val="24"/>
          <w:u w:val="none"/>
        </w:rPr>
      </w:pP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/>
          <w:color w:val="000000" w:themeColor="text1"/>
          <w:sz w:val="24"/>
        </w:rPr>
        <w:t>特此公告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764D7F" w:rsidRPr="00EE0390" w:rsidRDefault="00764D7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 w:rsidP="00717E75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创金合信基金管理有限公司</w:t>
      </w:r>
    </w:p>
    <w:p w:rsidR="006E7B80" w:rsidRPr="00A23890" w:rsidRDefault="00100109" w:rsidP="00717E75">
      <w:pPr>
        <w:spacing w:line="360" w:lineRule="auto"/>
        <w:ind w:left="468"/>
        <w:jc w:val="right"/>
        <w:rPr>
          <w:rStyle w:val="a3"/>
          <w:rFonts w:ascii="宋体" w:hAnsi="宋体"/>
          <w:color w:val="000000" w:themeColor="text1"/>
          <w:sz w:val="24"/>
          <w:u w:val="none"/>
        </w:rPr>
      </w:pP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677175">
        <w:rPr>
          <w:rFonts w:asciiTheme="majorEastAsia" w:eastAsiaTheme="majorEastAsia" w:hAnsiTheme="majorEastAsia"/>
          <w:color w:val="000000" w:themeColor="text1"/>
          <w:sz w:val="24"/>
        </w:rPr>
        <w:t>5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C21794">
        <w:rPr>
          <w:rFonts w:asciiTheme="majorEastAsia" w:eastAsiaTheme="majorEastAsia" w:hAnsiTheme="majorEastAsia"/>
          <w:color w:val="000000" w:themeColor="text1"/>
          <w:sz w:val="24"/>
        </w:rPr>
        <w:t>17</w:t>
      </w:r>
      <w:bookmarkStart w:id="0" w:name="_GoBack"/>
      <w:bookmarkEnd w:id="0"/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6E7B80" w:rsidRPr="00EE0390" w:rsidRDefault="006E7B80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6E7B80">
      <w:pPr>
        <w:rPr>
          <w:rFonts w:eastAsiaTheme="minorEastAsia"/>
          <w:color w:val="000000" w:themeColor="text1"/>
          <w:sz w:val="24"/>
        </w:rPr>
      </w:pPr>
    </w:p>
    <w:sectPr w:rsidR="006E7B80" w:rsidRPr="00EE0390" w:rsidSect="006E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29" w:rsidRDefault="00B65A29" w:rsidP="000B39CF">
      <w:r>
        <w:separator/>
      </w:r>
    </w:p>
  </w:endnote>
  <w:endnote w:type="continuationSeparator" w:id="0">
    <w:p w:rsidR="00B65A29" w:rsidRDefault="00B65A29" w:rsidP="000B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29" w:rsidRDefault="00B65A29" w:rsidP="000B39CF">
      <w:r>
        <w:separator/>
      </w:r>
    </w:p>
  </w:footnote>
  <w:footnote w:type="continuationSeparator" w:id="0">
    <w:p w:rsidR="00B65A29" w:rsidRDefault="00B65A29" w:rsidP="000B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E8068F"/>
    <w:rsid w:val="0001221C"/>
    <w:rsid w:val="00020A0F"/>
    <w:rsid w:val="00021054"/>
    <w:rsid w:val="000B1402"/>
    <w:rsid w:val="000B2AE1"/>
    <w:rsid w:val="000B39CF"/>
    <w:rsid w:val="000E1BE7"/>
    <w:rsid w:val="000E7ED0"/>
    <w:rsid w:val="00100109"/>
    <w:rsid w:val="001037C2"/>
    <w:rsid w:val="00166062"/>
    <w:rsid w:val="001D744E"/>
    <w:rsid w:val="00245D34"/>
    <w:rsid w:val="002609E2"/>
    <w:rsid w:val="002825AE"/>
    <w:rsid w:val="002A21D7"/>
    <w:rsid w:val="002B2E0C"/>
    <w:rsid w:val="002B6E46"/>
    <w:rsid w:val="002C17DB"/>
    <w:rsid w:val="002D1834"/>
    <w:rsid w:val="002F5ED2"/>
    <w:rsid w:val="003037F5"/>
    <w:rsid w:val="003079A8"/>
    <w:rsid w:val="00345257"/>
    <w:rsid w:val="003715A5"/>
    <w:rsid w:val="003749ED"/>
    <w:rsid w:val="0038705E"/>
    <w:rsid w:val="003A2692"/>
    <w:rsid w:val="0046708B"/>
    <w:rsid w:val="00467A1F"/>
    <w:rsid w:val="00470677"/>
    <w:rsid w:val="004943FC"/>
    <w:rsid w:val="004D5F56"/>
    <w:rsid w:val="004E5B2F"/>
    <w:rsid w:val="0051372E"/>
    <w:rsid w:val="005169B2"/>
    <w:rsid w:val="00573C2E"/>
    <w:rsid w:val="00575CDD"/>
    <w:rsid w:val="005E5A70"/>
    <w:rsid w:val="00605A94"/>
    <w:rsid w:val="00625D29"/>
    <w:rsid w:val="00677175"/>
    <w:rsid w:val="006E7B80"/>
    <w:rsid w:val="006F3169"/>
    <w:rsid w:val="00701C54"/>
    <w:rsid w:val="00717C6D"/>
    <w:rsid w:val="00717E75"/>
    <w:rsid w:val="00736525"/>
    <w:rsid w:val="00745F7D"/>
    <w:rsid w:val="00747CB9"/>
    <w:rsid w:val="00750D54"/>
    <w:rsid w:val="00764D7F"/>
    <w:rsid w:val="00776730"/>
    <w:rsid w:val="00782145"/>
    <w:rsid w:val="007A50D3"/>
    <w:rsid w:val="007B73BC"/>
    <w:rsid w:val="00826122"/>
    <w:rsid w:val="00826DF5"/>
    <w:rsid w:val="00850737"/>
    <w:rsid w:val="008558AC"/>
    <w:rsid w:val="00871C6C"/>
    <w:rsid w:val="008A2DF9"/>
    <w:rsid w:val="008A3D50"/>
    <w:rsid w:val="008C07A1"/>
    <w:rsid w:val="008D3DC9"/>
    <w:rsid w:val="008F235F"/>
    <w:rsid w:val="00904D92"/>
    <w:rsid w:val="00926E28"/>
    <w:rsid w:val="009355D0"/>
    <w:rsid w:val="00944D40"/>
    <w:rsid w:val="0095250F"/>
    <w:rsid w:val="0097296B"/>
    <w:rsid w:val="009A635C"/>
    <w:rsid w:val="009F632A"/>
    <w:rsid w:val="00A007CF"/>
    <w:rsid w:val="00A063C1"/>
    <w:rsid w:val="00A23890"/>
    <w:rsid w:val="00A272E6"/>
    <w:rsid w:val="00A56BE9"/>
    <w:rsid w:val="00AA51B9"/>
    <w:rsid w:val="00AA7DBE"/>
    <w:rsid w:val="00AB2714"/>
    <w:rsid w:val="00AD0441"/>
    <w:rsid w:val="00B65A29"/>
    <w:rsid w:val="00BA297B"/>
    <w:rsid w:val="00BC5472"/>
    <w:rsid w:val="00C176CE"/>
    <w:rsid w:val="00C21794"/>
    <w:rsid w:val="00C372E2"/>
    <w:rsid w:val="00C46B30"/>
    <w:rsid w:val="00CA16AE"/>
    <w:rsid w:val="00CB49AC"/>
    <w:rsid w:val="00CE1FD2"/>
    <w:rsid w:val="00CF1029"/>
    <w:rsid w:val="00D00C03"/>
    <w:rsid w:val="00D02972"/>
    <w:rsid w:val="00D84CD6"/>
    <w:rsid w:val="00D85A99"/>
    <w:rsid w:val="00DB0B7A"/>
    <w:rsid w:val="00DD01AC"/>
    <w:rsid w:val="00DD60B3"/>
    <w:rsid w:val="00E406DC"/>
    <w:rsid w:val="00E627F9"/>
    <w:rsid w:val="00EC2E5C"/>
    <w:rsid w:val="00EE0390"/>
    <w:rsid w:val="00EE378F"/>
    <w:rsid w:val="00F44A73"/>
    <w:rsid w:val="00F80B14"/>
    <w:rsid w:val="00FA0350"/>
    <w:rsid w:val="00FA3861"/>
    <w:rsid w:val="00FB16CA"/>
    <w:rsid w:val="00FC137E"/>
    <w:rsid w:val="00FE2D22"/>
    <w:rsid w:val="15B43B2A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7B80"/>
    <w:rPr>
      <w:color w:val="0000FF"/>
      <w:u w:val="single"/>
    </w:rPr>
  </w:style>
  <w:style w:type="table" w:styleId="a4">
    <w:name w:val="Table Grid"/>
    <w:basedOn w:val="a1"/>
    <w:qFormat/>
    <w:rsid w:val="006E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CF"/>
    <w:rPr>
      <w:kern w:val="2"/>
      <w:sz w:val="18"/>
      <w:szCs w:val="18"/>
    </w:rPr>
  </w:style>
  <w:style w:type="paragraph" w:styleId="a6">
    <w:name w:val="footer"/>
    <w:basedOn w:val="a"/>
    <w:link w:val="Char0"/>
    <w:rsid w:val="000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CF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B16C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B1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2021-05-16T16:06:00Z</dcterms:created>
  <dcterms:modified xsi:type="dcterms:W3CDTF">2021-05-16T16:06:00Z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