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FE" w:rsidRPr="00DC4872" w:rsidRDefault="00B05F31" w:rsidP="00CF4FFE">
      <w:pPr>
        <w:spacing w:line="360" w:lineRule="auto"/>
        <w:jc w:val="center"/>
        <w:rPr>
          <w:rFonts w:asciiTheme="majorEastAsia" w:eastAsiaTheme="majorEastAsia" w:hAnsiTheme="majorEastAsia"/>
          <w:b/>
          <w:bCs/>
          <w:color w:val="000000"/>
          <w:sz w:val="30"/>
          <w:szCs w:val="30"/>
        </w:rPr>
      </w:pPr>
      <w:bookmarkStart w:id="0" w:name="_Toc249760023"/>
      <w:r w:rsidRPr="00B05F31"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易方达瑞康灵活配置混合型证券投资基金</w:t>
      </w:r>
      <w:r w:rsidR="00C63734"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2021年</w:t>
      </w:r>
      <w:r w:rsidR="008E0252"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5</w:t>
      </w:r>
      <w:r w:rsidR="00C63734"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月</w:t>
      </w:r>
      <w:r w:rsidR="008E0252"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1</w:t>
      </w:r>
      <w:r w:rsidR="0026721C"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9</w:t>
      </w:r>
      <w:r w:rsidR="00C63734"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日</w:t>
      </w:r>
      <w:r w:rsidR="00CF4FFE" w:rsidRPr="00DC4872"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暂停申购、赎回</w:t>
      </w:r>
      <w:r w:rsidR="008B3A00"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及</w:t>
      </w:r>
      <w:r w:rsidR="004917CE"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转换</w:t>
      </w:r>
      <w:r w:rsidR="00CF4FFE" w:rsidRPr="00DC4872"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业务的公告</w:t>
      </w:r>
    </w:p>
    <w:p w:rsidR="00CF4FFE" w:rsidRPr="00FC4FF1" w:rsidRDefault="00CF4FFE" w:rsidP="00CF4FFE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</w:rPr>
      </w:pPr>
      <w:r w:rsidRPr="00FC4FF1">
        <w:rPr>
          <w:rFonts w:asciiTheme="majorEastAsia" w:eastAsiaTheme="majorEastAsia" w:hAnsiTheme="majorEastAsia" w:hint="eastAsia"/>
          <w:b/>
          <w:sz w:val="24"/>
        </w:rPr>
        <w:t>公告</w:t>
      </w:r>
      <w:r w:rsidRPr="00FC4FF1">
        <w:rPr>
          <w:rFonts w:asciiTheme="majorEastAsia" w:eastAsiaTheme="majorEastAsia" w:hAnsiTheme="majorEastAsia"/>
          <w:b/>
          <w:sz w:val="24"/>
        </w:rPr>
        <w:t>送出日期：</w:t>
      </w:r>
      <w:r w:rsidR="00F132C4">
        <w:rPr>
          <w:rFonts w:eastAsiaTheme="majorEastAsia"/>
          <w:b/>
          <w:sz w:val="24"/>
        </w:rPr>
        <w:t>2021</w:t>
      </w:r>
      <w:r w:rsidR="004849A4">
        <w:rPr>
          <w:rFonts w:eastAsiaTheme="majorEastAsia"/>
          <w:b/>
          <w:sz w:val="24"/>
        </w:rPr>
        <w:t>年</w:t>
      </w:r>
      <w:r w:rsidR="008E0252">
        <w:rPr>
          <w:rFonts w:eastAsiaTheme="majorEastAsia"/>
          <w:b/>
          <w:sz w:val="24"/>
        </w:rPr>
        <w:t>5</w:t>
      </w:r>
      <w:r w:rsidR="00F804B9">
        <w:rPr>
          <w:rFonts w:eastAsiaTheme="majorEastAsia"/>
          <w:b/>
          <w:sz w:val="24"/>
        </w:rPr>
        <w:t>月</w:t>
      </w:r>
      <w:r w:rsidR="008E0252">
        <w:rPr>
          <w:rFonts w:eastAsiaTheme="majorEastAsia"/>
          <w:b/>
          <w:sz w:val="24"/>
        </w:rPr>
        <w:t>14</w:t>
      </w:r>
      <w:r w:rsidR="00F804B9">
        <w:rPr>
          <w:rFonts w:eastAsiaTheme="majorEastAsia"/>
          <w:b/>
          <w:sz w:val="24"/>
        </w:rPr>
        <w:t>日</w:t>
      </w:r>
    </w:p>
    <w:bookmarkEnd w:id="0"/>
    <w:p w:rsidR="00CF4FFE" w:rsidRPr="008C2033" w:rsidRDefault="00CF4FFE" w:rsidP="00CF4FFE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 w:rsidRPr="008C2033"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2"/>
        <w:gridCol w:w="2911"/>
        <w:gridCol w:w="2855"/>
      </w:tblGrid>
      <w:tr w:rsidR="00B94A65" w:rsidRPr="00B05F31" w:rsidTr="00E2122B">
        <w:trPr>
          <w:trHeight w:val="310"/>
        </w:trPr>
        <w:tc>
          <w:tcPr>
            <w:tcW w:w="1619" w:type="pct"/>
            <w:shd w:val="clear" w:color="auto" w:fill="auto"/>
            <w:vAlign w:val="center"/>
            <w:hideMark/>
          </w:tcPr>
          <w:p w:rsidR="00B94A65" w:rsidRPr="00B05F31" w:rsidRDefault="00B94A65" w:rsidP="00B05F31">
            <w:pPr>
              <w:rPr>
                <w:sz w:val="24"/>
              </w:rPr>
            </w:pPr>
            <w:r w:rsidRPr="00B05F31">
              <w:rPr>
                <w:rFonts w:hint="eastAsia"/>
                <w:sz w:val="24"/>
              </w:rPr>
              <w:t>基金名称</w:t>
            </w:r>
          </w:p>
        </w:tc>
        <w:tc>
          <w:tcPr>
            <w:tcW w:w="3381" w:type="pct"/>
            <w:gridSpan w:val="2"/>
            <w:shd w:val="clear" w:color="auto" w:fill="auto"/>
            <w:vAlign w:val="center"/>
            <w:hideMark/>
          </w:tcPr>
          <w:p w:rsidR="00B94A65" w:rsidRPr="00B05F31" w:rsidRDefault="00B05F31" w:rsidP="00B05F31">
            <w:pPr>
              <w:rPr>
                <w:sz w:val="24"/>
              </w:rPr>
            </w:pPr>
            <w:r w:rsidRPr="00B05F31">
              <w:rPr>
                <w:rFonts w:hint="eastAsia"/>
                <w:sz w:val="24"/>
              </w:rPr>
              <w:t>易方达瑞康灵活配置混合型证券投资基金</w:t>
            </w:r>
          </w:p>
        </w:tc>
      </w:tr>
      <w:tr w:rsidR="00641B35" w:rsidRPr="00B94A65" w:rsidTr="00E2122B">
        <w:trPr>
          <w:trHeight w:val="310"/>
        </w:trPr>
        <w:tc>
          <w:tcPr>
            <w:tcW w:w="1619" w:type="pct"/>
            <w:shd w:val="clear" w:color="auto" w:fill="auto"/>
            <w:vAlign w:val="center"/>
            <w:hideMark/>
          </w:tcPr>
          <w:p w:rsidR="00641B35" w:rsidRPr="00B94A65" w:rsidRDefault="00641B35" w:rsidP="00641B3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基金简称</w:t>
            </w:r>
          </w:p>
        </w:tc>
        <w:tc>
          <w:tcPr>
            <w:tcW w:w="3381" w:type="pct"/>
            <w:gridSpan w:val="2"/>
            <w:shd w:val="clear" w:color="auto" w:fill="auto"/>
            <w:hideMark/>
          </w:tcPr>
          <w:p w:rsidR="00641B35" w:rsidRPr="000F7509" w:rsidRDefault="008151F4" w:rsidP="00641B35">
            <w:pPr>
              <w:rPr>
                <w:sz w:val="24"/>
              </w:rPr>
            </w:pPr>
            <w:r w:rsidRPr="00F90371">
              <w:rPr>
                <w:rFonts w:asciiTheme="minorEastAsia" w:eastAsiaTheme="minorEastAsia" w:hAnsiTheme="minorEastAsia" w:hint="eastAsia"/>
                <w:sz w:val="24"/>
              </w:rPr>
              <w:t>易方达瑞康混合</w:t>
            </w:r>
          </w:p>
        </w:tc>
      </w:tr>
      <w:tr w:rsidR="00641B35" w:rsidRPr="00B94A65" w:rsidTr="00E2122B">
        <w:trPr>
          <w:trHeight w:val="320"/>
        </w:trPr>
        <w:tc>
          <w:tcPr>
            <w:tcW w:w="1619" w:type="pct"/>
            <w:shd w:val="clear" w:color="auto" w:fill="auto"/>
            <w:vAlign w:val="center"/>
            <w:hideMark/>
          </w:tcPr>
          <w:p w:rsidR="00641B35" w:rsidRPr="00B94A65" w:rsidRDefault="00641B35" w:rsidP="00641B3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基金主代码</w:t>
            </w:r>
          </w:p>
        </w:tc>
        <w:tc>
          <w:tcPr>
            <w:tcW w:w="3381" w:type="pct"/>
            <w:gridSpan w:val="2"/>
            <w:shd w:val="clear" w:color="auto" w:fill="auto"/>
            <w:vAlign w:val="center"/>
            <w:hideMark/>
          </w:tcPr>
          <w:p w:rsidR="00641B35" w:rsidRPr="000F7509" w:rsidRDefault="00B05F31" w:rsidP="00641B35">
            <w:pPr>
              <w:rPr>
                <w:sz w:val="24"/>
              </w:rPr>
            </w:pPr>
            <w:r>
              <w:rPr>
                <w:sz w:val="24"/>
              </w:rPr>
              <w:t>011086</w:t>
            </w:r>
          </w:p>
        </w:tc>
      </w:tr>
      <w:tr w:rsidR="00641B35" w:rsidRPr="00B94A65" w:rsidTr="00E2122B">
        <w:trPr>
          <w:trHeight w:val="310"/>
        </w:trPr>
        <w:tc>
          <w:tcPr>
            <w:tcW w:w="1619" w:type="pct"/>
            <w:shd w:val="clear" w:color="auto" w:fill="auto"/>
            <w:vAlign w:val="center"/>
            <w:hideMark/>
          </w:tcPr>
          <w:p w:rsidR="00641B35" w:rsidRPr="00B94A65" w:rsidRDefault="00641B35" w:rsidP="00641B3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基金管理人名称</w:t>
            </w:r>
          </w:p>
        </w:tc>
        <w:tc>
          <w:tcPr>
            <w:tcW w:w="3381" w:type="pct"/>
            <w:gridSpan w:val="2"/>
            <w:shd w:val="clear" w:color="auto" w:fill="auto"/>
            <w:hideMark/>
          </w:tcPr>
          <w:p w:rsidR="00641B35" w:rsidRPr="000F7509" w:rsidRDefault="00641B35" w:rsidP="00641B35">
            <w:pPr>
              <w:rPr>
                <w:sz w:val="24"/>
              </w:rPr>
            </w:pPr>
            <w:r w:rsidRPr="000F7509">
              <w:rPr>
                <w:sz w:val="24"/>
              </w:rPr>
              <w:t>易方达基金管理有限公司</w:t>
            </w:r>
          </w:p>
        </w:tc>
      </w:tr>
      <w:tr w:rsidR="00641B35" w:rsidRPr="00B94A65" w:rsidTr="00E2122B">
        <w:trPr>
          <w:trHeight w:val="310"/>
        </w:trPr>
        <w:tc>
          <w:tcPr>
            <w:tcW w:w="1619" w:type="pct"/>
            <w:shd w:val="clear" w:color="auto" w:fill="auto"/>
            <w:vAlign w:val="center"/>
            <w:hideMark/>
          </w:tcPr>
          <w:p w:rsidR="00641B35" w:rsidRPr="00B94A65" w:rsidRDefault="00641B35" w:rsidP="00641B3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公告依据</w:t>
            </w:r>
          </w:p>
        </w:tc>
        <w:tc>
          <w:tcPr>
            <w:tcW w:w="3381" w:type="pct"/>
            <w:gridSpan w:val="2"/>
            <w:shd w:val="clear" w:color="auto" w:fill="auto"/>
            <w:hideMark/>
          </w:tcPr>
          <w:p w:rsidR="00641B35" w:rsidRPr="000F7509" w:rsidRDefault="008151F4" w:rsidP="00C13582">
            <w:pPr>
              <w:rPr>
                <w:sz w:val="24"/>
              </w:rPr>
            </w:pPr>
            <w:r w:rsidRPr="00EB748A">
              <w:rPr>
                <w:rFonts w:asciiTheme="minorEastAsia" w:eastAsiaTheme="minorEastAsia" w:hAnsiTheme="minorEastAsia" w:hint="eastAsia"/>
                <w:sz w:val="24"/>
              </w:rPr>
              <w:t>《</w:t>
            </w:r>
            <w:r w:rsidRPr="00F90371">
              <w:rPr>
                <w:rFonts w:hint="eastAsia"/>
                <w:sz w:val="24"/>
              </w:rPr>
              <w:t>易方达瑞康灵活配置混合型证券投资基金</w:t>
            </w:r>
            <w:r w:rsidRPr="00EB748A">
              <w:rPr>
                <w:rFonts w:hint="eastAsia"/>
                <w:bCs/>
                <w:kern w:val="0"/>
                <w:sz w:val="24"/>
              </w:rPr>
              <w:t>基金合同</w:t>
            </w:r>
            <w:r w:rsidRPr="00EB748A">
              <w:rPr>
                <w:rFonts w:asciiTheme="minorEastAsia" w:eastAsiaTheme="minorEastAsia" w:hAnsiTheme="minorEastAsia" w:hint="eastAsia"/>
                <w:sz w:val="24"/>
              </w:rPr>
              <w:t>》</w:t>
            </w:r>
            <w:r w:rsidRPr="00EB748A">
              <w:rPr>
                <w:rFonts w:hint="eastAsia"/>
                <w:bCs/>
                <w:kern w:val="0"/>
                <w:sz w:val="24"/>
              </w:rPr>
              <w:t>《</w:t>
            </w:r>
            <w:r w:rsidRPr="00F90371">
              <w:rPr>
                <w:rFonts w:hint="eastAsia"/>
                <w:sz w:val="24"/>
              </w:rPr>
              <w:t>易方达瑞康灵活配置混合型证券投资基金</w:t>
            </w:r>
            <w:r w:rsidRPr="00EB748A">
              <w:rPr>
                <w:rFonts w:hint="eastAsia"/>
                <w:bCs/>
                <w:kern w:val="0"/>
                <w:sz w:val="24"/>
              </w:rPr>
              <w:t>招募说明书》</w:t>
            </w:r>
          </w:p>
        </w:tc>
      </w:tr>
      <w:tr w:rsidR="00C63734" w:rsidRPr="00B94A65" w:rsidTr="003A5136">
        <w:trPr>
          <w:trHeight w:val="320"/>
        </w:trPr>
        <w:tc>
          <w:tcPr>
            <w:tcW w:w="1619" w:type="pct"/>
            <w:vMerge w:val="restart"/>
            <w:shd w:val="clear" w:color="auto" w:fill="auto"/>
            <w:vAlign w:val="center"/>
            <w:hideMark/>
          </w:tcPr>
          <w:p w:rsidR="00C63734" w:rsidRPr="00B94A65" w:rsidRDefault="00C63734" w:rsidP="00C6373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1707" w:type="pct"/>
            <w:shd w:val="clear" w:color="auto" w:fill="auto"/>
            <w:vAlign w:val="center"/>
            <w:hideMark/>
          </w:tcPr>
          <w:p w:rsidR="00C63734" w:rsidRPr="00B94A65" w:rsidRDefault="00C63734" w:rsidP="00C6373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暂停申购起始日</w:t>
            </w:r>
          </w:p>
        </w:tc>
        <w:tc>
          <w:tcPr>
            <w:tcW w:w="1674" w:type="pct"/>
            <w:shd w:val="clear" w:color="auto" w:fill="auto"/>
            <w:vAlign w:val="center"/>
            <w:hideMark/>
          </w:tcPr>
          <w:p w:rsidR="00C63734" w:rsidRPr="00B94A65" w:rsidRDefault="00C63734" w:rsidP="00C63734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2021</w:t>
            </w:r>
            <w:r>
              <w:rPr>
                <w:color w:val="000000"/>
                <w:kern w:val="0"/>
                <w:sz w:val="24"/>
              </w:rPr>
              <w:t>年</w:t>
            </w:r>
            <w:r w:rsidR="008E0252">
              <w:rPr>
                <w:color w:val="000000"/>
                <w:kern w:val="0"/>
                <w:sz w:val="24"/>
              </w:rPr>
              <w:t>5</w:t>
            </w:r>
            <w:r>
              <w:rPr>
                <w:color w:val="000000"/>
                <w:kern w:val="0"/>
                <w:sz w:val="24"/>
              </w:rPr>
              <w:t>月</w:t>
            </w:r>
            <w:r w:rsidR="008E0252">
              <w:rPr>
                <w:color w:val="000000"/>
                <w:kern w:val="0"/>
                <w:sz w:val="24"/>
              </w:rPr>
              <w:t>1</w:t>
            </w:r>
            <w:r w:rsidR="0026721C">
              <w:rPr>
                <w:color w:val="000000"/>
                <w:kern w:val="0"/>
                <w:sz w:val="24"/>
              </w:rPr>
              <w:t>9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</w:tr>
      <w:tr w:rsidR="008E0252" w:rsidRPr="00B94A65" w:rsidTr="00297CAE">
        <w:trPr>
          <w:trHeight w:val="320"/>
        </w:trPr>
        <w:tc>
          <w:tcPr>
            <w:tcW w:w="1619" w:type="pct"/>
            <w:vMerge/>
            <w:shd w:val="clear" w:color="auto" w:fill="auto"/>
            <w:vAlign w:val="center"/>
          </w:tcPr>
          <w:p w:rsidR="008E0252" w:rsidRPr="00B94A65" w:rsidRDefault="008E0252" w:rsidP="008E025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7" w:type="pct"/>
            <w:shd w:val="clear" w:color="auto" w:fill="auto"/>
            <w:vAlign w:val="center"/>
          </w:tcPr>
          <w:p w:rsidR="008E0252" w:rsidRPr="00B94A65" w:rsidRDefault="008E0252" w:rsidP="008E025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暂停转换转入起始日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8E0252" w:rsidRPr="00B94A65" w:rsidRDefault="008E0252" w:rsidP="008E0252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2021</w:t>
            </w:r>
            <w:r>
              <w:rPr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19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</w:tr>
      <w:tr w:rsidR="008E0252" w:rsidRPr="00B94A65" w:rsidTr="00931E16">
        <w:trPr>
          <w:trHeight w:val="320"/>
        </w:trPr>
        <w:tc>
          <w:tcPr>
            <w:tcW w:w="1619" w:type="pct"/>
            <w:vMerge/>
            <w:vAlign w:val="center"/>
            <w:hideMark/>
          </w:tcPr>
          <w:p w:rsidR="008E0252" w:rsidRPr="00B94A65" w:rsidRDefault="008E0252" w:rsidP="008E02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7" w:type="pct"/>
            <w:shd w:val="clear" w:color="auto" w:fill="auto"/>
            <w:vAlign w:val="center"/>
            <w:hideMark/>
          </w:tcPr>
          <w:p w:rsidR="008E0252" w:rsidRPr="00B94A65" w:rsidRDefault="008E0252" w:rsidP="008E025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暂停赎回起始日</w:t>
            </w:r>
          </w:p>
        </w:tc>
        <w:tc>
          <w:tcPr>
            <w:tcW w:w="1674" w:type="pct"/>
            <w:shd w:val="clear" w:color="auto" w:fill="auto"/>
            <w:vAlign w:val="center"/>
            <w:hideMark/>
          </w:tcPr>
          <w:p w:rsidR="008E0252" w:rsidRPr="00B94A65" w:rsidRDefault="008E0252" w:rsidP="008E0252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2021</w:t>
            </w:r>
            <w:r>
              <w:rPr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19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</w:tr>
      <w:tr w:rsidR="008E0252" w:rsidRPr="00B94A65" w:rsidTr="00CC5526">
        <w:trPr>
          <w:trHeight w:val="320"/>
        </w:trPr>
        <w:tc>
          <w:tcPr>
            <w:tcW w:w="1619" w:type="pct"/>
            <w:vMerge/>
            <w:vAlign w:val="center"/>
          </w:tcPr>
          <w:p w:rsidR="008E0252" w:rsidRPr="00B94A65" w:rsidRDefault="008E0252" w:rsidP="008E02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7" w:type="pct"/>
            <w:shd w:val="clear" w:color="auto" w:fill="auto"/>
            <w:vAlign w:val="center"/>
          </w:tcPr>
          <w:p w:rsidR="008E0252" w:rsidRPr="00B94A65" w:rsidRDefault="008E0252" w:rsidP="008E025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暂停转换转出起始日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8E0252" w:rsidRPr="00B94A65" w:rsidRDefault="008E0252" w:rsidP="008E0252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2021</w:t>
            </w:r>
            <w:r>
              <w:rPr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19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</w:tr>
      <w:tr w:rsidR="00C63734" w:rsidRPr="00BC7747" w:rsidTr="003A5136">
        <w:trPr>
          <w:trHeight w:val="371"/>
        </w:trPr>
        <w:tc>
          <w:tcPr>
            <w:tcW w:w="1619" w:type="pct"/>
            <w:vMerge/>
            <w:vAlign w:val="center"/>
            <w:hideMark/>
          </w:tcPr>
          <w:p w:rsidR="00C63734" w:rsidRPr="00B94A65" w:rsidRDefault="00C63734" w:rsidP="00C637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7" w:type="pct"/>
            <w:shd w:val="clear" w:color="auto" w:fill="auto"/>
            <w:vAlign w:val="center"/>
            <w:hideMark/>
          </w:tcPr>
          <w:p w:rsidR="00C63734" w:rsidRPr="00B94A65" w:rsidRDefault="00C63734" w:rsidP="00C6373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暂停申购、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转换转入、</w:t>
            </w: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赎回、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转换转出</w:t>
            </w: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的原因说明</w:t>
            </w:r>
          </w:p>
        </w:tc>
        <w:tc>
          <w:tcPr>
            <w:tcW w:w="1674" w:type="pct"/>
            <w:shd w:val="clear" w:color="auto" w:fill="auto"/>
            <w:vAlign w:val="center"/>
            <w:hideMark/>
          </w:tcPr>
          <w:p w:rsidR="00C63734" w:rsidRPr="00A36518" w:rsidRDefault="00C63734" w:rsidP="008E0252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2021</w:t>
            </w:r>
            <w:r>
              <w:rPr>
                <w:rFonts w:hint="eastAsia"/>
                <w:color w:val="000000"/>
                <w:kern w:val="0"/>
                <w:sz w:val="24"/>
              </w:rPr>
              <w:t>年</w:t>
            </w:r>
            <w:r w:rsidR="008E0252">
              <w:rPr>
                <w:rFonts w:hint="eastAsia"/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8E0252">
              <w:rPr>
                <w:rFonts w:hint="eastAsia"/>
                <w:color w:val="000000"/>
                <w:kern w:val="0"/>
                <w:sz w:val="24"/>
              </w:rPr>
              <w:t>1</w:t>
            </w:r>
            <w:r w:rsidR="0026721C">
              <w:rPr>
                <w:rFonts w:hint="eastAsia"/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  <w:r w:rsidRPr="003B533D">
              <w:rPr>
                <w:rFonts w:hint="eastAsia"/>
                <w:color w:val="000000"/>
                <w:kern w:val="0"/>
                <w:sz w:val="24"/>
              </w:rPr>
              <w:t>为</w:t>
            </w:r>
            <w:r>
              <w:rPr>
                <w:rFonts w:hint="eastAsia"/>
                <w:color w:val="000000"/>
                <w:kern w:val="0"/>
                <w:sz w:val="24"/>
              </w:rPr>
              <w:t>港股通</w:t>
            </w:r>
            <w:r w:rsidRPr="003B533D">
              <w:rPr>
                <w:rFonts w:hint="eastAsia"/>
                <w:color w:val="000000"/>
                <w:kern w:val="0"/>
                <w:sz w:val="24"/>
              </w:rPr>
              <w:t>非交易日。</w:t>
            </w:r>
          </w:p>
        </w:tc>
      </w:tr>
      <w:tr w:rsidR="00C63734" w:rsidRPr="00B94A65" w:rsidTr="003A5136">
        <w:trPr>
          <w:trHeight w:val="320"/>
        </w:trPr>
        <w:tc>
          <w:tcPr>
            <w:tcW w:w="1619" w:type="pct"/>
            <w:vMerge w:val="restart"/>
            <w:shd w:val="clear" w:color="auto" w:fill="auto"/>
            <w:vAlign w:val="center"/>
            <w:hideMark/>
          </w:tcPr>
          <w:p w:rsidR="00C63734" w:rsidRPr="00B94A65" w:rsidRDefault="00C63734" w:rsidP="00C6373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1707" w:type="pct"/>
            <w:shd w:val="clear" w:color="auto" w:fill="auto"/>
            <w:vAlign w:val="center"/>
            <w:hideMark/>
          </w:tcPr>
          <w:p w:rsidR="00C63734" w:rsidRPr="00B94A65" w:rsidRDefault="00C63734" w:rsidP="00C6373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恢复申购日</w:t>
            </w:r>
          </w:p>
        </w:tc>
        <w:tc>
          <w:tcPr>
            <w:tcW w:w="1674" w:type="pct"/>
            <w:shd w:val="clear" w:color="auto" w:fill="auto"/>
            <w:vAlign w:val="center"/>
            <w:hideMark/>
          </w:tcPr>
          <w:p w:rsidR="00C63734" w:rsidRPr="00B94A65" w:rsidRDefault="00C63734" w:rsidP="00C63734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2021</w:t>
            </w:r>
            <w:r>
              <w:rPr>
                <w:color w:val="000000"/>
                <w:kern w:val="0"/>
                <w:sz w:val="24"/>
              </w:rPr>
              <w:t>年</w:t>
            </w:r>
            <w:r w:rsidR="0026721C">
              <w:rPr>
                <w:color w:val="000000"/>
                <w:kern w:val="0"/>
                <w:sz w:val="24"/>
              </w:rPr>
              <w:t>5</w:t>
            </w:r>
            <w:r>
              <w:rPr>
                <w:color w:val="000000"/>
                <w:kern w:val="0"/>
                <w:sz w:val="24"/>
              </w:rPr>
              <w:t>月</w:t>
            </w:r>
            <w:r w:rsidR="008E0252">
              <w:rPr>
                <w:color w:val="000000"/>
                <w:kern w:val="0"/>
                <w:sz w:val="24"/>
              </w:rPr>
              <w:t>20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</w:tr>
      <w:tr w:rsidR="008E0252" w:rsidRPr="00B94A65" w:rsidTr="0016516C">
        <w:trPr>
          <w:trHeight w:val="320"/>
        </w:trPr>
        <w:tc>
          <w:tcPr>
            <w:tcW w:w="1619" w:type="pct"/>
            <w:vMerge/>
            <w:shd w:val="clear" w:color="auto" w:fill="auto"/>
            <w:vAlign w:val="center"/>
          </w:tcPr>
          <w:p w:rsidR="008E0252" w:rsidRPr="00B94A65" w:rsidRDefault="008E0252" w:rsidP="008E025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7" w:type="pct"/>
            <w:shd w:val="clear" w:color="auto" w:fill="auto"/>
            <w:vAlign w:val="center"/>
          </w:tcPr>
          <w:p w:rsidR="008E0252" w:rsidRPr="00B94A65" w:rsidRDefault="008E0252" w:rsidP="008E025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恢复转换转入日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8E0252" w:rsidRDefault="008E0252" w:rsidP="008E0252">
            <w:r>
              <w:rPr>
                <w:color w:val="000000"/>
                <w:kern w:val="0"/>
                <w:sz w:val="24"/>
              </w:rPr>
              <w:t>2021</w:t>
            </w:r>
            <w:r>
              <w:rPr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20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</w:tr>
      <w:tr w:rsidR="008E0252" w:rsidRPr="00B94A65" w:rsidTr="00373C36">
        <w:trPr>
          <w:trHeight w:val="320"/>
        </w:trPr>
        <w:tc>
          <w:tcPr>
            <w:tcW w:w="1619" w:type="pct"/>
            <w:vMerge/>
            <w:vAlign w:val="center"/>
            <w:hideMark/>
          </w:tcPr>
          <w:p w:rsidR="008E0252" w:rsidRPr="00B94A65" w:rsidRDefault="008E0252" w:rsidP="008E02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7" w:type="pct"/>
            <w:shd w:val="clear" w:color="auto" w:fill="auto"/>
            <w:vAlign w:val="center"/>
            <w:hideMark/>
          </w:tcPr>
          <w:p w:rsidR="008E0252" w:rsidRPr="00B94A65" w:rsidRDefault="008E0252" w:rsidP="008E025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恢复赎回日</w:t>
            </w:r>
          </w:p>
        </w:tc>
        <w:tc>
          <w:tcPr>
            <w:tcW w:w="1674" w:type="pct"/>
            <w:shd w:val="clear" w:color="auto" w:fill="auto"/>
            <w:vAlign w:val="center"/>
            <w:hideMark/>
          </w:tcPr>
          <w:p w:rsidR="008E0252" w:rsidRDefault="008E0252" w:rsidP="008E0252">
            <w:r>
              <w:rPr>
                <w:color w:val="000000"/>
                <w:kern w:val="0"/>
                <w:sz w:val="24"/>
              </w:rPr>
              <w:t>2021</w:t>
            </w:r>
            <w:r>
              <w:rPr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20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</w:tr>
      <w:tr w:rsidR="008E0252" w:rsidRPr="00B94A65" w:rsidTr="00997E05">
        <w:trPr>
          <w:trHeight w:val="320"/>
        </w:trPr>
        <w:tc>
          <w:tcPr>
            <w:tcW w:w="1619" w:type="pct"/>
            <w:vMerge/>
            <w:vAlign w:val="center"/>
          </w:tcPr>
          <w:p w:rsidR="008E0252" w:rsidRPr="00B94A65" w:rsidRDefault="008E0252" w:rsidP="008E02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7" w:type="pct"/>
            <w:shd w:val="clear" w:color="auto" w:fill="auto"/>
            <w:vAlign w:val="center"/>
          </w:tcPr>
          <w:p w:rsidR="008E0252" w:rsidRPr="00B94A65" w:rsidRDefault="008E0252" w:rsidP="008E025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恢复转换转出日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8E0252" w:rsidRDefault="008E0252" w:rsidP="008E0252">
            <w:r>
              <w:rPr>
                <w:color w:val="000000"/>
                <w:kern w:val="0"/>
                <w:sz w:val="24"/>
              </w:rPr>
              <w:t>2021</w:t>
            </w:r>
            <w:r>
              <w:rPr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20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</w:tr>
      <w:tr w:rsidR="00C63734" w:rsidRPr="0018593A" w:rsidTr="003A5136">
        <w:trPr>
          <w:trHeight w:val="590"/>
        </w:trPr>
        <w:tc>
          <w:tcPr>
            <w:tcW w:w="1619" w:type="pct"/>
            <w:vMerge/>
            <w:vAlign w:val="center"/>
            <w:hideMark/>
          </w:tcPr>
          <w:p w:rsidR="00C63734" w:rsidRPr="00B94A65" w:rsidRDefault="00C63734" w:rsidP="00C637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7" w:type="pct"/>
            <w:shd w:val="clear" w:color="auto" w:fill="auto"/>
            <w:vAlign w:val="center"/>
            <w:hideMark/>
          </w:tcPr>
          <w:p w:rsidR="00C63734" w:rsidRPr="00B94A65" w:rsidRDefault="00C63734" w:rsidP="00C6373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恢复申购、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转换转入、</w:t>
            </w: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赎回、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转换转出</w:t>
            </w: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的原因说明</w:t>
            </w:r>
          </w:p>
        </w:tc>
        <w:tc>
          <w:tcPr>
            <w:tcW w:w="1674" w:type="pct"/>
            <w:shd w:val="clear" w:color="auto" w:fill="auto"/>
            <w:vAlign w:val="center"/>
            <w:hideMark/>
          </w:tcPr>
          <w:p w:rsidR="00C63734" w:rsidRPr="00B94A65" w:rsidRDefault="00C63734" w:rsidP="00C63734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2021</w:t>
            </w:r>
            <w:r>
              <w:rPr>
                <w:color w:val="000000"/>
                <w:kern w:val="0"/>
                <w:sz w:val="24"/>
              </w:rPr>
              <w:t>年</w:t>
            </w:r>
            <w:r w:rsidR="0026721C">
              <w:rPr>
                <w:color w:val="000000"/>
                <w:kern w:val="0"/>
                <w:sz w:val="24"/>
              </w:rPr>
              <w:t>5</w:t>
            </w:r>
            <w:r>
              <w:rPr>
                <w:color w:val="000000"/>
                <w:kern w:val="0"/>
                <w:sz w:val="24"/>
              </w:rPr>
              <w:t>月</w:t>
            </w:r>
            <w:r w:rsidR="008E0252">
              <w:rPr>
                <w:color w:val="000000"/>
                <w:kern w:val="0"/>
                <w:sz w:val="24"/>
              </w:rPr>
              <w:t>20</w:t>
            </w:r>
            <w:r>
              <w:rPr>
                <w:color w:val="000000"/>
                <w:kern w:val="0"/>
                <w:sz w:val="24"/>
              </w:rPr>
              <w:t>日为</w:t>
            </w:r>
            <w:r>
              <w:rPr>
                <w:rFonts w:hint="eastAsia"/>
                <w:color w:val="000000"/>
                <w:kern w:val="0"/>
                <w:sz w:val="24"/>
              </w:rPr>
              <w:t>港股通</w:t>
            </w:r>
            <w:r w:rsidRPr="003B533D">
              <w:rPr>
                <w:rFonts w:ascii="宋体" w:hAnsi="宋体" w:hint="eastAsia"/>
                <w:color w:val="000000"/>
                <w:kern w:val="0"/>
                <w:sz w:val="24"/>
              </w:rPr>
              <w:t>交易日。</w:t>
            </w:r>
          </w:p>
        </w:tc>
      </w:tr>
      <w:tr w:rsidR="008151F4" w:rsidRPr="0018593A" w:rsidTr="00F91CE6">
        <w:trPr>
          <w:trHeight w:val="590"/>
        </w:trPr>
        <w:tc>
          <w:tcPr>
            <w:tcW w:w="1619" w:type="pct"/>
            <w:vAlign w:val="center"/>
          </w:tcPr>
          <w:p w:rsidR="008151F4" w:rsidRPr="00B94A65" w:rsidRDefault="008151F4" w:rsidP="0081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F7509">
              <w:rPr>
                <w:sz w:val="24"/>
              </w:rPr>
              <w:t>下属分级基金的基金简称</w:t>
            </w:r>
          </w:p>
        </w:tc>
        <w:tc>
          <w:tcPr>
            <w:tcW w:w="1707" w:type="pct"/>
            <w:shd w:val="clear" w:color="auto" w:fill="auto"/>
          </w:tcPr>
          <w:p w:rsidR="008151F4" w:rsidRPr="00B94A65" w:rsidRDefault="008151F4" w:rsidP="008151F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90371">
              <w:rPr>
                <w:rFonts w:asciiTheme="minorEastAsia" w:eastAsiaTheme="minorEastAsia" w:hAnsiTheme="minorEastAsia" w:hint="eastAsia"/>
                <w:sz w:val="24"/>
              </w:rPr>
              <w:t>易方达瑞康混合A</w:t>
            </w:r>
          </w:p>
        </w:tc>
        <w:tc>
          <w:tcPr>
            <w:tcW w:w="1674" w:type="pct"/>
            <w:shd w:val="clear" w:color="auto" w:fill="auto"/>
          </w:tcPr>
          <w:p w:rsidR="008151F4" w:rsidRDefault="008151F4" w:rsidP="008151F4">
            <w:pPr>
              <w:widowControl/>
              <w:rPr>
                <w:color w:val="000000"/>
                <w:kern w:val="0"/>
                <w:sz w:val="24"/>
              </w:rPr>
            </w:pPr>
            <w:r w:rsidRPr="00F90371">
              <w:rPr>
                <w:rFonts w:asciiTheme="minorEastAsia" w:eastAsiaTheme="minorEastAsia" w:hAnsiTheme="minorEastAsia" w:hint="eastAsia"/>
                <w:sz w:val="24"/>
              </w:rPr>
              <w:t>易方达瑞康混合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C</w:t>
            </w:r>
          </w:p>
        </w:tc>
      </w:tr>
      <w:tr w:rsidR="008151F4" w:rsidRPr="0018593A" w:rsidTr="00F91CE6">
        <w:trPr>
          <w:trHeight w:val="590"/>
        </w:trPr>
        <w:tc>
          <w:tcPr>
            <w:tcW w:w="1619" w:type="pct"/>
            <w:vAlign w:val="center"/>
          </w:tcPr>
          <w:p w:rsidR="008151F4" w:rsidRPr="00B94A65" w:rsidRDefault="008151F4" w:rsidP="0081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F7509">
              <w:rPr>
                <w:sz w:val="24"/>
              </w:rPr>
              <w:t>下属分级基金的交易代码</w:t>
            </w:r>
          </w:p>
        </w:tc>
        <w:tc>
          <w:tcPr>
            <w:tcW w:w="1707" w:type="pct"/>
            <w:shd w:val="clear" w:color="auto" w:fill="auto"/>
          </w:tcPr>
          <w:p w:rsidR="008151F4" w:rsidRPr="00B94A65" w:rsidRDefault="008151F4" w:rsidP="008151F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011086</w:t>
            </w:r>
          </w:p>
        </w:tc>
        <w:tc>
          <w:tcPr>
            <w:tcW w:w="1674" w:type="pct"/>
            <w:shd w:val="clear" w:color="auto" w:fill="auto"/>
          </w:tcPr>
          <w:p w:rsidR="008151F4" w:rsidRDefault="008151F4" w:rsidP="008151F4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011087</w:t>
            </w:r>
          </w:p>
        </w:tc>
      </w:tr>
      <w:tr w:rsidR="00E2122B" w:rsidRPr="0018593A" w:rsidTr="003A5136">
        <w:trPr>
          <w:trHeight w:val="590"/>
        </w:trPr>
        <w:tc>
          <w:tcPr>
            <w:tcW w:w="1619" w:type="pct"/>
          </w:tcPr>
          <w:p w:rsidR="00E2122B" w:rsidRPr="00B94A65" w:rsidRDefault="00E2122B" w:rsidP="00E212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F7509">
              <w:rPr>
                <w:sz w:val="24"/>
              </w:rPr>
              <w:t>该分级基金是否暂停申购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转换转入、赎回、转换转出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E2122B" w:rsidRPr="00B94A65" w:rsidRDefault="00E2122B" w:rsidP="00E2122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F7509">
              <w:rPr>
                <w:sz w:val="24"/>
              </w:rPr>
              <w:t>是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E2122B" w:rsidRDefault="00E2122B" w:rsidP="00E2122B">
            <w:pPr>
              <w:widowControl/>
              <w:rPr>
                <w:color w:val="000000"/>
                <w:kern w:val="0"/>
                <w:sz w:val="24"/>
              </w:rPr>
            </w:pPr>
            <w:r w:rsidRPr="000F7509">
              <w:rPr>
                <w:sz w:val="24"/>
              </w:rPr>
              <w:t>是</w:t>
            </w:r>
          </w:p>
        </w:tc>
      </w:tr>
    </w:tbl>
    <w:p w:rsidR="008B3A00" w:rsidRPr="009E71E7" w:rsidRDefault="008B3A00" w:rsidP="008B3A00">
      <w:pPr>
        <w:spacing w:line="360" w:lineRule="auto"/>
        <w:rPr>
          <w:sz w:val="24"/>
        </w:rPr>
      </w:pPr>
    </w:p>
    <w:p w:rsidR="00CF4FFE" w:rsidRPr="008C2033" w:rsidRDefault="00CF4FFE" w:rsidP="00CF4FFE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E214BF" w:rsidRPr="003677A3" w:rsidRDefault="00E214BF" w:rsidP="00E214BF">
      <w:pPr>
        <w:spacing w:line="360" w:lineRule="auto"/>
        <w:ind w:firstLineChars="150" w:firstLine="360"/>
        <w:rPr>
          <w:rFonts w:eastAsiaTheme="minorEastAsia"/>
          <w:color w:val="000000"/>
          <w:sz w:val="24"/>
        </w:rPr>
      </w:pPr>
      <w:r w:rsidRPr="003677A3">
        <w:rPr>
          <w:rFonts w:eastAsiaTheme="minorEastAsia" w:hint="eastAsia"/>
          <w:color w:val="000000"/>
          <w:sz w:val="24"/>
        </w:rPr>
        <w:t>（</w:t>
      </w:r>
      <w:r w:rsidRPr="003677A3">
        <w:rPr>
          <w:rFonts w:eastAsiaTheme="minorEastAsia" w:hint="eastAsia"/>
          <w:color w:val="000000"/>
          <w:sz w:val="24"/>
        </w:rPr>
        <w:t>1</w:t>
      </w:r>
      <w:r w:rsidRPr="003677A3">
        <w:rPr>
          <w:rFonts w:eastAsiaTheme="minorEastAsia" w:hint="eastAsia"/>
          <w:color w:val="000000"/>
          <w:sz w:val="24"/>
        </w:rPr>
        <w:t>）</w:t>
      </w:r>
      <w:r w:rsidR="0096489A">
        <w:rPr>
          <w:rFonts w:eastAsiaTheme="minorEastAsia" w:hint="eastAsia"/>
          <w:color w:val="000000"/>
          <w:sz w:val="24"/>
        </w:rPr>
        <w:t>若港股通交易日安排发生变化，</w:t>
      </w:r>
      <w:r w:rsidR="00EF644D" w:rsidRPr="00B05F31">
        <w:rPr>
          <w:rFonts w:hint="eastAsia"/>
          <w:sz w:val="24"/>
        </w:rPr>
        <w:t>易方达瑞康灵活配置混合型证券投资基金</w:t>
      </w:r>
      <w:r w:rsidR="00EF644D">
        <w:rPr>
          <w:rFonts w:asciiTheme="minorEastAsia" w:eastAsiaTheme="minorEastAsia" w:hAnsiTheme="minorEastAsia" w:hint="eastAsia"/>
          <w:color w:val="000000"/>
          <w:kern w:val="0"/>
          <w:sz w:val="24"/>
        </w:rPr>
        <w:t>（以下简称“本基金”）</w:t>
      </w:r>
      <w:r w:rsidR="0096489A">
        <w:rPr>
          <w:rFonts w:eastAsiaTheme="minorEastAsia" w:hint="eastAsia"/>
          <w:color w:val="000000"/>
          <w:sz w:val="24"/>
        </w:rPr>
        <w:t>管理人将进行相应调整并公告</w:t>
      </w:r>
      <w:r>
        <w:rPr>
          <w:rFonts w:eastAsiaTheme="minorEastAsia"/>
          <w:color w:val="000000"/>
          <w:sz w:val="24"/>
        </w:rPr>
        <w:t>。</w:t>
      </w:r>
    </w:p>
    <w:p w:rsidR="00E214BF" w:rsidRPr="00FC4FF1" w:rsidRDefault="00E214BF" w:rsidP="00E214BF">
      <w:pPr>
        <w:spacing w:line="360" w:lineRule="auto"/>
        <w:ind w:firstLineChars="150" w:firstLine="360"/>
        <w:rPr>
          <w:rFonts w:asciiTheme="minorEastAsia" w:eastAsiaTheme="minorEastAsia" w:hAnsiTheme="minorEastAsia"/>
          <w:color w:val="000000"/>
          <w:sz w:val="24"/>
        </w:rPr>
      </w:pPr>
      <w:r w:rsidRPr="003677A3">
        <w:rPr>
          <w:rFonts w:eastAsiaTheme="minorEastAsia" w:hint="eastAsia"/>
          <w:color w:val="000000"/>
          <w:sz w:val="24"/>
        </w:rPr>
        <w:t>（</w:t>
      </w:r>
      <w:r w:rsidRPr="003677A3">
        <w:rPr>
          <w:rFonts w:eastAsiaTheme="minorEastAsia" w:hint="eastAsia"/>
          <w:color w:val="000000"/>
          <w:sz w:val="24"/>
        </w:rPr>
        <w:t>2</w:t>
      </w:r>
      <w:r w:rsidRPr="003677A3">
        <w:rPr>
          <w:rFonts w:eastAsiaTheme="minorEastAsia" w:hint="eastAsia"/>
          <w:color w:val="000000"/>
          <w:sz w:val="24"/>
        </w:rPr>
        <w:t>）</w:t>
      </w:r>
      <w:r w:rsidRPr="00FC4FF1">
        <w:rPr>
          <w:rFonts w:asciiTheme="minorEastAsia" w:eastAsiaTheme="minorEastAsia" w:hAnsiTheme="minorEastAsia" w:hint="eastAsia"/>
          <w:color w:val="000000"/>
          <w:sz w:val="24"/>
        </w:rPr>
        <w:t>投资者可通过本基金各销售机构及以下途径咨询有关详情：</w:t>
      </w:r>
    </w:p>
    <w:p w:rsidR="00E214BF" w:rsidRPr="00FC4FF1" w:rsidRDefault="00E214BF" w:rsidP="00E214BF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C4FF1">
        <w:rPr>
          <w:rFonts w:asciiTheme="minorEastAsia" w:eastAsiaTheme="minorEastAsia" w:hAnsiTheme="minorEastAsia" w:hint="eastAsia"/>
          <w:color w:val="000000"/>
          <w:sz w:val="24"/>
        </w:rPr>
        <w:t xml:space="preserve">  </w:t>
      </w:r>
      <w:r w:rsidRPr="00DC4872">
        <w:rPr>
          <w:rFonts w:eastAsiaTheme="minorEastAsia"/>
          <w:color w:val="000000"/>
          <w:sz w:val="24"/>
        </w:rPr>
        <w:t xml:space="preserve"> 1) </w:t>
      </w:r>
      <w:r w:rsidRPr="00FC4FF1">
        <w:rPr>
          <w:rFonts w:asciiTheme="minorEastAsia" w:eastAsiaTheme="minorEastAsia" w:hAnsiTheme="minorEastAsia" w:hint="eastAsia"/>
          <w:color w:val="000000"/>
          <w:sz w:val="24"/>
        </w:rPr>
        <w:t>易方达基金管理有限公司网站：</w:t>
      </w:r>
      <w:r w:rsidRPr="00DC4872">
        <w:rPr>
          <w:rFonts w:eastAsiaTheme="minorEastAsia"/>
          <w:color w:val="000000"/>
          <w:sz w:val="24"/>
        </w:rPr>
        <w:t>www.efunds.com.cn</w:t>
      </w:r>
      <w:r w:rsidRPr="00DC4872">
        <w:rPr>
          <w:rFonts w:eastAsiaTheme="minorEastAsia"/>
          <w:color w:val="000000"/>
          <w:sz w:val="24"/>
        </w:rPr>
        <w:t>；</w:t>
      </w:r>
    </w:p>
    <w:p w:rsidR="00E214BF" w:rsidRPr="00FC4FF1" w:rsidRDefault="00E214BF" w:rsidP="00E214BF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C4FF1">
        <w:rPr>
          <w:rFonts w:asciiTheme="minorEastAsia" w:eastAsiaTheme="minorEastAsia" w:hAnsiTheme="minorEastAsia" w:hint="eastAsia"/>
          <w:color w:val="000000"/>
          <w:sz w:val="24"/>
        </w:rPr>
        <w:t xml:space="preserve">　 2) 易方达基金管理有限公司客户服务热线：</w:t>
      </w:r>
      <w:r w:rsidRPr="00DC4872">
        <w:rPr>
          <w:rFonts w:eastAsiaTheme="minorEastAsia"/>
          <w:color w:val="000000"/>
          <w:sz w:val="24"/>
        </w:rPr>
        <w:t>400 881 8088</w:t>
      </w:r>
      <w:r w:rsidRPr="00DC4872">
        <w:rPr>
          <w:rFonts w:eastAsiaTheme="minorEastAsia"/>
          <w:color w:val="000000"/>
          <w:sz w:val="24"/>
        </w:rPr>
        <w:t>；</w:t>
      </w:r>
    </w:p>
    <w:p w:rsidR="00E214BF" w:rsidRDefault="00E214BF" w:rsidP="00E214BF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FC4FF1">
        <w:rPr>
          <w:rFonts w:asciiTheme="minorEastAsia" w:eastAsiaTheme="minorEastAsia" w:hAnsiTheme="minorEastAsia" w:hint="eastAsia"/>
          <w:color w:val="000000"/>
          <w:sz w:val="24"/>
        </w:rPr>
        <w:lastRenderedPageBreak/>
        <w:t>特此公告。</w:t>
      </w:r>
    </w:p>
    <w:p w:rsidR="00CF4FFE" w:rsidRPr="00FC4FF1" w:rsidRDefault="00CF4FFE" w:rsidP="00CF4FFE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FC4FF1">
        <w:rPr>
          <w:rFonts w:asciiTheme="minorEastAsia" w:eastAsiaTheme="minorEastAsia" w:hAnsiTheme="minorEastAsia" w:hint="eastAsia"/>
          <w:color w:val="000000"/>
          <w:sz w:val="24"/>
        </w:rPr>
        <w:t>易方达基金管理有限公司</w:t>
      </w:r>
    </w:p>
    <w:p w:rsidR="00E255CB" w:rsidRPr="00FC4FF1" w:rsidRDefault="00F132C4" w:rsidP="00D37617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</w:rPr>
      </w:pPr>
      <w:r>
        <w:rPr>
          <w:rFonts w:eastAsiaTheme="minorEastAsia"/>
          <w:color w:val="000000"/>
          <w:sz w:val="24"/>
        </w:rPr>
        <w:t>2021</w:t>
      </w:r>
      <w:r w:rsidR="004849A4">
        <w:rPr>
          <w:rFonts w:eastAsiaTheme="minorEastAsia"/>
          <w:color w:val="000000"/>
          <w:sz w:val="24"/>
        </w:rPr>
        <w:t>年</w:t>
      </w:r>
      <w:r w:rsidR="008E0252">
        <w:rPr>
          <w:rFonts w:eastAsiaTheme="minorEastAsia"/>
          <w:color w:val="000000"/>
          <w:sz w:val="24"/>
        </w:rPr>
        <w:t>5</w:t>
      </w:r>
      <w:r w:rsidR="00F804B9">
        <w:rPr>
          <w:rFonts w:eastAsiaTheme="minorEastAsia"/>
          <w:color w:val="000000"/>
          <w:sz w:val="24"/>
        </w:rPr>
        <w:t>月</w:t>
      </w:r>
      <w:r w:rsidR="008E0252">
        <w:rPr>
          <w:rFonts w:eastAsiaTheme="minorEastAsia"/>
          <w:color w:val="000000"/>
          <w:sz w:val="24"/>
        </w:rPr>
        <w:t>14</w:t>
      </w:r>
      <w:bookmarkStart w:id="1" w:name="_GoBack"/>
      <w:bookmarkEnd w:id="1"/>
      <w:r w:rsidR="00F804B9">
        <w:rPr>
          <w:rFonts w:eastAsiaTheme="minorEastAsia"/>
          <w:color w:val="000000"/>
          <w:sz w:val="24"/>
        </w:rPr>
        <w:t>日</w:t>
      </w:r>
    </w:p>
    <w:sectPr w:rsidR="00E255CB" w:rsidRPr="00FC4FF1" w:rsidSect="00B120A5">
      <w:headerReference w:type="default" r:id="rId7"/>
      <w:footerReference w:type="default" r:id="rId8"/>
      <w:pgSz w:w="11906" w:h="16838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A87" w:rsidRDefault="00162A87" w:rsidP="00CF4FFE">
      <w:r>
        <w:separator/>
      </w:r>
    </w:p>
  </w:endnote>
  <w:endnote w:type="continuationSeparator" w:id="0">
    <w:p w:rsidR="00162A87" w:rsidRDefault="00162A87" w:rsidP="00CF4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A5" w:rsidRDefault="00CE2613" w:rsidP="00B120A5">
    <w:pPr>
      <w:pStyle w:val="a4"/>
      <w:jc w:val="center"/>
    </w:pPr>
    <w:r>
      <w:rPr>
        <w:rStyle w:val="a5"/>
      </w:rPr>
      <w:fldChar w:fldCharType="begin"/>
    </w:r>
    <w:r w:rsidR="00B120A5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965F4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A87" w:rsidRDefault="00162A87" w:rsidP="00CF4FFE">
      <w:r>
        <w:separator/>
      </w:r>
    </w:p>
  </w:footnote>
  <w:footnote w:type="continuationSeparator" w:id="0">
    <w:p w:rsidR="00162A87" w:rsidRDefault="00162A87" w:rsidP="00CF4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A5" w:rsidRPr="004649DF" w:rsidRDefault="00B120A5" w:rsidP="00B120A5">
    <w:pPr>
      <w:pStyle w:val="a3"/>
      <w:rPr>
        <w:rStyle w:val="a5"/>
      </w:rPr>
    </w:pPr>
    <w:r>
      <w:rPr>
        <w:rStyle w:val="a5"/>
        <w:rFonts w:hint="eastAsia"/>
      </w:rPr>
      <w:t xml:space="preserve">                                             </w:t>
    </w:r>
  </w:p>
  <w:p w:rsidR="00B120A5" w:rsidRPr="004649DF" w:rsidRDefault="00B120A5" w:rsidP="00B120A5">
    <w:pPr>
      <w:pStyle w:val="a3"/>
    </w:pPr>
    <w:r>
      <w:rPr>
        <w:rFonts w:hint="eastAsia"/>
      </w:rPr>
      <w:t xml:space="preserve">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80C"/>
    <w:rsid w:val="0000098C"/>
    <w:rsid w:val="000040EC"/>
    <w:rsid w:val="000044D0"/>
    <w:rsid w:val="00016C7C"/>
    <w:rsid w:val="00032B6D"/>
    <w:rsid w:val="00053A2D"/>
    <w:rsid w:val="000603AA"/>
    <w:rsid w:val="00065089"/>
    <w:rsid w:val="00084037"/>
    <w:rsid w:val="00090A6D"/>
    <w:rsid w:val="00095DCD"/>
    <w:rsid w:val="000A08E2"/>
    <w:rsid w:val="000A4EA8"/>
    <w:rsid w:val="000B505A"/>
    <w:rsid w:val="000B6CA1"/>
    <w:rsid w:val="000D60CB"/>
    <w:rsid w:val="000D75B3"/>
    <w:rsid w:val="000E5C48"/>
    <w:rsid w:val="000E6DEE"/>
    <w:rsid w:val="000F1C0C"/>
    <w:rsid w:val="000F55E8"/>
    <w:rsid w:val="001052A2"/>
    <w:rsid w:val="00116555"/>
    <w:rsid w:val="001345C4"/>
    <w:rsid w:val="00134ECE"/>
    <w:rsid w:val="001403F5"/>
    <w:rsid w:val="00162A87"/>
    <w:rsid w:val="00171A39"/>
    <w:rsid w:val="0018593A"/>
    <w:rsid w:val="00196B43"/>
    <w:rsid w:val="001A26D0"/>
    <w:rsid w:val="001D0C32"/>
    <w:rsid w:val="001F3EA6"/>
    <w:rsid w:val="00203B9C"/>
    <w:rsid w:val="002047B8"/>
    <w:rsid w:val="0021374C"/>
    <w:rsid w:val="00215D16"/>
    <w:rsid w:val="0023799D"/>
    <w:rsid w:val="0024190B"/>
    <w:rsid w:val="00247FBC"/>
    <w:rsid w:val="00255362"/>
    <w:rsid w:val="00262879"/>
    <w:rsid w:val="0026721C"/>
    <w:rsid w:val="00271D28"/>
    <w:rsid w:val="00277BAE"/>
    <w:rsid w:val="00282163"/>
    <w:rsid w:val="0028505D"/>
    <w:rsid w:val="00292B38"/>
    <w:rsid w:val="002B5634"/>
    <w:rsid w:val="002C026E"/>
    <w:rsid w:val="002C71C1"/>
    <w:rsid w:val="002C7CA4"/>
    <w:rsid w:val="002D1C89"/>
    <w:rsid w:val="002E422A"/>
    <w:rsid w:val="002E5FD3"/>
    <w:rsid w:val="002F1B3D"/>
    <w:rsid w:val="002F3CA0"/>
    <w:rsid w:val="00327620"/>
    <w:rsid w:val="0033380A"/>
    <w:rsid w:val="00346B75"/>
    <w:rsid w:val="00355F25"/>
    <w:rsid w:val="003677A3"/>
    <w:rsid w:val="00385C65"/>
    <w:rsid w:val="00387078"/>
    <w:rsid w:val="00391DE7"/>
    <w:rsid w:val="003A5136"/>
    <w:rsid w:val="003A69C1"/>
    <w:rsid w:val="003B3E2F"/>
    <w:rsid w:val="003F12CF"/>
    <w:rsid w:val="003F1376"/>
    <w:rsid w:val="003F1A63"/>
    <w:rsid w:val="003F2DE8"/>
    <w:rsid w:val="003F4DF6"/>
    <w:rsid w:val="0041080C"/>
    <w:rsid w:val="00413A38"/>
    <w:rsid w:val="0044547F"/>
    <w:rsid w:val="00452E7F"/>
    <w:rsid w:val="0046515F"/>
    <w:rsid w:val="00466215"/>
    <w:rsid w:val="00466219"/>
    <w:rsid w:val="00482D94"/>
    <w:rsid w:val="004849A4"/>
    <w:rsid w:val="00487C98"/>
    <w:rsid w:val="004917CE"/>
    <w:rsid w:val="00495E00"/>
    <w:rsid w:val="004B11C7"/>
    <w:rsid w:val="004D0C85"/>
    <w:rsid w:val="004D2727"/>
    <w:rsid w:val="004E1CFC"/>
    <w:rsid w:val="004E61FB"/>
    <w:rsid w:val="004F3838"/>
    <w:rsid w:val="00511177"/>
    <w:rsid w:val="00517C1D"/>
    <w:rsid w:val="0053152C"/>
    <w:rsid w:val="00534171"/>
    <w:rsid w:val="005447D0"/>
    <w:rsid w:val="00552CB5"/>
    <w:rsid w:val="00555F13"/>
    <w:rsid w:val="005703EF"/>
    <w:rsid w:val="00575AC3"/>
    <w:rsid w:val="00587F5E"/>
    <w:rsid w:val="00590F0D"/>
    <w:rsid w:val="005C4B7C"/>
    <w:rsid w:val="005D5763"/>
    <w:rsid w:val="005E40BD"/>
    <w:rsid w:val="005E592F"/>
    <w:rsid w:val="005F752C"/>
    <w:rsid w:val="006006C0"/>
    <w:rsid w:val="00601E83"/>
    <w:rsid w:val="00623765"/>
    <w:rsid w:val="00636133"/>
    <w:rsid w:val="00641B35"/>
    <w:rsid w:val="00645C21"/>
    <w:rsid w:val="00645DE2"/>
    <w:rsid w:val="006514AC"/>
    <w:rsid w:val="00654725"/>
    <w:rsid w:val="00656FB6"/>
    <w:rsid w:val="00660BA1"/>
    <w:rsid w:val="00666055"/>
    <w:rsid w:val="006917CE"/>
    <w:rsid w:val="006965F4"/>
    <w:rsid w:val="006B54D0"/>
    <w:rsid w:val="006B5E1D"/>
    <w:rsid w:val="006C0F34"/>
    <w:rsid w:val="006D6D4C"/>
    <w:rsid w:val="006E57D3"/>
    <w:rsid w:val="00705E74"/>
    <w:rsid w:val="007072E2"/>
    <w:rsid w:val="00711D6B"/>
    <w:rsid w:val="00715649"/>
    <w:rsid w:val="00726142"/>
    <w:rsid w:val="00744165"/>
    <w:rsid w:val="0076152C"/>
    <w:rsid w:val="007935D8"/>
    <w:rsid w:val="00794177"/>
    <w:rsid w:val="007A23C6"/>
    <w:rsid w:val="007B5458"/>
    <w:rsid w:val="007D19C3"/>
    <w:rsid w:val="007E42E0"/>
    <w:rsid w:val="007E7A4D"/>
    <w:rsid w:val="008151F4"/>
    <w:rsid w:val="0082239F"/>
    <w:rsid w:val="00827B70"/>
    <w:rsid w:val="00845B17"/>
    <w:rsid w:val="008630F8"/>
    <w:rsid w:val="00891BCA"/>
    <w:rsid w:val="008B31A1"/>
    <w:rsid w:val="008B3A00"/>
    <w:rsid w:val="008C228D"/>
    <w:rsid w:val="008E0142"/>
    <w:rsid w:val="008E0252"/>
    <w:rsid w:val="009107AD"/>
    <w:rsid w:val="00914A85"/>
    <w:rsid w:val="0091559C"/>
    <w:rsid w:val="009366E4"/>
    <w:rsid w:val="00951AE5"/>
    <w:rsid w:val="00956986"/>
    <w:rsid w:val="00956F22"/>
    <w:rsid w:val="0096489A"/>
    <w:rsid w:val="0097220C"/>
    <w:rsid w:val="00980B50"/>
    <w:rsid w:val="00983790"/>
    <w:rsid w:val="009E2E4E"/>
    <w:rsid w:val="009E71E7"/>
    <w:rsid w:val="009E7637"/>
    <w:rsid w:val="00A047D8"/>
    <w:rsid w:val="00A0504E"/>
    <w:rsid w:val="00A20DB2"/>
    <w:rsid w:val="00A3326C"/>
    <w:rsid w:val="00A36518"/>
    <w:rsid w:val="00A4742E"/>
    <w:rsid w:val="00A553F0"/>
    <w:rsid w:val="00A63968"/>
    <w:rsid w:val="00A71FD0"/>
    <w:rsid w:val="00A77BEA"/>
    <w:rsid w:val="00A96349"/>
    <w:rsid w:val="00AA083B"/>
    <w:rsid w:val="00AB2CC9"/>
    <w:rsid w:val="00AB41FC"/>
    <w:rsid w:val="00AB501A"/>
    <w:rsid w:val="00AC299C"/>
    <w:rsid w:val="00AC59C2"/>
    <w:rsid w:val="00AD5C5E"/>
    <w:rsid w:val="00AE4291"/>
    <w:rsid w:val="00AF1784"/>
    <w:rsid w:val="00B0053C"/>
    <w:rsid w:val="00B05F31"/>
    <w:rsid w:val="00B120A5"/>
    <w:rsid w:val="00B24C24"/>
    <w:rsid w:val="00B429E9"/>
    <w:rsid w:val="00B463D8"/>
    <w:rsid w:val="00B53662"/>
    <w:rsid w:val="00B543A4"/>
    <w:rsid w:val="00B54764"/>
    <w:rsid w:val="00B6432F"/>
    <w:rsid w:val="00B77DBD"/>
    <w:rsid w:val="00B81249"/>
    <w:rsid w:val="00B875D0"/>
    <w:rsid w:val="00B94A65"/>
    <w:rsid w:val="00BA0A9C"/>
    <w:rsid w:val="00BC691A"/>
    <w:rsid w:val="00BC7747"/>
    <w:rsid w:val="00BE4B67"/>
    <w:rsid w:val="00BF4B3A"/>
    <w:rsid w:val="00C13582"/>
    <w:rsid w:val="00C23E63"/>
    <w:rsid w:val="00C31351"/>
    <w:rsid w:val="00C43F62"/>
    <w:rsid w:val="00C52FF0"/>
    <w:rsid w:val="00C63734"/>
    <w:rsid w:val="00C826E0"/>
    <w:rsid w:val="00C93191"/>
    <w:rsid w:val="00CA0740"/>
    <w:rsid w:val="00CA2E18"/>
    <w:rsid w:val="00CD32EA"/>
    <w:rsid w:val="00CD4719"/>
    <w:rsid w:val="00CD7D52"/>
    <w:rsid w:val="00CE2613"/>
    <w:rsid w:val="00CE4E69"/>
    <w:rsid w:val="00CE5E63"/>
    <w:rsid w:val="00CF03C6"/>
    <w:rsid w:val="00CF4C24"/>
    <w:rsid w:val="00CF4FFE"/>
    <w:rsid w:val="00CF5852"/>
    <w:rsid w:val="00D00B60"/>
    <w:rsid w:val="00D11AAA"/>
    <w:rsid w:val="00D12FF2"/>
    <w:rsid w:val="00D17ADA"/>
    <w:rsid w:val="00D20661"/>
    <w:rsid w:val="00D3112F"/>
    <w:rsid w:val="00D37617"/>
    <w:rsid w:val="00D4622B"/>
    <w:rsid w:val="00D62DD0"/>
    <w:rsid w:val="00D72111"/>
    <w:rsid w:val="00D827E2"/>
    <w:rsid w:val="00D97AF5"/>
    <w:rsid w:val="00DB1DD0"/>
    <w:rsid w:val="00DC2864"/>
    <w:rsid w:val="00DC4872"/>
    <w:rsid w:val="00DD3421"/>
    <w:rsid w:val="00DD6975"/>
    <w:rsid w:val="00DF4F77"/>
    <w:rsid w:val="00E200FD"/>
    <w:rsid w:val="00E2122B"/>
    <w:rsid w:val="00E214BF"/>
    <w:rsid w:val="00E22F18"/>
    <w:rsid w:val="00E24279"/>
    <w:rsid w:val="00E255CB"/>
    <w:rsid w:val="00E304AF"/>
    <w:rsid w:val="00E31C70"/>
    <w:rsid w:val="00E3465E"/>
    <w:rsid w:val="00E42048"/>
    <w:rsid w:val="00E52837"/>
    <w:rsid w:val="00E54B43"/>
    <w:rsid w:val="00E5581A"/>
    <w:rsid w:val="00E77F04"/>
    <w:rsid w:val="00EB2F07"/>
    <w:rsid w:val="00EB32F2"/>
    <w:rsid w:val="00EC4900"/>
    <w:rsid w:val="00EF644D"/>
    <w:rsid w:val="00F014C9"/>
    <w:rsid w:val="00F01F65"/>
    <w:rsid w:val="00F11090"/>
    <w:rsid w:val="00F132C4"/>
    <w:rsid w:val="00F21ACC"/>
    <w:rsid w:val="00F412E7"/>
    <w:rsid w:val="00F44F36"/>
    <w:rsid w:val="00F54207"/>
    <w:rsid w:val="00F70383"/>
    <w:rsid w:val="00F73FF7"/>
    <w:rsid w:val="00F804B9"/>
    <w:rsid w:val="00F8382B"/>
    <w:rsid w:val="00F9054A"/>
    <w:rsid w:val="00FC10BF"/>
    <w:rsid w:val="00FC20C0"/>
    <w:rsid w:val="00FC4FF1"/>
    <w:rsid w:val="00FD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CF4FF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F4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4FFE"/>
    <w:rPr>
      <w:sz w:val="18"/>
      <w:szCs w:val="18"/>
    </w:rPr>
  </w:style>
  <w:style w:type="paragraph" w:styleId="a4">
    <w:name w:val="footer"/>
    <w:basedOn w:val="a"/>
    <w:link w:val="Char0"/>
    <w:unhideWhenUsed/>
    <w:rsid w:val="00CF4F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4FFE"/>
    <w:rPr>
      <w:sz w:val="18"/>
      <w:szCs w:val="18"/>
    </w:rPr>
  </w:style>
  <w:style w:type="character" w:customStyle="1" w:styleId="3Char">
    <w:name w:val="标题 3 Char"/>
    <w:basedOn w:val="a0"/>
    <w:link w:val="3"/>
    <w:rsid w:val="00CF4FFE"/>
    <w:rPr>
      <w:rFonts w:ascii="Times New Roman" w:eastAsia="宋体" w:hAnsi="Times New Roman" w:cs="Times New Roman"/>
      <w:b/>
      <w:bCs/>
      <w:sz w:val="32"/>
      <w:szCs w:val="32"/>
    </w:rPr>
  </w:style>
  <w:style w:type="character" w:styleId="a5">
    <w:name w:val="page number"/>
    <w:basedOn w:val="a0"/>
    <w:rsid w:val="00CF4FFE"/>
  </w:style>
  <w:style w:type="paragraph" w:styleId="a6">
    <w:name w:val="Balloon Text"/>
    <w:basedOn w:val="a"/>
    <w:link w:val="Char1"/>
    <w:uiPriority w:val="99"/>
    <w:semiHidden/>
    <w:unhideWhenUsed/>
    <w:rsid w:val="00EC490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4900"/>
    <w:rPr>
      <w:rFonts w:ascii="Times New Roman" w:eastAsia="宋体" w:hAnsi="Times New Roman" w:cs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2C7CA4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2C7CA4"/>
    <w:rPr>
      <w:rFonts w:ascii="宋体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90F0D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590F0D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590F0D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590F0D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590F0D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667</Characters>
  <Application>Microsoft Office Word</Application>
  <DocSecurity>4</DocSecurity>
  <Lines>5</Lines>
  <Paragraphs>1</Paragraphs>
  <ScaleCrop>false</ScaleCrop>
  <Company>E FUND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白玥明</dc:creator>
  <cp:keywords/>
  <dc:description/>
  <cp:lastModifiedBy>ZHONGM</cp:lastModifiedBy>
  <cp:revision>2</cp:revision>
  <dcterms:created xsi:type="dcterms:W3CDTF">2021-05-13T16:20:00Z</dcterms:created>
  <dcterms:modified xsi:type="dcterms:W3CDTF">2021-05-13T16:20:00Z</dcterms:modified>
</cp:coreProperties>
</file>