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54" w:rsidRDefault="00F61554" w:rsidP="0025799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61554">
        <w:rPr>
          <w:rFonts w:ascii="仿宋" w:eastAsia="仿宋" w:hAnsi="仿宋" w:hint="eastAsia"/>
          <w:b/>
          <w:color w:val="000000" w:themeColor="text1"/>
          <w:sz w:val="32"/>
          <w:szCs w:val="32"/>
        </w:rPr>
        <w:t>南</w:t>
      </w:r>
      <w:r w:rsidR="001E037C" w:rsidRPr="001E037C"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方沪港深价值主题灵活配置混合型证券投资</w:t>
      </w:r>
      <w:r w:rsidRPr="00F6155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BB3501" w:rsidP="0025799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F61554" w:rsidP="00F61554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1E037C" w:rsidRPr="001E037C">
        <w:rPr>
          <w:rFonts w:ascii="仿宋" w:eastAsia="仿宋" w:hAnsi="仿宋" w:hint="eastAsia"/>
          <w:color w:val="000000" w:themeColor="text1"/>
          <w:sz w:val="32"/>
          <w:szCs w:val="32"/>
        </w:rPr>
        <w:t>南方沪港深价值主题灵活配置混合型证券投资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1E037C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E037C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E037C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428B3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1E037C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25F05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BB7AEC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36BD7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日在本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公司网站</w:t>
      </w:r>
      <w:r w:rsidR="001428B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428B3" w:rsidRPr="00BD0EB5">
        <w:rPr>
          <w:rFonts w:ascii="仿宋" w:eastAsia="仿宋" w:hAnsi="仿宋"/>
          <w:color w:val="000000" w:themeColor="text1"/>
          <w:sz w:val="32"/>
          <w:szCs w:val="32"/>
          <w:u w:val="single"/>
        </w:rPr>
        <w:t>www.nffund.com</w:t>
      </w:r>
      <w:r w:rsidR="001428B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1428B3" w:rsidRPr="001428B3">
        <w:rPr>
          <w:rFonts w:ascii="仿宋" w:eastAsia="仿宋" w:hAnsi="仿宋" w:hint="eastAsia"/>
          <w:color w:val="000000" w:themeColor="text1"/>
          <w:sz w:val="32"/>
          <w:szCs w:val="32"/>
        </w:rPr>
        <w:t>（400-889-8899）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F61554" w:rsidP="00F61554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428B3" w:rsidRDefault="001428B3" w:rsidP="0014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南方基金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管理股份有限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428B3" w:rsidRPr="00A7247E" w:rsidRDefault="001428B3" w:rsidP="0014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6155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1E037C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B7AE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25F05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BB7AE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5F0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B36BD7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B7AEC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p w:rsidR="00BB3501" w:rsidRPr="00BB3501" w:rsidRDefault="00BB3501" w:rsidP="001428B3">
      <w:pPr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F7" w:rsidRDefault="00081AF7" w:rsidP="009A149B">
      <w:r>
        <w:separator/>
      </w:r>
    </w:p>
  </w:endnote>
  <w:endnote w:type="continuationSeparator" w:id="0">
    <w:p w:rsidR="00081AF7" w:rsidRDefault="00081AF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9C" w:rsidRDefault="002579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A394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A394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5799C" w:rsidRPr="0025799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F7" w:rsidRDefault="00081AF7" w:rsidP="009A149B">
      <w:r>
        <w:separator/>
      </w:r>
    </w:p>
  </w:footnote>
  <w:footnote w:type="continuationSeparator" w:id="0">
    <w:p w:rsidR="00081AF7" w:rsidRDefault="00081AF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9C" w:rsidRDefault="002579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9C" w:rsidRDefault="002579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9C" w:rsidRDefault="002579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1AF7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28B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037C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5799C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7B88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25F05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812"/>
    <w:rsid w:val="007C3F2C"/>
    <w:rsid w:val="007C51E4"/>
    <w:rsid w:val="007C6AE0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B0C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180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0E8"/>
    <w:rsid w:val="00B23F95"/>
    <w:rsid w:val="00B25BAB"/>
    <w:rsid w:val="00B26285"/>
    <w:rsid w:val="00B33F4A"/>
    <w:rsid w:val="00B36BD7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B7AEC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947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76B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554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4E43-79A4-4DBD-8BB2-293EF7EF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4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2021-05-09T16:09:00Z</dcterms:created>
  <dcterms:modified xsi:type="dcterms:W3CDTF">2021-05-09T16:09:00Z</dcterms:modified>
</cp:coreProperties>
</file>