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40" w:rsidRPr="00506145" w:rsidRDefault="001F5D40" w:rsidP="00855D89">
      <w:pPr>
        <w:pStyle w:val="a3"/>
        <w:shd w:val="clear" w:color="auto" w:fill="FFFFFF"/>
        <w:spacing w:beforeLines="50" w:beforeAutospacing="0" w:afterLines="50" w:afterAutospacing="0"/>
        <w:jc w:val="center"/>
        <w:rPr>
          <w:rFonts w:ascii="Arial" w:hAnsi="Arial" w:cs="Arial"/>
          <w:b/>
          <w:color w:val="191919"/>
          <w:sz w:val="28"/>
        </w:rPr>
      </w:pPr>
      <w:r w:rsidRPr="00506145">
        <w:rPr>
          <w:rFonts w:ascii="Arial" w:hAnsi="Arial" w:cs="Arial" w:hint="eastAsia"/>
          <w:b/>
          <w:color w:val="191919"/>
          <w:sz w:val="28"/>
        </w:rPr>
        <w:t>嘉实基金管理有限公司</w:t>
      </w:r>
    </w:p>
    <w:p w:rsidR="001F5D40" w:rsidRDefault="001F5D40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562"/>
        <w:jc w:val="center"/>
        <w:rPr>
          <w:rFonts w:ascii="Arial" w:hAnsi="Arial" w:cs="Arial"/>
          <w:color w:val="191919"/>
        </w:rPr>
      </w:pPr>
      <w:r w:rsidRPr="00506145">
        <w:rPr>
          <w:rFonts w:ascii="Arial" w:hAnsi="Arial" w:cs="Arial" w:hint="eastAsia"/>
          <w:b/>
          <w:color w:val="191919"/>
          <w:sz w:val="28"/>
        </w:rPr>
        <w:t>关于终止凤凰金信</w:t>
      </w:r>
      <w:r w:rsidR="000C082E">
        <w:rPr>
          <w:rFonts w:ascii="Arial" w:hAnsi="Arial" w:cs="Arial" w:hint="eastAsia"/>
          <w:b/>
          <w:color w:val="191919"/>
          <w:sz w:val="28"/>
        </w:rPr>
        <w:t>（银川）</w:t>
      </w:r>
      <w:r w:rsidRPr="00506145">
        <w:rPr>
          <w:rFonts w:ascii="Arial" w:hAnsi="Arial" w:cs="Arial" w:hint="eastAsia"/>
          <w:b/>
          <w:color w:val="191919"/>
          <w:sz w:val="28"/>
        </w:rPr>
        <w:t>基金销售有限公司办理旗下基金相关销售业务的</w:t>
      </w:r>
      <w:bookmarkStart w:id="0" w:name="_GoBack"/>
      <w:bookmarkEnd w:id="0"/>
      <w:r w:rsidRPr="00506145">
        <w:rPr>
          <w:rFonts w:ascii="Arial" w:hAnsi="Arial" w:cs="Arial" w:hint="eastAsia"/>
          <w:b/>
          <w:color w:val="191919"/>
          <w:sz w:val="28"/>
        </w:rPr>
        <w:t>公告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为维护投资者权益，嘉实基金管理有限公司（以下简称</w:t>
      </w:r>
      <w:r>
        <w:rPr>
          <w:rFonts w:ascii="Arial" w:hAnsi="Arial" w:cs="Arial"/>
          <w:color w:val="191919"/>
        </w:rPr>
        <w:t>“</w:t>
      </w:r>
      <w:r>
        <w:rPr>
          <w:rFonts w:ascii="Arial" w:hAnsi="Arial" w:cs="Arial"/>
          <w:color w:val="191919"/>
        </w:rPr>
        <w:t>本公司</w:t>
      </w:r>
      <w:r>
        <w:rPr>
          <w:rFonts w:ascii="Arial" w:hAnsi="Arial" w:cs="Arial"/>
          <w:color w:val="191919"/>
        </w:rPr>
        <w:t>”</w:t>
      </w:r>
      <w:r>
        <w:rPr>
          <w:rFonts w:ascii="Arial" w:hAnsi="Arial" w:cs="Arial"/>
          <w:color w:val="191919"/>
        </w:rPr>
        <w:t>）从</w:t>
      </w:r>
      <w:r>
        <w:rPr>
          <w:rFonts w:ascii="Arial" w:hAnsi="Arial" w:cs="Arial"/>
          <w:color w:val="191919"/>
        </w:rPr>
        <w:t>2021</w:t>
      </w:r>
      <w:r>
        <w:rPr>
          <w:rFonts w:ascii="Arial" w:hAnsi="Arial" w:cs="Arial"/>
          <w:color w:val="191919"/>
        </w:rPr>
        <w:t>年</w:t>
      </w:r>
      <w:r>
        <w:rPr>
          <w:rFonts w:ascii="Arial" w:hAnsi="Arial" w:cs="Arial"/>
          <w:color w:val="191919"/>
        </w:rPr>
        <w:t>5</w:t>
      </w:r>
      <w:r>
        <w:rPr>
          <w:rFonts w:ascii="Arial" w:hAnsi="Arial" w:cs="Arial"/>
          <w:color w:val="191919"/>
        </w:rPr>
        <w:t>月</w:t>
      </w:r>
      <w:r>
        <w:rPr>
          <w:rFonts w:ascii="Arial" w:hAnsi="Arial" w:cs="Arial"/>
          <w:color w:val="191919"/>
        </w:rPr>
        <w:t>7</w:t>
      </w:r>
      <w:r>
        <w:rPr>
          <w:rFonts w:ascii="Arial" w:hAnsi="Arial" w:cs="Arial"/>
          <w:color w:val="191919"/>
        </w:rPr>
        <w:t>日起将暂停与凤凰金信（银川）基金销售有限公司（以下简称</w:t>
      </w:r>
      <w:r>
        <w:rPr>
          <w:rFonts w:ascii="Arial" w:hAnsi="Arial" w:cs="Arial"/>
          <w:color w:val="191919"/>
        </w:rPr>
        <w:t>“</w:t>
      </w:r>
      <w:r>
        <w:rPr>
          <w:rFonts w:ascii="Arial" w:hAnsi="Arial" w:cs="Arial"/>
          <w:color w:val="191919"/>
        </w:rPr>
        <w:t>凤凰金信</w:t>
      </w:r>
      <w:r>
        <w:rPr>
          <w:rFonts w:ascii="Arial" w:hAnsi="Arial" w:cs="Arial"/>
          <w:color w:val="191919"/>
        </w:rPr>
        <w:t>”</w:t>
      </w:r>
      <w:r>
        <w:rPr>
          <w:rFonts w:ascii="Arial" w:hAnsi="Arial" w:cs="Arial"/>
          <w:color w:val="191919"/>
        </w:rPr>
        <w:t>）的销售合作服务。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一、本公司所有基金在凤凰金信暂停销售。投资者将无法通过凤凰金信办理本公司基金的开户、认购、申购、定投、转换等业务，已通过凤凰金信购买本公司基金的客户，当前持有基金份额的赎回业务不受影响。本公告的解释权归</w:t>
      </w:r>
      <w:r w:rsidR="009637F4">
        <w:rPr>
          <w:rFonts w:ascii="Arial" w:hAnsi="Arial" w:cs="Arial"/>
          <w:color w:val="191919"/>
        </w:rPr>
        <w:t>嘉实</w:t>
      </w:r>
      <w:r>
        <w:rPr>
          <w:rFonts w:ascii="Arial" w:hAnsi="Arial" w:cs="Arial"/>
          <w:color w:val="191919"/>
        </w:rPr>
        <w:t>基金管理有限公司所有。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二、投资者可通过以下途径了解或咨询相关情况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1</w:t>
      </w:r>
      <w:r>
        <w:rPr>
          <w:rFonts w:ascii="Arial" w:hAnsi="Arial" w:cs="Arial"/>
          <w:color w:val="191919"/>
        </w:rPr>
        <w:t>、凤凰金信（银川）基金销售有限公司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客服电话：</w:t>
      </w:r>
      <w:r>
        <w:rPr>
          <w:rFonts w:ascii="Arial" w:hAnsi="Arial" w:cs="Arial"/>
          <w:color w:val="191919"/>
        </w:rPr>
        <w:t>400-810-5919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网址：</w:t>
      </w:r>
      <w:r>
        <w:rPr>
          <w:rFonts w:ascii="Arial" w:hAnsi="Arial" w:cs="Arial"/>
          <w:color w:val="191919"/>
        </w:rPr>
        <w:t>www.fengfd.com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2</w:t>
      </w:r>
      <w:r>
        <w:rPr>
          <w:rFonts w:ascii="Arial" w:hAnsi="Arial" w:cs="Arial"/>
          <w:color w:val="191919"/>
        </w:rPr>
        <w:t>、嘉实基金管理有限公司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客服电话：</w:t>
      </w:r>
      <w:r>
        <w:rPr>
          <w:rFonts w:ascii="Arial" w:hAnsi="Arial" w:cs="Arial"/>
          <w:color w:val="191919"/>
        </w:rPr>
        <w:t>400</w:t>
      </w:r>
      <w:r>
        <w:rPr>
          <w:rFonts w:ascii="Arial" w:hAnsi="Arial" w:cs="Arial"/>
          <w:color w:val="191919"/>
        </w:rPr>
        <w:t>－</w:t>
      </w:r>
      <w:r>
        <w:rPr>
          <w:rFonts w:ascii="Arial" w:hAnsi="Arial" w:cs="Arial"/>
          <w:color w:val="191919"/>
        </w:rPr>
        <w:t>600</w:t>
      </w:r>
      <w:r>
        <w:rPr>
          <w:rFonts w:ascii="Arial" w:hAnsi="Arial" w:cs="Arial"/>
          <w:color w:val="191919"/>
        </w:rPr>
        <w:t>－</w:t>
      </w:r>
      <w:r>
        <w:rPr>
          <w:rFonts w:ascii="Arial" w:hAnsi="Arial" w:cs="Arial"/>
          <w:color w:val="191919"/>
        </w:rPr>
        <w:t>8800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网址：</w:t>
      </w:r>
      <w:r w:rsidRPr="00BE0E38">
        <w:rPr>
          <w:rFonts w:ascii="Arial" w:hAnsi="Arial" w:cs="Arial"/>
          <w:color w:val="191919"/>
        </w:rPr>
        <w:t>http://www.jsfund.cn/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风险提示：基金管理人承诺以诚实信用、勤勉尽责的原则管理和运用基金资产，但不保证基金一定盈利，也不保证最低收益。投资者投资基金前应认真阅读基金的基金合同和招募说明书。敬请投资者注意投资风险。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特此公告</w:t>
      </w:r>
    </w:p>
    <w:p w:rsidR="00BE0E38" w:rsidRDefault="00BE0E38" w:rsidP="00855D89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嘉实基金管理有限公司</w:t>
      </w:r>
    </w:p>
    <w:p w:rsidR="00255A67" w:rsidRPr="00506145" w:rsidRDefault="00BE0E38" w:rsidP="00361330">
      <w:pPr>
        <w:pStyle w:val="a3"/>
        <w:shd w:val="clear" w:color="auto" w:fill="FFFFFF"/>
        <w:spacing w:beforeLines="50" w:beforeAutospacing="0" w:afterLines="50" w:afterAutospacing="0" w:line="360" w:lineRule="auto"/>
        <w:ind w:firstLineChars="200" w:firstLine="480"/>
        <w:jc w:val="right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2021</w:t>
      </w:r>
      <w:r>
        <w:rPr>
          <w:rFonts w:ascii="Arial" w:hAnsi="Arial" w:cs="Arial"/>
          <w:color w:val="191919"/>
        </w:rPr>
        <w:t>年</w:t>
      </w:r>
      <w:r>
        <w:rPr>
          <w:rFonts w:ascii="Arial" w:hAnsi="Arial" w:cs="Arial"/>
          <w:color w:val="191919"/>
        </w:rPr>
        <w:t>5</w:t>
      </w:r>
      <w:r>
        <w:rPr>
          <w:rFonts w:ascii="Arial" w:hAnsi="Arial" w:cs="Arial"/>
          <w:color w:val="191919"/>
        </w:rPr>
        <w:t>月</w:t>
      </w:r>
      <w:r w:rsidR="00086C31">
        <w:rPr>
          <w:rFonts w:ascii="Arial" w:hAnsi="Arial" w:cs="Arial"/>
          <w:color w:val="191919"/>
        </w:rPr>
        <w:t>7</w:t>
      </w:r>
      <w:r>
        <w:rPr>
          <w:rFonts w:ascii="Arial" w:hAnsi="Arial" w:cs="Arial"/>
          <w:color w:val="191919"/>
        </w:rPr>
        <w:t>日</w:t>
      </w:r>
    </w:p>
    <w:sectPr w:rsidR="00255A67" w:rsidRPr="00506145" w:rsidSect="00361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89" w:rsidRDefault="00855D89" w:rsidP="00855D89">
      <w:r>
        <w:separator/>
      </w:r>
    </w:p>
  </w:endnote>
  <w:endnote w:type="continuationSeparator" w:id="0">
    <w:p w:rsidR="00855D89" w:rsidRDefault="00855D89" w:rsidP="0085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89" w:rsidRDefault="00855D89" w:rsidP="00855D89">
      <w:r>
        <w:separator/>
      </w:r>
    </w:p>
  </w:footnote>
  <w:footnote w:type="continuationSeparator" w:id="0">
    <w:p w:rsidR="00855D89" w:rsidRDefault="00855D89" w:rsidP="00855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E38"/>
    <w:rsid w:val="00086C31"/>
    <w:rsid w:val="000C082E"/>
    <w:rsid w:val="001F5D40"/>
    <w:rsid w:val="00255A67"/>
    <w:rsid w:val="00361330"/>
    <w:rsid w:val="00506145"/>
    <w:rsid w:val="006A6C4A"/>
    <w:rsid w:val="00855D89"/>
    <w:rsid w:val="009637F4"/>
    <w:rsid w:val="00B80D97"/>
    <w:rsid w:val="00B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5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5D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5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5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杜光宇</dc:creator>
  <cp:keywords/>
  <dc:description/>
  <cp:lastModifiedBy>ZHONGM</cp:lastModifiedBy>
  <cp:revision>2</cp:revision>
  <dcterms:created xsi:type="dcterms:W3CDTF">2021-05-06T16:26:00Z</dcterms:created>
  <dcterms:modified xsi:type="dcterms:W3CDTF">2021-05-06T16:26:00Z</dcterms:modified>
</cp:coreProperties>
</file>