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bookmarkStart w:id="0" w:name="_GoBack"/>
      <w:bookmarkEnd w:id="0"/>
      <w:r w:rsidRPr="002A51E8">
        <w:rPr>
          <w:rFonts w:asciiTheme="minorEastAsia" w:eastAsiaTheme="minorEastAsia" w:hAnsiTheme="minorEastAsia" w:cs="宋体" w:hint="eastAsia"/>
          <w:b/>
          <w:kern w:val="0"/>
          <w:sz w:val="30"/>
          <w:szCs w:val="30"/>
        </w:rPr>
        <w:t>广发基金管理有限公司广发亚太中高收益债券型证券投资基金基金经理变更公告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2021年4月30日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广发亚太中高收益债券型证券投资基金</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广发亚太中高收益债券（QDII）</w:t>
            </w:r>
          </w:p>
        </w:tc>
      </w:tr>
      <w:tr w:rsidR="00A63D9B" w:rsidRPr="0000418A" w:rsidTr="000071CE">
        <w:trPr>
          <w:jc w:val="center"/>
        </w:trPr>
        <w:tc>
          <w:tcPr>
            <w:tcW w:w="4353" w:type="dxa"/>
            <w:vAlign w:val="center"/>
          </w:tcPr>
          <w:p w:rsidR="00A63D9B" w:rsidRPr="0000418A" w:rsidRDefault="00A63D9B" w:rsidP="00FB02B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000274</w:t>
            </w:r>
          </w:p>
        </w:tc>
      </w:tr>
      <w:tr w:rsidR="00A63D9B" w:rsidRPr="0000418A" w:rsidTr="000071CE">
        <w:trPr>
          <w:jc w:val="center"/>
        </w:trPr>
        <w:tc>
          <w:tcPr>
            <w:tcW w:w="4353" w:type="dxa"/>
          </w:tcPr>
          <w:p w:rsidR="00A63D9B" w:rsidRPr="0000418A" w:rsidRDefault="00A63D9B"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广发基金管理有限公司</w:t>
            </w:r>
          </w:p>
        </w:tc>
      </w:tr>
      <w:tr w:rsidR="00A63D9B" w:rsidRPr="0000418A" w:rsidTr="000071CE">
        <w:trPr>
          <w:jc w:val="center"/>
        </w:trPr>
        <w:tc>
          <w:tcPr>
            <w:tcW w:w="4353" w:type="dxa"/>
          </w:tcPr>
          <w:p w:rsidR="00A63D9B" w:rsidRPr="0000418A" w:rsidRDefault="00A63D9B" w:rsidP="0007031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《公开募集证券投资基金信息披露管理办法》、《基金管理公司投资管理人员管理指导意见》、《广发亚太中高收益债券型证券投资基金基金合同》</w:t>
            </w:r>
          </w:p>
        </w:tc>
      </w:tr>
      <w:tr w:rsidR="00A63D9B" w:rsidRPr="0000418A" w:rsidTr="000071CE">
        <w:trPr>
          <w:jc w:val="center"/>
        </w:trPr>
        <w:tc>
          <w:tcPr>
            <w:tcW w:w="4353" w:type="dxa"/>
          </w:tcPr>
          <w:p w:rsidR="00A63D9B" w:rsidRPr="0000418A" w:rsidRDefault="00A63D9B" w:rsidP="0087717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E43765">
        <w:trPr>
          <w:jc w:val="center"/>
        </w:trPr>
        <w:tc>
          <w:tcPr>
            <w:tcW w:w="4353" w:type="dxa"/>
            <w:vAlign w:val="center"/>
          </w:tcPr>
          <w:p w:rsidR="00E43765" w:rsidRDefault="00091C21">
            <w:pPr>
              <w:jc w:val="left"/>
            </w:pPr>
            <w:r>
              <w:rPr>
                <w:rFonts w:asciiTheme="minorEastAsia" w:eastAsiaTheme="minorEastAsia" w:hAnsiTheme="minorEastAsia"/>
                <w:sz w:val="24"/>
                <w:szCs w:val="24"/>
              </w:rPr>
              <w:t>新任基金经理姓名</w:t>
            </w:r>
          </w:p>
        </w:tc>
        <w:tc>
          <w:tcPr>
            <w:tcW w:w="5286" w:type="dxa"/>
            <w:vAlign w:val="center"/>
          </w:tcPr>
          <w:p w:rsidR="00E43765" w:rsidRDefault="00091C21">
            <w:pPr>
              <w:jc w:val="left"/>
            </w:pPr>
            <w:r>
              <w:rPr>
                <w:rFonts w:asciiTheme="minorEastAsia" w:eastAsiaTheme="minorEastAsia" w:hAnsiTheme="minorEastAsia"/>
                <w:sz w:val="24"/>
                <w:szCs w:val="24"/>
              </w:rPr>
              <w:t>梁仲平</w:t>
            </w:r>
          </w:p>
        </w:tc>
      </w:tr>
      <w:tr w:rsidR="00E43765">
        <w:trPr>
          <w:jc w:val="center"/>
        </w:trPr>
        <w:tc>
          <w:tcPr>
            <w:tcW w:w="4353" w:type="dxa"/>
            <w:vAlign w:val="center"/>
          </w:tcPr>
          <w:p w:rsidR="00E43765" w:rsidRDefault="00091C21">
            <w:pPr>
              <w:jc w:val="left"/>
            </w:pPr>
            <w:r>
              <w:rPr>
                <w:rFonts w:asciiTheme="minorEastAsia" w:eastAsiaTheme="minorEastAsia" w:hAnsiTheme="minorEastAsia"/>
                <w:sz w:val="24"/>
                <w:szCs w:val="24"/>
              </w:rPr>
              <w:t>共同管理本基金的其他基金经理姓名</w:t>
            </w:r>
          </w:p>
        </w:tc>
        <w:tc>
          <w:tcPr>
            <w:tcW w:w="5286" w:type="dxa"/>
            <w:vAlign w:val="center"/>
          </w:tcPr>
          <w:p w:rsidR="00E43765" w:rsidRDefault="00091C21">
            <w:pPr>
              <w:jc w:val="left"/>
            </w:pPr>
            <w:r>
              <w:rPr>
                <w:rFonts w:asciiTheme="minorEastAsia" w:eastAsiaTheme="minorEastAsia" w:hAnsiTheme="minorEastAsia"/>
                <w:sz w:val="24"/>
                <w:szCs w:val="24"/>
              </w:rPr>
              <w:t>李晓博</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57"/>
        <w:gridCol w:w="1559"/>
        <w:gridCol w:w="1212"/>
        <w:gridCol w:w="1260"/>
        <w:gridCol w:w="1260"/>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梁仲平</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2021年4月30日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6年</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6年</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2006年9月至2008年1月在苏格兰皇家银行外汇交易部任交易员；2008年4月至2009年2月在KVB昆仑国际香港公司外汇交易部任交易员；</w:t>
            </w:r>
            <w:r w:rsidRPr="0000418A">
              <w:rPr>
                <w:rFonts w:asciiTheme="minorEastAsia" w:eastAsiaTheme="minorEastAsia" w:hAnsiTheme="minorEastAsia"/>
                <w:sz w:val="24"/>
                <w:szCs w:val="24"/>
              </w:rPr>
              <w:lastRenderedPageBreak/>
              <w:t>2009年3月至2016年5月在中国建设银行（亚洲）债券投资部任助理副总裁；2016年6月至2018年11月在上投摩根基金管理有限公司先后任香港子公司基金经理助理、投资经理；2018年11月26日至今在广发基金管理有限公司香港子公司工作。现任广发基金管理有限公司香港子公司固定收益投资总监。</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E43765">
        <w:trPr>
          <w:jc w:val="center"/>
        </w:trPr>
        <w:tc>
          <w:tcPr>
            <w:tcW w:w="0" w:type="auto"/>
            <w:vMerge/>
          </w:tcPr>
          <w:p w:rsidR="00E43765" w:rsidRDefault="00E43765"/>
        </w:tc>
        <w:tc>
          <w:tcPr>
            <w:tcW w:w="0" w:type="auto"/>
            <w:vAlign w:val="center"/>
          </w:tcPr>
          <w:p w:rsidR="00E43765" w:rsidRDefault="00091C21">
            <w:pPr>
              <w:jc w:val="center"/>
            </w:pPr>
            <w:r>
              <w:rPr>
                <w:rFonts w:asciiTheme="minorEastAsia" w:eastAsiaTheme="minorEastAsia" w:hAnsiTheme="minorEastAsia"/>
                <w:color w:val="000000"/>
                <w:sz w:val="24"/>
                <w:szCs w:val="24"/>
              </w:rPr>
              <w:t>-</w:t>
            </w:r>
          </w:p>
        </w:tc>
        <w:tc>
          <w:tcPr>
            <w:tcW w:w="0" w:type="auto"/>
            <w:vAlign w:val="center"/>
          </w:tcPr>
          <w:p w:rsidR="00E43765" w:rsidRDefault="00091C21">
            <w:pPr>
              <w:jc w:val="center"/>
            </w:pPr>
            <w:r>
              <w:rPr>
                <w:rFonts w:asciiTheme="minorEastAsia" w:eastAsiaTheme="minorEastAsia" w:hAnsiTheme="minorEastAsia"/>
                <w:color w:val="000000"/>
                <w:sz w:val="24"/>
                <w:szCs w:val="24"/>
              </w:rPr>
              <w:t>-</w:t>
            </w:r>
          </w:p>
        </w:tc>
        <w:tc>
          <w:tcPr>
            <w:tcW w:w="0" w:type="auto"/>
            <w:vAlign w:val="center"/>
          </w:tcPr>
          <w:p w:rsidR="00E43765" w:rsidRDefault="00091C21">
            <w:pPr>
              <w:jc w:val="center"/>
            </w:pPr>
            <w:r>
              <w:rPr>
                <w:rFonts w:asciiTheme="minorEastAsia" w:eastAsiaTheme="minorEastAsia" w:hAnsiTheme="minorEastAsia"/>
                <w:color w:val="000000"/>
                <w:sz w:val="24"/>
                <w:szCs w:val="24"/>
              </w:rPr>
              <w:t>-</w:t>
            </w:r>
          </w:p>
        </w:tc>
        <w:tc>
          <w:tcPr>
            <w:tcW w:w="0" w:type="auto"/>
            <w:vAlign w:val="center"/>
          </w:tcPr>
          <w:p w:rsidR="00E43765" w:rsidRDefault="00091C21">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中国香港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硕士研究生、硕士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E43765" w:rsidRDefault="00091C2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上述事项已在中国证券投资基金业协会完成基金经理注册及变更登记手续，调整自2021年4月30日生效。</w:t>
      </w:r>
    </w:p>
    <w:p w:rsidR="00E43765" w:rsidRDefault="00091C2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                                             广发基金管理有限公司</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 xml:space="preserve">                                                 2021年4月30日</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C21" w:rsidRDefault="00091C21" w:rsidP="00070317">
      <w:r>
        <w:separator/>
      </w:r>
    </w:p>
  </w:endnote>
  <w:endnote w:type="continuationSeparator" w:id="0">
    <w:p w:rsidR="00091C21" w:rsidRDefault="00091C21"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C21" w:rsidRDefault="00091C21" w:rsidP="00070317">
      <w:r>
        <w:separator/>
      </w:r>
    </w:p>
  </w:footnote>
  <w:footnote w:type="continuationSeparator" w:id="0">
    <w:p w:rsidR="00091C21" w:rsidRDefault="00091C21"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17"/>
    <w:rsid w:val="0000418A"/>
    <w:rsid w:val="000071CE"/>
    <w:rsid w:val="00041353"/>
    <w:rsid w:val="00042A21"/>
    <w:rsid w:val="00070317"/>
    <w:rsid w:val="00091C21"/>
    <w:rsid w:val="00111BD0"/>
    <w:rsid w:val="00191AD9"/>
    <w:rsid w:val="001F622D"/>
    <w:rsid w:val="00207AA8"/>
    <w:rsid w:val="002A51E8"/>
    <w:rsid w:val="00306525"/>
    <w:rsid w:val="00412A37"/>
    <w:rsid w:val="004966BA"/>
    <w:rsid w:val="004B3F81"/>
    <w:rsid w:val="004D01DF"/>
    <w:rsid w:val="005202E8"/>
    <w:rsid w:val="0052318A"/>
    <w:rsid w:val="0053712A"/>
    <w:rsid w:val="00547962"/>
    <w:rsid w:val="00566533"/>
    <w:rsid w:val="00566B55"/>
    <w:rsid w:val="00596F7A"/>
    <w:rsid w:val="005B28C6"/>
    <w:rsid w:val="005B39B4"/>
    <w:rsid w:val="005C1B03"/>
    <w:rsid w:val="005D6322"/>
    <w:rsid w:val="005F3560"/>
    <w:rsid w:val="006113F1"/>
    <w:rsid w:val="006152A9"/>
    <w:rsid w:val="006163B1"/>
    <w:rsid w:val="006340ED"/>
    <w:rsid w:val="0066275C"/>
    <w:rsid w:val="00672C20"/>
    <w:rsid w:val="0070712F"/>
    <w:rsid w:val="007179FB"/>
    <w:rsid w:val="007F6D1D"/>
    <w:rsid w:val="00803A3A"/>
    <w:rsid w:val="00807FC2"/>
    <w:rsid w:val="00872E95"/>
    <w:rsid w:val="0087717F"/>
    <w:rsid w:val="008F0ACC"/>
    <w:rsid w:val="009D65C6"/>
    <w:rsid w:val="009E3ABA"/>
    <w:rsid w:val="00A522D0"/>
    <w:rsid w:val="00A61621"/>
    <w:rsid w:val="00A63D9B"/>
    <w:rsid w:val="00A66507"/>
    <w:rsid w:val="00B03319"/>
    <w:rsid w:val="00B27750"/>
    <w:rsid w:val="00BE716F"/>
    <w:rsid w:val="00BE7AA2"/>
    <w:rsid w:val="00C90A26"/>
    <w:rsid w:val="00D047E3"/>
    <w:rsid w:val="00D21C32"/>
    <w:rsid w:val="00D64B1C"/>
    <w:rsid w:val="00DD624E"/>
    <w:rsid w:val="00DE5519"/>
    <w:rsid w:val="00E435FE"/>
    <w:rsid w:val="00E43765"/>
    <w:rsid w:val="00E857A8"/>
    <w:rsid w:val="00EC7F0B"/>
    <w:rsid w:val="00ED112A"/>
    <w:rsid w:val="00F70EFB"/>
    <w:rsid w:val="00FC3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4</DocSecurity>
  <Lines>6</Lines>
  <Paragraphs>1</Paragraphs>
  <ScaleCrop>false</ScaleCrop>
  <Company>微软中国</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2021-04-29T18:48:00Z</dcterms:created>
  <dcterms:modified xsi:type="dcterms:W3CDTF">2021-04-29T18:48:00Z</dcterms:modified>
</cp:coreProperties>
</file>