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E" w:rsidRPr="005C5EC9" w:rsidRDefault="005C5EC9" w:rsidP="005C5EC9">
      <w:pPr>
        <w:spacing w:line="360" w:lineRule="auto"/>
        <w:ind w:right="-58"/>
        <w:jc w:val="center"/>
        <w:rPr>
          <w:rFonts w:cs="Arial"/>
          <w:b/>
          <w:bCs/>
          <w:color w:val="333333"/>
          <w:sz w:val="24"/>
          <w:szCs w:val="24"/>
        </w:rPr>
      </w:pPr>
      <w:r w:rsidRPr="005C5EC9">
        <w:rPr>
          <w:rFonts w:cs="Arial" w:hint="eastAsia"/>
          <w:b/>
          <w:bCs/>
          <w:color w:val="333333"/>
          <w:sz w:val="24"/>
          <w:szCs w:val="24"/>
        </w:rPr>
        <w:t>中信保诚</w:t>
      </w:r>
      <w:r w:rsidR="00826B0C">
        <w:rPr>
          <w:rFonts w:cs="Arial" w:hint="eastAsia"/>
          <w:b/>
          <w:bCs/>
          <w:color w:val="333333"/>
          <w:sz w:val="24"/>
          <w:szCs w:val="24"/>
        </w:rPr>
        <w:t>基金管理有限公司关于基金经理</w:t>
      </w:r>
      <w:r w:rsidR="007F4F5B">
        <w:rPr>
          <w:rFonts w:cs="Arial" w:hint="eastAsia"/>
          <w:b/>
          <w:bCs/>
          <w:color w:val="333333"/>
          <w:sz w:val="24"/>
          <w:szCs w:val="24"/>
        </w:rPr>
        <w:t>恢复</w:t>
      </w:r>
      <w:r w:rsidR="00336D41" w:rsidRPr="005C5EC9">
        <w:rPr>
          <w:rFonts w:cs="Arial" w:hint="eastAsia"/>
          <w:b/>
          <w:bCs/>
          <w:color w:val="333333"/>
          <w:sz w:val="24"/>
          <w:szCs w:val="24"/>
        </w:rPr>
        <w:t>履行职务的公告</w:t>
      </w:r>
    </w:p>
    <w:p w:rsidR="00336D41" w:rsidRPr="005C5EC9" w:rsidRDefault="00336D41" w:rsidP="005C5EC9">
      <w:pPr>
        <w:spacing w:line="360" w:lineRule="auto"/>
        <w:rPr>
          <w:rFonts w:ascii="微软雅黑" w:eastAsia="微软雅黑" w:hAnsi="微软雅黑" w:cs="Arial"/>
          <w:b/>
          <w:bCs/>
          <w:color w:val="333333"/>
          <w:szCs w:val="21"/>
        </w:rPr>
      </w:pPr>
    </w:p>
    <w:p w:rsidR="007F4F5B" w:rsidRDefault="005C5EC9" w:rsidP="0012752D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 w:hint="eastAsia"/>
          <w:color w:val="333333"/>
          <w:szCs w:val="21"/>
        </w:rPr>
        <w:t>中信保诚</w:t>
      </w:r>
      <w:r w:rsidR="00336D41" w:rsidRPr="005C5EC9">
        <w:rPr>
          <w:rFonts w:ascii="Arial" w:hAnsi="Arial" w:cs="Arial"/>
          <w:color w:val="333333"/>
          <w:szCs w:val="21"/>
        </w:rPr>
        <w:t>基金管理</w:t>
      </w:r>
      <w:r w:rsidR="0012752D">
        <w:rPr>
          <w:rFonts w:ascii="Arial" w:hAnsi="Arial" w:cs="Arial"/>
          <w:color w:val="333333"/>
          <w:szCs w:val="21"/>
        </w:rPr>
        <w:t>有限</w:t>
      </w:r>
      <w:bookmarkStart w:id="0" w:name="_GoBack"/>
      <w:bookmarkEnd w:id="0"/>
      <w:r w:rsidR="00336D41" w:rsidRPr="005C5EC9">
        <w:rPr>
          <w:rFonts w:ascii="Arial" w:hAnsi="Arial" w:cs="Arial"/>
          <w:color w:val="333333"/>
          <w:szCs w:val="21"/>
        </w:rPr>
        <w:t>公司</w:t>
      </w:r>
      <w:r w:rsidR="007F4F5B">
        <w:rPr>
          <w:rFonts w:ascii="Arial" w:hAnsi="Arial" w:cs="Arial" w:hint="eastAsia"/>
          <w:color w:val="333333"/>
          <w:szCs w:val="21"/>
        </w:rPr>
        <w:t>（以下简称“本公司”）旗下</w:t>
      </w:r>
      <w:r w:rsidR="0012752D" w:rsidRPr="0012752D">
        <w:rPr>
          <w:rFonts w:ascii="Arial" w:hAnsi="Arial" w:cs="Arial" w:hint="eastAsia"/>
          <w:color w:val="333333"/>
          <w:szCs w:val="21"/>
        </w:rPr>
        <w:t>信诚增强收益债券型证券投资基金（</w:t>
      </w:r>
      <w:r w:rsidR="0012752D" w:rsidRPr="0012752D">
        <w:rPr>
          <w:rFonts w:ascii="Arial" w:hAnsi="Arial" w:cs="Arial" w:hint="eastAsia"/>
          <w:color w:val="333333"/>
          <w:szCs w:val="21"/>
        </w:rPr>
        <w:t>LOF</w:t>
      </w:r>
      <w:r w:rsidR="0012752D" w:rsidRPr="0012752D">
        <w:rPr>
          <w:rFonts w:ascii="Arial" w:hAnsi="Arial" w:cs="Arial" w:hint="eastAsia"/>
          <w:color w:val="333333"/>
          <w:szCs w:val="21"/>
        </w:rPr>
        <w:t>）、信诚三得益债券型证券投资基金、中信保诚稳利债券型证券投资基金、信诚惠盈债券型证券投资基金、信诚稳健债券型证券投资基金、信诚稳瑞债券型证券投资基金、中信保诚稳益债券型证券投资基金、信诚景瑞债券型证券投资基金、中信保诚稳丰债券型证券投资基金、信诚稳悦债券型证券投资基金、信诚稳泰债券型证券投资基金、信诚稳鑫债券型证券投资基金的基金经理宋海娟女士</w:t>
      </w:r>
      <w:r w:rsidR="007F4F5B" w:rsidRPr="007F4F5B">
        <w:rPr>
          <w:rFonts w:ascii="Arial" w:hAnsi="Arial" w:cs="Arial" w:hint="eastAsia"/>
          <w:color w:val="333333"/>
          <w:szCs w:val="21"/>
        </w:rPr>
        <w:t>已结束休假</w:t>
      </w:r>
      <w:r w:rsidR="007F4F5B">
        <w:rPr>
          <w:rFonts w:ascii="Arial" w:hAnsi="Arial" w:cs="Arial" w:hint="eastAsia"/>
          <w:color w:val="333333"/>
          <w:szCs w:val="21"/>
        </w:rPr>
        <w:t>，自</w:t>
      </w:r>
      <w:r w:rsidR="007F4F5B">
        <w:rPr>
          <w:rFonts w:ascii="Arial" w:hAnsi="Arial" w:cs="Arial" w:hint="eastAsia"/>
          <w:color w:val="333333"/>
          <w:szCs w:val="21"/>
        </w:rPr>
        <w:t>202</w:t>
      </w:r>
      <w:r w:rsidR="00BE779B">
        <w:rPr>
          <w:rFonts w:ascii="Arial" w:hAnsi="Arial" w:cs="Arial" w:hint="eastAsia"/>
          <w:color w:val="333333"/>
          <w:szCs w:val="21"/>
        </w:rPr>
        <w:t>1</w:t>
      </w:r>
      <w:r w:rsidR="007F4F5B">
        <w:rPr>
          <w:rFonts w:ascii="Arial" w:hAnsi="Arial" w:cs="Arial" w:hint="eastAsia"/>
          <w:color w:val="333333"/>
          <w:szCs w:val="21"/>
        </w:rPr>
        <w:t>年</w:t>
      </w:r>
      <w:r w:rsidR="00BE779B">
        <w:rPr>
          <w:rFonts w:ascii="Arial" w:hAnsi="Arial" w:cs="Arial" w:hint="eastAsia"/>
          <w:color w:val="333333"/>
          <w:szCs w:val="21"/>
        </w:rPr>
        <w:t>4</w:t>
      </w:r>
      <w:r w:rsidR="007F4F5B">
        <w:rPr>
          <w:rFonts w:ascii="Arial" w:hAnsi="Arial" w:cs="Arial" w:hint="eastAsia"/>
          <w:color w:val="333333"/>
          <w:szCs w:val="21"/>
        </w:rPr>
        <w:t>月</w:t>
      </w:r>
      <w:r w:rsidR="007F4F5B">
        <w:rPr>
          <w:rFonts w:ascii="Arial" w:hAnsi="Arial" w:cs="Arial" w:hint="eastAsia"/>
          <w:color w:val="333333"/>
          <w:szCs w:val="21"/>
        </w:rPr>
        <w:t>2</w:t>
      </w:r>
      <w:r w:rsidR="00BE779B">
        <w:rPr>
          <w:rFonts w:ascii="Arial" w:hAnsi="Arial" w:cs="Arial" w:hint="eastAsia"/>
          <w:color w:val="333333"/>
          <w:szCs w:val="21"/>
        </w:rPr>
        <w:t>6</w:t>
      </w:r>
      <w:r w:rsidR="007F4F5B">
        <w:rPr>
          <w:rFonts w:ascii="Arial" w:hAnsi="Arial" w:cs="Arial" w:hint="eastAsia"/>
          <w:color w:val="333333"/>
          <w:szCs w:val="21"/>
        </w:rPr>
        <w:t>日起恢复履行基金经理职务</w:t>
      </w:r>
      <w:r w:rsidR="007F4F5B" w:rsidRPr="007F4F5B">
        <w:rPr>
          <w:rFonts w:ascii="Arial" w:hAnsi="Arial" w:cs="Arial" w:hint="eastAsia"/>
          <w:color w:val="333333"/>
          <w:szCs w:val="21"/>
        </w:rPr>
        <w:t>。</w:t>
      </w:r>
    </w:p>
    <w:p w:rsidR="007F4F5B" w:rsidRPr="007F4F5B" w:rsidRDefault="007F4F5B" w:rsidP="007F4F5B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7F4F5B">
        <w:rPr>
          <w:rFonts w:ascii="Arial" w:hAnsi="Arial" w:cs="Arial" w:hint="eastAsia"/>
          <w:color w:val="333333"/>
          <w:szCs w:val="21"/>
        </w:rPr>
        <w:t>本公司将按规定向中国证监会上海监管局报备上述事项。</w:t>
      </w:r>
    </w:p>
    <w:p w:rsidR="00336D41" w:rsidRPr="005C5EC9" w:rsidRDefault="00336D41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/>
          <w:color w:val="333333"/>
          <w:szCs w:val="21"/>
        </w:rPr>
        <w:t>特此公告。</w:t>
      </w:r>
    </w:p>
    <w:p w:rsidR="005C5EC9" w:rsidRPr="003D585F" w:rsidRDefault="005C5EC9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</w:p>
    <w:p w:rsidR="005C5EC9" w:rsidRPr="005C5EC9" w:rsidRDefault="005C5EC9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</w:p>
    <w:p w:rsidR="00336D41" w:rsidRPr="005C5EC9" w:rsidRDefault="005C5EC9" w:rsidP="005C5EC9">
      <w:pPr>
        <w:spacing w:line="360" w:lineRule="auto"/>
        <w:ind w:firstLineChars="700" w:firstLine="1470"/>
        <w:jc w:val="right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 w:hint="eastAsia"/>
          <w:color w:val="333333"/>
          <w:szCs w:val="21"/>
        </w:rPr>
        <w:t>中信保诚</w:t>
      </w:r>
      <w:r w:rsidR="00336D41" w:rsidRPr="005C5EC9">
        <w:rPr>
          <w:rFonts w:ascii="Arial" w:hAnsi="Arial" w:cs="Arial"/>
          <w:color w:val="333333"/>
          <w:szCs w:val="21"/>
        </w:rPr>
        <w:t>基金管理有限公司</w:t>
      </w:r>
    </w:p>
    <w:p w:rsidR="00336D41" w:rsidRPr="005C5EC9" w:rsidRDefault="007F4F5B" w:rsidP="005C5EC9">
      <w:pPr>
        <w:spacing w:line="360" w:lineRule="auto"/>
        <w:ind w:firstLineChars="700" w:firstLine="1470"/>
        <w:jc w:val="right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202</w:t>
      </w:r>
      <w:r w:rsidR="00BE779B">
        <w:rPr>
          <w:rFonts w:ascii="Arial" w:hAnsi="Arial" w:cs="Arial" w:hint="eastAsia"/>
          <w:color w:val="333333"/>
          <w:szCs w:val="21"/>
        </w:rPr>
        <w:t>1</w:t>
      </w:r>
      <w:r w:rsidR="005C5EC9" w:rsidRPr="005C5EC9">
        <w:rPr>
          <w:rFonts w:ascii="Arial" w:hAnsi="Arial" w:cs="Arial"/>
          <w:color w:val="333333"/>
          <w:szCs w:val="21"/>
        </w:rPr>
        <w:t>年</w:t>
      </w:r>
      <w:r w:rsidR="00BE779B">
        <w:rPr>
          <w:rFonts w:ascii="Arial" w:hAnsi="Arial" w:cs="Arial" w:hint="eastAsia"/>
          <w:color w:val="333333"/>
          <w:szCs w:val="21"/>
        </w:rPr>
        <w:t>4</w:t>
      </w:r>
      <w:r w:rsidR="005C5EC9" w:rsidRPr="005C5EC9">
        <w:rPr>
          <w:rFonts w:ascii="Arial" w:hAnsi="Arial" w:cs="Arial"/>
          <w:color w:val="333333"/>
          <w:szCs w:val="21"/>
        </w:rPr>
        <w:t>月</w:t>
      </w:r>
      <w:r>
        <w:rPr>
          <w:rFonts w:ascii="Arial" w:hAnsi="Arial" w:cs="Arial" w:hint="eastAsia"/>
          <w:color w:val="333333"/>
          <w:szCs w:val="21"/>
        </w:rPr>
        <w:t>2</w:t>
      </w:r>
      <w:r w:rsidR="00BE779B">
        <w:rPr>
          <w:rFonts w:ascii="Arial" w:hAnsi="Arial" w:cs="Arial" w:hint="eastAsia"/>
          <w:color w:val="333333"/>
          <w:szCs w:val="21"/>
        </w:rPr>
        <w:t>4</w:t>
      </w:r>
      <w:r w:rsidR="00336D41" w:rsidRPr="005C5EC9">
        <w:rPr>
          <w:rFonts w:ascii="Arial" w:hAnsi="Arial" w:cs="Arial"/>
          <w:color w:val="333333"/>
          <w:szCs w:val="21"/>
        </w:rPr>
        <w:t>日</w:t>
      </w:r>
    </w:p>
    <w:p w:rsidR="00336D41" w:rsidRDefault="00336D41" w:rsidP="00336D41">
      <w:pPr>
        <w:ind w:right="720"/>
        <w:rPr>
          <w:rFonts w:ascii="Arial" w:hAnsi="Arial" w:cs="Arial"/>
          <w:color w:val="333333"/>
          <w:sz w:val="18"/>
          <w:szCs w:val="18"/>
        </w:rPr>
      </w:pPr>
    </w:p>
    <w:p w:rsidR="00336D41" w:rsidRDefault="00336D41" w:rsidP="00336D41">
      <w:pPr>
        <w:ind w:right="720"/>
        <w:jc w:val="left"/>
      </w:pPr>
    </w:p>
    <w:sectPr w:rsidR="00336D41" w:rsidSect="00424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F2" w:rsidRDefault="009B56F2" w:rsidP="007F28CE">
      <w:r>
        <w:separator/>
      </w:r>
    </w:p>
  </w:endnote>
  <w:endnote w:type="continuationSeparator" w:id="0">
    <w:p w:rsidR="009B56F2" w:rsidRDefault="009B56F2" w:rsidP="007F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F2" w:rsidRDefault="009B56F2" w:rsidP="007F28CE">
      <w:r>
        <w:separator/>
      </w:r>
    </w:p>
  </w:footnote>
  <w:footnote w:type="continuationSeparator" w:id="0">
    <w:p w:rsidR="009B56F2" w:rsidRDefault="009B56F2" w:rsidP="007F2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D41"/>
    <w:rsid w:val="0005615F"/>
    <w:rsid w:val="0012752D"/>
    <w:rsid w:val="002F19E9"/>
    <w:rsid w:val="00336D41"/>
    <w:rsid w:val="003C6846"/>
    <w:rsid w:val="003D585F"/>
    <w:rsid w:val="00424922"/>
    <w:rsid w:val="0058702E"/>
    <w:rsid w:val="005C5EC9"/>
    <w:rsid w:val="005D28AB"/>
    <w:rsid w:val="005E6B18"/>
    <w:rsid w:val="00643FDD"/>
    <w:rsid w:val="007F28CE"/>
    <w:rsid w:val="007F4F5B"/>
    <w:rsid w:val="00826B0C"/>
    <w:rsid w:val="008B775E"/>
    <w:rsid w:val="009B56F2"/>
    <w:rsid w:val="009E0387"/>
    <w:rsid w:val="00B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6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6D41"/>
  </w:style>
  <w:style w:type="paragraph" w:styleId="a4">
    <w:name w:val="Normal (Web)"/>
    <w:basedOn w:val="a"/>
    <w:uiPriority w:val="99"/>
    <w:semiHidden/>
    <w:unhideWhenUsed/>
    <w:rsid w:val="00336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F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28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2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6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6D41"/>
  </w:style>
  <w:style w:type="paragraph" w:styleId="a4">
    <w:name w:val="Normal (Web)"/>
    <w:basedOn w:val="a"/>
    <w:uiPriority w:val="99"/>
    <w:semiHidden/>
    <w:unhideWhenUsed/>
    <w:rsid w:val="00336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F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28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2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9" w:color="CCCCCC"/>
                        <w:bottom w:val="single" w:sz="6" w:space="31" w:color="CCCCCC"/>
                        <w:right w:val="single" w:sz="6" w:space="19" w:color="CCCCCC"/>
                      </w:divBdr>
                      <w:divsChild>
                        <w:div w:id="2401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4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</dc:creator>
  <cp:lastModifiedBy>ZHONGM</cp:lastModifiedBy>
  <cp:revision>2</cp:revision>
  <cp:lastPrinted>2019-06-04T05:52:00Z</cp:lastPrinted>
  <dcterms:created xsi:type="dcterms:W3CDTF">2021-04-23T16:49:00Z</dcterms:created>
  <dcterms:modified xsi:type="dcterms:W3CDTF">2021-04-23T16:49:00Z</dcterms:modified>
</cp:coreProperties>
</file>