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737E70">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167CFB" w:rsidP="00737E70">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第一</w:t>
      </w:r>
      <w:r w:rsidR="003C7A10">
        <w:rPr>
          <w:rFonts w:ascii="仿宋" w:eastAsia="仿宋" w:hAnsi="仿宋" w:hint="eastAsia"/>
          <w:b/>
          <w:color w:val="000000" w:themeColor="text1"/>
          <w:sz w:val="32"/>
          <w:szCs w:val="32"/>
        </w:rPr>
        <w:t>季度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3C7A10">
        <w:rPr>
          <w:rFonts w:ascii="仿宋" w:eastAsia="仿宋" w:hAnsi="仿宋" w:hint="eastAsia"/>
          <w:color w:val="000000" w:themeColor="text1"/>
          <w:sz w:val="28"/>
          <w:szCs w:val="28"/>
        </w:rPr>
        <w:t>第</w:t>
      </w:r>
      <w:r w:rsidR="00167CFB">
        <w:rPr>
          <w:rFonts w:ascii="仿宋" w:eastAsia="仿宋" w:hAnsi="仿宋" w:hint="eastAsia"/>
          <w:color w:val="000000" w:themeColor="text1"/>
          <w:sz w:val="28"/>
          <w:szCs w:val="28"/>
        </w:rPr>
        <w:t>一</w:t>
      </w:r>
      <w:r w:rsidR="003C7A10">
        <w:rPr>
          <w:rFonts w:ascii="仿宋" w:eastAsia="仿宋" w:hAnsi="仿宋" w:hint="eastAsia"/>
          <w:color w:val="000000" w:themeColor="text1"/>
          <w:sz w:val="28"/>
          <w:szCs w:val="28"/>
        </w:rPr>
        <w:t>季度</w:t>
      </w:r>
      <w:r w:rsidRPr="00134BBF">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Default="0011696C" w:rsidP="00167CFB">
      <w:pPr>
        <w:spacing w:line="540" w:lineRule="exact"/>
        <w:ind w:firstLineChars="200" w:firstLine="560"/>
        <w:rPr>
          <w:rFonts w:ascii="仿宋" w:eastAsia="仿宋" w:hAnsi="仿宋"/>
          <w:color w:val="000000" w:themeColor="text1"/>
          <w:sz w:val="28"/>
          <w:szCs w:val="28"/>
        </w:rPr>
      </w:pPr>
      <w:bookmarkStart w:id="0" w:name="_GoBack"/>
      <w:bookmarkEnd w:id="0"/>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500" w:type="dxa"/>
        <w:tblLook w:val="04A0"/>
      </w:tblPr>
      <w:tblGrid>
        <w:gridCol w:w="8500"/>
      </w:tblGrid>
      <w:tr w:rsidR="00167CFB" w:rsidRPr="00167CFB" w:rsidTr="00167CFB">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center"/>
              <w:rPr>
                <w:rFonts w:ascii="仿宋" w:eastAsia="仿宋" w:hAnsi="仿宋" w:cs="Arial"/>
                <w:color w:val="000000"/>
                <w:kern w:val="0"/>
                <w:sz w:val="22"/>
              </w:rPr>
            </w:pPr>
            <w:r w:rsidRPr="00167CFB">
              <w:rPr>
                <w:rFonts w:ascii="仿宋" w:eastAsia="仿宋" w:hAnsi="仿宋" w:cs="Arial" w:hint="eastAsia"/>
                <w:color w:val="000000"/>
                <w:kern w:val="0"/>
                <w:sz w:val="22"/>
              </w:rPr>
              <w:t>基金名称</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南方稳健成长证券投资基金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南方宝元债券型基金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南方现金增利基金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中证南方小康产业交易型开放式指数证券投资基金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南方积极配置混合型证券投资基金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南方高增长混合型证券投资基金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南方多利增强债券型证券投资基金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南方稳健成长贰号证券投资基金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南方绩优成长混合型证券投资基金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南方成份精选混合型证券投资基金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南方全球精选配置证券投资基金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南方隆元产业主题混合型证券投资基金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南方盛元红利混合型证券投资基金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南方优选价值混合型证券投资基金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南方中证100指数证券投资基金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lastRenderedPageBreak/>
              <w:t>南方沪深300交易型开放式指数证券投资基金联接基金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南方中证500交易型开放式指数证券投资基金联接基金(LOF)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深证成份交易型开放式指数证券投资基金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南方深证成份交易型开放式指数证券投资基金联接基金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南方策略优化混合型证券投资基金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中证南方小康产业交易型开放式指数证券投资基金联接基金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南方广利回报债券型证券投资基金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南方优选成长混合型证券投资基金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南方中债10年期国债指数证券投资基金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南方平衡配置混合型证券投资基金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上证380交易型开放式指数证券投资基金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南方上证380交易型开放式指数证券投资基金联接基金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南方香港优选股票型证券投资基金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南方新兴消费增长股票型证券投资基金(LOF)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南方金利定期开放债券型证券投资基金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南方润元纯债债券型证券投资基金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南方理财60天债券型证券投资基金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南方核心竞争混合型证券投资基金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南方收益宝货币市场基金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中证500交易型开放式指数证券投资基金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南方沪深300交易型开放式指数证券投资基金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lastRenderedPageBreak/>
              <w:t>南方稳利1年定期开放债券型证券投资基金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南方丰元信用增强债券型证券投资基金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南方聚利1年定期开放债券型证券投资基金（LOF）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南方现金通货币市场基金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南方医药保健灵活配置混合型证券投资基金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南方新优享灵活配置混合型证券投资基金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南方通利债券型证券投资基金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中国梦灵活配置混合型证券投资基金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南方薪金宝货币市场基金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南方天元新产业股票型证券投资基金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南方高端装备灵活配置混合型证券投资基金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南方启元债券型证券投资基金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南方绝对收益策略定期开放混合型发起式证券投资基金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南方理财金交易型货币市场基金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南方恒生交易型开放式指数证券投资基金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南方产业活力股票型证券投资基金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南方双元债券型证券投资基金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南方创新经济灵活配置混合型证券投资基金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南方利淘灵活配置混合型证券投资基金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南方大数据100指数证券投资基金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南方改革机遇灵活配置混合型证券投资基金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lastRenderedPageBreak/>
              <w:t>南方利鑫灵活配置混合型证券投资基金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南方利众灵活配置混合型证券投资基金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南方潜力新蓝筹混合型证券投资基金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南方中证高铁产业指数证券投资基金（LOF）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南方大数据300指数证券投资基金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中证500信息技术指数交易型开放式指数证券投资基金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南方量化成长股票型证券投资基金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南方利达灵活配置混合型证券投资基金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南方国策动力股票型证券投资基金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南方香港成长灵活配置混合型证券投资基金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南方中小盘成长股票型证券投资基金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南方荣光灵活配置混合型证券投资基金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南方利安灵活配置混合型证券投资基金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南方顺康灵活配置混合型证券投资基金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南方弘利定期开放债券型发起式证券投资基金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南方瑞利灵活配置混合型证券投资基金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南方沪港深价值主题灵活配置混合型证券投资基金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南方益和灵活配置混合型证券投资基金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南方日添益货币市场基金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南方君选灵活配置混合型证券投资基金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南方亚洲美元收益债券型证券投资基金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lastRenderedPageBreak/>
              <w:t>南方转型驱动灵活配置混合型证券投资基金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南方新兴龙头灵活配置混合型证券投资基金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南方创业板交易型开放式指数证券投资基金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南方创业板交易型开放式指数证券投资基金联接基金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南方原油证券投资基金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南方甑智混合型发起式证券投资基金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南方品质优选灵活配置混合型证券投资基金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南方荣欢定期开放混合型发起式证券投资基金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南方中证500信息技术指数交易型开放式指数证券投资基金发起式联接基金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南方转型增长灵活配置混合型证券投资基金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南方安泰混合型证券投资基金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南方颐元定期开放债券型发起式证券投资基金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南方中证1000交易型开放式指数证券投资基金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南方多元定期开放债券型发起式证券投资基金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南方天天利货币市场基金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南方荣发定期开放混合型发起式证券投资基金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南方卓元债券型证券投资基金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南方安裕混合型证券投资基金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南方中证500量化增强股票型发起式证券投资基金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南方荣安定期开放混合型证券投资基金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南方宣利定期开放债券型证券投资基金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lastRenderedPageBreak/>
              <w:t>南方安颐混合型证券投资基金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南方宏元定期开放债券型发起式证券投资基金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南方现代教育股票型证券投资基金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南方军工改革灵活配置混合型证券投资基金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南方中证全指证券公司交易型开放式指数证券投资基金联接基金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南方中证全指证券公司交易型开放式指数证券投资基金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南方智慧精选灵活配置混合型证券投资基金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南方和元债券型证券投资基金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南方荣尊混合型证券投资基金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南方纯元债券型证券投资基金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南方安康混合型证券投资基金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南方中证银行交易型开放式指数证券投资基金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南方中证银行交易型开放式指数证券投资基金发起式联接基金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南方安睿混合型证券投资基金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南方荣年定期开放混合型证券投资基金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南方恒生交易型开放式指数证券投资基金联接基金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南方金融主题灵活配置混合型证券投资基金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南方智造未来股票型证券投资基金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南方中证申万有色金属交易型开放式指数证券投资基金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南方祥元债券型证券投资基金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南方天天宝货币市场基金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lastRenderedPageBreak/>
              <w:t>南方中证全指房地产交易型开放式指数证券投资基金发起式联接基金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南方中证全指房地产交易型开放式指数证券投资基金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南方中证申万有色金属交易型开放式指数证券投资基金发起式联接基金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南方兴利半年定期开放债券型发起式证券投资基金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南方兴盛先锋灵活配置混合型证券投资基金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南方全天候策略混合型基金中基金(FOF)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南方道琼斯美国精选REIT指数证券投资基金（QDII-LOF）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南方安福混合型证券投资基金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南方互联网+灵活配置混合型证券投资基金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南方优享分红灵活配置混合型证券投资基金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南方卓利3个月定期开放债券型发起式证券投资基金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南方融尚再融资主题精选灵活配置混合型证券投资基金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南方安养混合型证券投资基金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南方恒生中国企业交易型开放式指数证券投资基金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南方恒生中国企业交易型开放式指数证券投资基金联接基金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南方浙利定期开放债券型发起式证券投资基金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南方乾利定期开放债券型发起式证券投资基金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南方希元可转债债券型证券投资基金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MSCI中国A股国际通交易型开放式指数证券投资基金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南方涪利定期开放债券型发起式证券投资基金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南方成安优选灵活配置混合型证券投资基金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南方瑞祥一年定期开放灵活配置混合型证券投资基金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南方君信灵活配置混合型证券投资基金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MSCI中国A股国际通交易型开放式指数证券投资基金发起式联接基金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南方3年封闭运作战略配售灵活配置混合型证券投资基金(LOF)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南方瑞合三年定期开放混合型发起式证券投资基金(LOF)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南方泽元债券型证券投资基金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南方赢元债券型证券投资基金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南方人工智能主题混合型证券投资基金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南方养老目标日期2035三年持有期混合型基金中基金(FOF)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南方中债1-3年国开行债券指数证券投资基金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南方吉元短债债券型证券投资基金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南方中债3-5年农发行债券指数证券投资基金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南方交元债券型证券投资基金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南方畅利定期开放债券型发起式证券投资基金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南方昌元可转债债券型证券投资基金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南方国利6个月定期开放债券型发起式证券投资基金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南方合顺多资产配置混合型基金中基金(FOF)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南方华元债券型证券投资基金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南方臻元债券型证券投资基金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南方亨元债券型发起式证券投资基金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南方智诚混合型证券投资基金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南方中债7-10年国开行债券指数证券投资基金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南方鑫利3个月定期开放债券型发起式证券投资基金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南方惠利6个月定期开放债券型证券投资基金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南方科技创新混合型证券投资基金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南方富元稳健养老目标一年持有期混合型基金中基金（FOF）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南方恒庆一年定期开放债券型证券投资基金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南方致远混合型证券投资基金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南方顶峰TOPIX交易型开放式指数证券投资基金(QDII)</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南方初元中短债债券型发起式证券投资基金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南方信息创新混合型证券投资基金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南方旭元债券型发起式证券投资基金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南方泰元债券型发起式证券投资基金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南方恒新39个月定期开放债券型证券投资基金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南方全球精选债券型发起式证券投资基金(QDII)</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南方贺元利率债债券型证券投资基金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南方聪元债券型发起式证券投资基金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南方智锐混合型证券投资基金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南方梦元短债债券型证券投资基金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南方定元中短债债券型证券投资基金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南方皓元短债债券型证券投资基金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南方粤港澳大湾区创新100交易型开放式指数证券投资基金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南方养老目标日期2030三年持有期混合型发起式基金中基金(FOF)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南方ESG主题股票型证券投资基金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南方远利3个月定期开放债券型发起式证券投资基金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南方宝泰一年持有期混合型证券投资基金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南方创利3个月定期开放债券型发起式证券投资基金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南方宁利一年定期开放债券型发起式证券投资基金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南方标普中国A股大盘红利低波50交易型开放式指数证券投资基金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南方标普中国A股大盘红利低波50交易型开放式指数证券投资基金联接基金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南方内需增长两年持有期股票型证券投资基金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南方尊利一年定期开放债券型发起式证券投资基金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南方鼎利一年定期开放债券型发起式证券投资基金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南方骏元中短期利率债债券型证券投资基金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南方中债0-5年中高等级江苏省城投类债券指数证券投资基金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南方宝丰混合型证券投资基金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南方乐元中短期利率债债券型证券投资基金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南方集利18个月定期开放债券型证券投资基金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南方得利一年定期开放债券型发起式证券投资基金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南方粤港澳大湾区创新100交易型开放式指数证券投资基金发起式联接基金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南方中债1-5年国开行债券指数证券投资基金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南方瑞盛三年持有期混合型证券投资基金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南方上证50指数增强型发起式证券投资基金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南方沪深300指数增强型证券投资基金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南方誉慧一年持有期混合型证券投资基金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南方招利一年定期开放债券型发起式证券投资基金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南方誉丰18个月持有期混合型证券投资基金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南方昭元债券型发起式证券投资基金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南方成长先锋混合型证券投资基金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南方升元中短期利率债债券型证券投资基金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南方核心成长混合型证券投资基金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南方创新精选一年定期开放混合型发起式证券投资基金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南方养老目标日期2045三年持有期混合型发起式基金中基金(FOF)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南方高股息主题股票型证券投资基金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南方科创板3年定期开放混合型证券投资基金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南方养老目标日期2040三年持有期混合型发起式基金中基金(FOF)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南方景气驱动混合型证券投资基金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南方中债0-2年国开行债券指数证券投资基金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南方产业优势两年持有期混合型证券投资基金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南方创新驱动混合型证券投资基金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南方创业板2年定期开放混合型证券投资基金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南方创新成长混合型证券投资基金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南方行业精选一年持有期混合型证券投资基金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南方誉尚一年持有期混合型证券投资基金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南方誉鼎一年持有期混合型证券投资基金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南方中证国有企业改革指数证券投资基金(LOF)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南方中证互联网指数证券投资基金(LOF)</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南方产业升级混合型证券投资基金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南方沪港深核心优势混合型证券投资基金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南方宁悦一年持有期混合型证券投资基金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南方宝升混合型证券投资基金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南方阿尔法混合型证券投资基金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南方消费升级混合型证券投资基金</w:t>
            </w:r>
          </w:p>
        </w:tc>
      </w:tr>
      <w:tr w:rsidR="00167CFB" w:rsidRPr="00167CFB" w:rsidTr="00167CFB">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67CFB" w:rsidRPr="00167CFB" w:rsidRDefault="00167CFB" w:rsidP="00167CFB">
            <w:pPr>
              <w:widowControl/>
              <w:jc w:val="left"/>
              <w:rPr>
                <w:rFonts w:ascii="仿宋" w:eastAsia="仿宋" w:hAnsi="仿宋" w:cs="Arial"/>
                <w:color w:val="000000"/>
                <w:kern w:val="0"/>
                <w:sz w:val="22"/>
              </w:rPr>
            </w:pPr>
            <w:r w:rsidRPr="00167CFB">
              <w:rPr>
                <w:rFonts w:ascii="仿宋" w:eastAsia="仿宋" w:hAnsi="仿宋" w:cs="Arial" w:hint="eastAsia"/>
                <w:color w:val="000000"/>
                <w:kern w:val="0"/>
                <w:sz w:val="22"/>
              </w:rPr>
              <w:t>南方中证新能源交易型开放式指数证券投资基金</w:t>
            </w:r>
          </w:p>
        </w:tc>
      </w:tr>
    </w:tbl>
    <w:p w:rsidR="0025441D" w:rsidRPr="00167CFB" w:rsidRDefault="0025441D" w:rsidP="0043655D">
      <w:pPr>
        <w:spacing w:line="540" w:lineRule="exact"/>
        <w:ind w:firstLineChars="250" w:firstLine="700"/>
        <w:rPr>
          <w:rFonts w:ascii="仿宋" w:eastAsia="仿宋" w:hAnsi="仿宋"/>
          <w:color w:val="000000" w:themeColor="text1"/>
          <w:sz w:val="28"/>
          <w:szCs w:val="28"/>
        </w:rPr>
      </w:pPr>
    </w:p>
    <w:p w:rsidR="0011696C" w:rsidRPr="00134BBF" w:rsidRDefault="00D15C95" w:rsidP="00D15C95">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11696C" w:rsidRPr="00134BBF">
        <w:rPr>
          <w:rFonts w:ascii="仿宋" w:eastAsia="仿宋" w:hAnsi="仿宋" w:hint="eastAsia"/>
          <w:color w:val="000000" w:themeColor="text1"/>
          <w:sz w:val="28"/>
          <w:szCs w:val="28"/>
        </w:rPr>
        <w:t>的</w:t>
      </w:r>
      <w:r w:rsidR="00167CFB">
        <w:rPr>
          <w:rFonts w:ascii="仿宋" w:eastAsia="仿宋" w:hAnsi="仿宋" w:hint="eastAsia"/>
          <w:color w:val="000000" w:themeColor="text1"/>
          <w:sz w:val="28"/>
          <w:szCs w:val="28"/>
        </w:rPr>
        <w:t>第一</w:t>
      </w:r>
      <w:r w:rsidR="003C7A10">
        <w:rPr>
          <w:rFonts w:ascii="仿宋" w:eastAsia="仿宋" w:hAnsi="仿宋" w:hint="eastAsia"/>
          <w:color w:val="000000" w:themeColor="text1"/>
          <w:sz w:val="28"/>
          <w:szCs w:val="28"/>
        </w:rPr>
        <w:t>季度</w:t>
      </w:r>
      <w:r w:rsidR="0011696C" w:rsidRPr="00134BBF">
        <w:rPr>
          <w:rFonts w:ascii="仿宋" w:eastAsia="仿宋" w:hAnsi="仿宋"/>
          <w:color w:val="000000" w:themeColor="text1"/>
          <w:sz w:val="28"/>
          <w:szCs w:val="28"/>
        </w:rPr>
        <w:t>报告全文</w:t>
      </w:r>
      <w:r w:rsidR="0011696C" w:rsidRPr="00134BBF">
        <w:rPr>
          <w:rFonts w:ascii="仿宋" w:eastAsia="仿宋" w:hAnsi="仿宋" w:hint="eastAsia"/>
          <w:color w:val="000000" w:themeColor="text1"/>
          <w:sz w:val="28"/>
          <w:szCs w:val="28"/>
        </w:rPr>
        <w:t>于</w:t>
      </w:r>
      <w:r w:rsidR="0025441D">
        <w:rPr>
          <w:rFonts w:ascii="仿宋" w:eastAsia="仿宋" w:hAnsi="仿宋" w:hint="eastAsia"/>
          <w:color w:val="000000" w:themeColor="text1"/>
          <w:sz w:val="28"/>
          <w:szCs w:val="28"/>
        </w:rPr>
        <w:t>2021</w:t>
      </w:r>
      <w:r w:rsidR="0011696C" w:rsidRPr="00134BBF">
        <w:rPr>
          <w:rFonts w:ascii="仿宋" w:eastAsia="仿宋" w:hAnsi="仿宋" w:hint="eastAsia"/>
          <w:color w:val="000000" w:themeColor="text1"/>
          <w:sz w:val="28"/>
          <w:szCs w:val="28"/>
        </w:rPr>
        <w:t>年</w:t>
      </w:r>
      <w:r w:rsidR="00167CFB">
        <w:rPr>
          <w:rFonts w:ascii="仿宋" w:eastAsia="仿宋" w:hAnsi="仿宋"/>
          <w:color w:val="000000" w:themeColor="text1"/>
          <w:sz w:val="28"/>
          <w:szCs w:val="28"/>
        </w:rPr>
        <w:t>4</w:t>
      </w:r>
      <w:r w:rsidR="0011696C" w:rsidRPr="00134BBF">
        <w:rPr>
          <w:rFonts w:ascii="仿宋" w:eastAsia="仿宋" w:hAnsi="仿宋" w:hint="eastAsia"/>
          <w:color w:val="000000" w:themeColor="text1"/>
          <w:sz w:val="28"/>
          <w:szCs w:val="28"/>
        </w:rPr>
        <w:t>月</w:t>
      </w:r>
      <w:r w:rsidR="0025441D">
        <w:rPr>
          <w:rFonts w:ascii="仿宋" w:eastAsia="仿宋" w:hAnsi="仿宋"/>
          <w:color w:val="000000" w:themeColor="text1"/>
          <w:sz w:val="28"/>
          <w:szCs w:val="28"/>
        </w:rPr>
        <w:t>22</w:t>
      </w:r>
      <w:r w:rsidR="0011696C" w:rsidRPr="00134BBF">
        <w:rPr>
          <w:rFonts w:ascii="仿宋" w:eastAsia="仿宋" w:hAnsi="仿宋" w:hint="eastAsia"/>
          <w:color w:val="000000" w:themeColor="text1"/>
          <w:sz w:val="28"/>
          <w:szCs w:val="28"/>
        </w:rPr>
        <w:t>日在</w:t>
      </w:r>
      <w:r w:rsidR="0011696C" w:rsidRPr="00134BBF">
        <w:rPr>
          <w:rFonts w:ascii="仿宋" w:eastAsia="仿宋" w:hAnsi="仿宋"/>
          <w:color w:val="000000" w:themeColor="text1"/>
          <w:sz w:val="28"/>
          <w:szCs w:val="28"/>
        </w:rPr>
        <w:t>本公司网站</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u w:val="single"/>
        </w:rPr>
        <w:t>www.nffund.com</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和中国证监会</w:t>
      </w:r>
      <w:r w:rsidR="0011696C" w:rsidRPr="00134BBF">
        <w:rPr>
          <w:rFonts w:ascii="仿宋" w:eastAsia="仿宋" w:hAnsi="仿宋" w:hint="eastAsia"/>
          <w:color w:val="000000" w:themeColor="text1"/>
          <w:sz w:val="28"/>
          <w:szCs w:val="28"/>
        </w:rPr>
        <w:t>基金</w:t>
      </w:r>
      <w:r w:rsidR="0011696C" w:rsidRPr="00134BBF">
        <w:rPr>
          <w:rFonts w:ascii="仿宋" w:eastAsia="仿宋" w:hAnsi="仿宋"/>
          <w:color w:val="000000" w:themeColor="text1"/>
          <w:sz w:val="28"/>
          <w:szCs w:val="28"/>
        </w:rPr>
        <w:t>电子披露网站</w:t>
      </w:r>
      <w:r w:rsidR="0011696C" w:rsidRPr="00134BBF">
        <w:rPr>
          <w:rFonts w:ascii="仿宋" w:eastAsia="仿宋" w:hAnsi="仿宋" w:hint="eastAsia"/>
          <w:color w:val="000000" w:themeColor="text1"/>
          <w:sz w:val="28"/>
          <w:szCs w:val="28"/>
        </w:rPr>
        <w:t>（</w:t>
      </w:r>
      <w:hyperlink r:id="rId8" w:history="1">
        <w:r w:rsidR="0011696C" w:rsidRPr="00134BBF">
          <w:rPr>
            <w:rStyle w:val="a7"/>
            <w:rFonts w:ascii="仿宋" w:eastAsia="仿宋" w:hAnsi="仿宋" w:hint="eastAsia"/>
            <w:sz w:val="28"/>
            <w:szCs w:val="28"/>
          </w:rPr>
          <w:t>http://eid.csrc.gov.cn/fund</w:t>
        </w:r>
      </w:hyperlink>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披露，供投资者查阅。</w:t>
      </w:r>
      <w:r w:rsidR="0011696C" w:rsidRPr="00134BBF">
        <w:rPr>
          <w:rFonts w:ascii="仿宋" w:eastAsia="仿宋" w:hAnsi="仿宋" w:hint="eastAsia"/>
          <w:color w:val="000000" w:themeColor="text1"/>
          <w:sz w:val="28"/>
          <w:szCs w:val="28"/>
        </w:rPr>
        <w:t>如有疑问可拨打本公司客服电话（</w:t>
      </w:r>
      <w:r w:rsidR="0011696C" w:rsidRPr="00134BBF">
        <w:rPr>
          <w:rFonts w:ascii="仿宋" w:eastAsia="仿宋" w:hAnsi="仿宋"/>
          <w:color w:val="000000" w:themeColor="text1"/>
          <w:sz w:val="28"/>
          <w:szCs w:val="28"/>
        </w:rPr>
        <w:t>400-889-8899</w:t>
      </w:r>
      <w:r w:rsidR="0011696C" w:rsidRPr="00134BBF">
        <w:rPr>
          <w:rFonts w:ascii="仿宋" w:eastAsia="仿宋" w:hAnsi="仿宋" w:hint="eastAsia"/>
          <w:color w:val="000000" w:themeColor="text1"/>
          <w:sz w:val="28"/>
          <w:szCs w:val="28"/>
        </w:rPr>
        <w:t>）咨询</w:t>
      </w:r>
      <w:r w:rsidR="0011696C"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南方基金</w:t>
      </w:r>
      <w:r w:rsidRPr="00134BBF">
        <w:rPr>
          <w:rFonts w:ascii="仿宋" w:eastAsia="仿宋" w:hAnsi="仿宋"/>
          <w:color w:val="000000" w:themeColor="text1"/>
          <w:sz w:val="28"/>
          <w:szCs w:val="28"/>
        </w:rPr>
        <w:t>管理股份有限公司</w:t>
      </w:r>
    </w:p>
    <w:p w:rsidR="00BB3501" w:rsidRPr="00134BBF" w:rsidRDefault="0025441D" w:rsidP="0011696C">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2021</w:t>
      </w:r>
      <w:r w:rsidR="0011696C" w:rsidRPr="00134BBF">
        <w:rPr>
          <w:rFonts w:ascii="仿宋" w:eastAsia="仿宋" w:hAnsi="仿宋" w:hint="eastAsia"/>
          <w:color w:val="000000" w:themeColor="text1"/>
          <w:sz w:val="28"/>
          <w:szCs w:val="28"/>
        </w:rPr>
        <w:t>年</w:t>
      </w:r>
      <w:r w:rsidR="00167CFB">
        <w:rPr>
          <w:rFonts w:ascii="仿宋" w:eastAsia="仿宋" w:hAnsi="仿宋"/>
          <w:color w:val="000000" w:themeColor="text1"/>
          <w:sz w:val="28"/>
          <w:szCs w:val="28"/>
        </w:rPr>
        <w:t>4</w:t>
      </w:r>
      <w:r w:rsidR="0011696C" w:rsidRPr="00134BBF">
        <w:rPr>
          <w:rFonts w:ascii="仿宋" w:eastAsia="仿宋" w:hAnsi="仿宋" w:hint="eastAsia"/>
          <w:color w:val="000000" w:themeColor="text1"/>
          <w:sz w:val="28"/>
          <w:szCs w:val="28"/>
        </w:rPr>
        <w:t>月</w:t>
      </w:r>
      <w:r>
        <w:rPr>
          <w:rFonts w:ascii="仿宋" w:eastAsia="仿宋" w:hAnsi="仿宋"/>
          <w:color w:val="000000" w:themeColor="text1"/>
          <w:sz w:val="28"/>
          <w:szCs w:val="28"/>
        </w:rPr>
        <w:t>22</w:t>
      </w:r>
      <w:r w:rsidR="0011696C"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34477">
        <w:pPr>
          <w:pStyle w:val="a4"/>
          <w:jc w:val="center"/>
        </w:pPr>
        <w:r>
          <w:fldChar w:fldCharType="begin"/>
        </w:r>
        <w:r w:rsidR="00084E7D">
          <w:instrText>PAGE   \* MERGEFORMAT</w:instrText>
        </w:r>
        <w:r>
          <w:fldChar w:fldCharType="separate"/>
        </w:r>
        <w:r w:rsidR="00737E70" w:rsidRPr="00737E70">
          <w:rPr>
            <w:noProof/>
            <w:lang w:val="zh-CN"/>
          </w:rPr>
          <w:t>6</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34477">
        <w:pPr>
          <w:pStyle w:val="a4"/>
          <w:jc w:val="center"/>
        </w:pPr>
        <w:r>
          <w:fldChar w:fldCharType="begin"/>
        </w:r>
        <w:r w:rsidR="00084E7D">
          <w:instrText>PAGE   \* MERGEFORMAT</w:instrText>
        </w:r>
        <w:r>
          <w:fldChar w:fldCharType="separate"/>
        </w:r>
        <w:r w:rsidR="00737E70" w:rsidRPr="00737E7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67CFB"/>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7E7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26C"/>
    <w:rsid w:val="00903815"/>
    <w:rsid w:val="00903C0A"/>
    <w:rsid w:val="009062C4"/>
    <w:rsid w:val="0090723B"/>
    <w:rsid w:val="00910193"/>
    <w:rsid w:val="00913D58"/>
    <w:rsid w:val="0092312D"/>
    <w:rsid w:val="00933628"/>
    <w:rsid w:val="00934477"/>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42856567">
      <w:bodyDiv w:val="1"/>
      <w:marLeft w:val="0"/>
      <w:marRight w:val="0"/>
      <w:marTop w:val="0"/>
      <w:marBottom w:val="0"/>
      <w:divBdr>
        <w:top w:val="none" w:sz="0" w:space="0" w:color="auto"/>
        <w:left w:val="none" w:sz="0" w:space="0" w:color="auto"/>
        <w:bottom w:val="none" w:sz="0" w:space="0" w:color="auto"/>
        <w:right w:val="none" w:sz="0" w:space="0" w:color="auto"/>
      </w:divBdr>
    </w:div>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476411137">
      <w:bodyDiv w:val="1"/>
      <w:marLeft w:val="0"/>
      <w:marRight w:val="0"/>
      <w:marTop w:val="0"/>
      <w:marBottom w:val="0"/>
      <w:divBdr>
        <w:top w:val="none" w:sz="0" w:space="0" w:color="auto"/>
        <w:left w:val="none" w:sz="0" w:space="0" w:color="auto"/>
        <w:bottom w:val="none" w:sz="0" w:space="0" w:color="auto"/>
        <w:right w:val="none" w:sz="0" w:space="0" w:color="auto"/>
      </w:divBdr>
    </w:div>
    <w:div w:id="1899317030">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8A2C-82C2-472A-952C-DC96A6F1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796</Words>
  <Characters>4541</Characters>
  <Application>Microsoft Office Word</Application>
  <DocSecurity>4</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2021-04-21T16:29:00Z</dcterms:created>
  <dcterms:modified xsi:type="dcterms:W3CDTF">2021-04-21T16:29:00Z</dcterms:modified>
</cp:coreProperties>
</file>