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DC74C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CF3EF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87530A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第</w:t>
      </w:r>
      <w:r w:rsidR="00CF3EF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CF3EF7" w:rsidRDefault="006B1691" w:rsidP="00DC74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 w:rsidRPr="00761C3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永赢成长领航混合型证券投资基金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lastRenderedPageBreak/>
        <w:t>永赢泰宁</w:t>
      </w:r>
      <w:r w:rsidRPr="006D3C11">
        <w:rPr>
          <w:rFonts w:ascii="Times New Roman" w:eastAsia="仿宋" w:hint="eastAsia"/>
          <w:sz w:val="32"/>
          <w:szCs w:val="32"/>
        </w:rPr>
        <w:t>63</w:t>
      </w:r>
      <w:r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CF3EF7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</w:p>
    <w:p w:rsidR="00CF3EF7" w:rsidRDefault="00CF3EF7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永赢鑫欣混合型证券投资基金</w:t>
      </w:r>
    </w:p>
    <w:p w:rsidR="006B1691" w:rsidRPr="002646D2" w:rsidRDefault="00CF3EF7" w:rsidP="00CF3EF7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永赢稳健增利</w:t>
      </w:r>
      <w:r w:rsidRPr="00CF3EF7">
        <w:rPr>
          <w:rFonts w:ascii="Times New Roman" w:eastAsia="仿宋" w:hint="eastAsia"/>
          <w:sz w:val="32"/>
          <w:szCs w:val="32"/>
        </w:rPr>
        <w:t>18</w:t>
      </w:r>
      <w:r w:rsidRPr="00CF3EF7">
        <w:rPr>
          <w:rFonts w:ascii="Times New Roman" w:eastAsia="仿宋" w:hint="eastAsia"/>
          <w:sz w:val="32"/>
          <w:szCs w:val="32"/>
        </w:rPr>
        <w:t>个月持有期混合型证券投资基金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>
      <w:bookmarkStart w:id="0" w:name="_GoBack"/>
      <w:bookmarkEnd w:id="0"/>
    </w:p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259F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C74C6" w:rsidRPr="00DC74C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C74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259F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C74C6" w:rsidRPr="00DC74C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C74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B311E"/>
    <w:rsid w:val="003C13A4"/>
    <w:rsid w:val="00621CB1"/>
    <w:rsid w:val="006B1691"/>
    <w:rsid w:val="006D3C11"/>
    <w:rsid w:val="00761C34"/>
    <w:rsid w:val="007F64FC"/>
    <w:rsid w:val="00816C1C"/>
    <w:rsid w:val="0087530A"/>
    <w:rsid w:val="00880C0D"/>
    <w:rsid w:val="00BB1061"/>
    <w:rsid w:val="00BF58A4"/>
    <w:rsid w:val="00CF3EF7"/>
    <w:rsid w:val="00DC74C6"/>
    <w:rsid w:val="00E442D8"/>
    <w:rsid w:val="00EA1FD7"/>
    <w:rsid w:val="00F259F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2021-04-20T16:46:00Z</dcterms:created>
  <dcterms:modified xsi:type="dcterms:W3CDTF">2021-04-20T16:46:00Z</dcterms:modified>
</cp:coreProperties>
</file>