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C002F" w:rsidP="00B67D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D4D8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D4D89">
        <w:rPr>
          <w:rFonts w:ascii="仿宋" w:eastAsia="仿宋" w:hAnsi="仿宋"/>
          <w:b/>
          <w:color w:val="000000" w:themeColor="text1"/>
          <w:sz w:val="32"/>
          <w:szCs w:val="32"/>
        </w:rPr>
        <w:t>21</w:t>
      </w:r>
      <w:r w:rsidR="00F85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D4D89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第1季度</w:t>
      </w:r>
      <w:r w:rsidR="008D5C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E520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67D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4-21T00:46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0713F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90713F" w:rsidRDefault="009C002F" w:rsidP="005C4539">
      <w:pPr>
        <w:pStyle w:val="a5"/>
        <w:spacing w:line="560" w:lineRule="exact"/>
        <w:ind w:firstLineChars="231" w:firstLine="739"/>
        <w:rPr>
          <w:rFonts w:ascii="仿宋" w:eastAsia="仿宋" w:hAnsi="仿宋"/>
          <w:color w:val="000000" w:themeColor="text1"/>
          <w:sz w:val="32"/>
          <w:szCs w:val="32"/>
        </w:rPr>
      </w:pPr>
      <w:r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华安基金管理有限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华安安信消费服务混合型证券投资基金、华安安顺灵活配置混合型证券投资基金、华安创新证券投资基金、华安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MSCI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中国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股指数增强型证券投资基金、华安现金富利投资基金、华安宝利配置证券投资基金、华安上证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180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、华安宏利混合型证券投资基金、华安中小盘成长混合型证券投资基金、华安策略优选混合型证券投资基金、华安稳定收益债券型证券投资基金、华安核心优选混合型证券投资基金、华安强化收益债券型证券投资基金、华安上证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180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联接基金、华安动态灵活配置混合型证券投资基金、华安行业轮动混合型证券投资基金、上证龙头企业交易型开放式指数证券投资基金、华安上证龙头企业交易型开放式指数证券投资基金联接基金、华安稳固收益债券型证券投资基金、华安升级主题混合型证券投资基金、华安大中华升级股票型证券投资基金、华安可转换债券债券型证券投资基金、华安量化多因子混合型证券投资基金（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LOF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）、华安信用四季红债券型证券投资基金、华安科技动力混合型证券投资基金、华安标普全球石油指数证券投资基金（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LOF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）、华安逆向策略混合型证券投资基金、华安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心收益债券型证券投资基金、华安日日鑫货币市场基金、华安添鑫中短债债券型证券投资基金、华安纯债债券型发起式证券投资基金、华安稳健回报混合型证券投资基金、华安双债添利债券型证券投资基金、华安易富黄金交易型开放式证券投资基金、华安易富黄金交易型开放式证券投资基金联接基金、华安纳斯达克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100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指数证券投资基金、华安沪深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300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量化增强证券投资基金、华安年年红定期开放债券型证券投资基金、华安生态优先混合型证券投资基金、华安中证细分医药交易型开放式指数证券投资基金、华安新活力灵活配置混合型证券投资基金、华安汇财通货币市场基金、华安大国新经济股票型证券投资基金、华安国际龙头（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DAX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）交易型开放式指数证券投资基金、华安国际龙头（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DAX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）交易型开放式指数证券投资基金联接基金、华安中证细分医药交易型开放式指数证券投资基金联接基金、华安安享灵活配置混合型证券投资基金、华安年年盈定期开放债券型证券投资基金、华安物联网主题股票型证券投资基金、华安新丝路主题股票型证券投资基金、华安新动力灵活配置混合型证券投资基金、华安智能装备主题股票型证券投资基金、华安媒体互联网混合型证券投资基金、华安新机遇灵活配置混合型证券投资基金、华安新优选灵活配置混合型证券投资基金、华安新回报灵活配置混合型证券投资基金、华安中证全指证券公司指数分级证券投资基金、华安中证银行指数分级证券投资基金、华安国企改革主题灵活配置混合型证券投资基金、华安添颐混合型发起式证券投资基金、华安创业板50指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数分级证券投资基金、华安新乐享灵活配置混合型证券投资基金、华安安益灵活配置混合型证券投资基金、华安安康灵活配置混合型证券投资基金、华安安华灵活配置混合型证券投资基金、华安沪港深外延增长灵活配置混合型证券投资基金、华安全球美元收益债券型证券投资基金、华安安禧灵活配置混合型证券投资基金、华安全球美元票息债券型证券投资基金、华安安进灵活配置混合型发起式证券投资基金、华安创业板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50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、华安智增精选灵活配置混合型证券投资基金、华安事件驱动量化策略混合型证券投资基金、华安新瑞利灵活配置混合型证券投资基金、华安鼎丰债券型发起式证券投资基金、华安新恒利灵活配置混合型证券投资基金、华安新泰利灵活配置混合型证券投资基金、华安新丰利灵活配置混合型证券投资基金、华安沪港深通精选灵活配置混合型证券投资基金、华安现金宝货币市场基金、华安创业板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50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联接基金、华安沪港深机会灵活配置混合型证券投资基金、华安文体健康主题灵活配置混合型证券投资基金、华安大安全主题灵活配置混合型证券投资基金、华安幸福生活混合型证券投资基金、华安鼎瑞定期开放债券型发起式证券投资基金、华安红利精选混合型证券投资基金、华安研究精选混合型证券投资基金、华安安逸半年定期开放债券型发起式证券投资基金、华安安悦债券型证券投资基金、华安睿明两年定期开放灵活配置混合型证券投资基金、华安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CES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港股通精选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100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交易型开放式指数证券投资基金、华安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CES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港股通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精选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100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联接基金、华安全球稳健配置证券投资基金、华安安浦债券型证券投资基金、华安中证500行业中性低波动交易型开放式指数证券投资基金、华安鼎益债券型证券投资基金、华安制造先锋混合型证券投资基金、华安中证500行业中性低波动交易型开放式指数证券投资基金联接基金、华安安盛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个月定期开放债券型发起式证券投资基金、</w:t>
      </w:r>
      <w:r w:rsidR="001558F3" w:rsidRPr="001558F3">
        <w:rPr>
          <w:rFonts w:ascii="仿宋" w:eastAsia="仿宋" w:hAnsi="仿宋" w:hint="eastAsia"/>
          <w:color w:val="000000" w:themeColor="text1"/>
          <w:sz w:val="32"/>
          <w:szCs w:val="32"/>
        </w:rPr>
        <w:t>华安沪深300行业中性低波动交易型开放式指数证券投资基金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、华安双核驱动混合型证券投资基金、华安低碳生活混合型证券投资基金、华安沪港深优选混合型证券投资基金、华安养老目标日期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2030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三年持有期混合型发起式基金中基金（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FOF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）、华安智能生活混合型证券投资基金、华安中债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1-3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年政策性金融债指数证券投资基金、华安鼎信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个月定期开放债券型发起式证券投资基金、华安三菱日联日经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225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交易型开放式指数证券投资基金（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QDII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）、华安科创主题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年封闭运作灵活配置混合型证券投资基金、华安成长创新混合型证券投资基金、华安安平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个月定期开放债券型发起式证券投资基金、华安安业债券型证券投资基金、华安年年丰一年定期开放债券型证券投资基金、华安现金润利浮动净值型发起式货币市场基金、华安安嘉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个月定期开放债券型发起式证券投资基金、华安中债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7-10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年国开行债券指数证券投资基金、华安安和债券型证券投资基金、华安鑫福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42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个月定期开放债券型证券投资基金、华安稳健养老目标一年持有期混合型发起式基金中基金（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FOF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）、华安沪深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300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交易型开放式指数证券投资基金、华安汇智精选两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年持有期混合型证券投资基金、华安鑫浦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87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、华安优质生活混合型证券投资基金、华安安腾一年定期开放债券型发起式证券投资基金、华安科技创新混合型证券投资基金、华安医疗创新混合型证券投资基金、华安现代生活混合型证券投资基金、华安全球精选债券型证券投资基金（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QDII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）、华安安敦债券型证券投资基金、华安法国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CAC40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交易型开放式指数证券投资基金（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QDII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）、华安鼎利混合型证券投资基金、华安添瑞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个月持有期混合型证券投资基金、华安聚优精选混合型证券投资基金、华安沪深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300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交易型开放式指数证券投资基金发起式联接基金、华安中债</w:t>
      </w:r>
      <w:r w:rsidR="008D5CDA" w:rsidRPr="0093104D">
        <w:rPr>
          <w:rFonts w:ascii="仿宋" w:eastAsia="仿宋" w:hAnsi="仿宋"/>
          <w:color w:val="000000" w:themeColor="text1"/>
          <w:sz w:val="32"/>
          <w:szCs w:val="32"/>
        </w:rPr>
        <w:t>1-5</w:t>
      </w:r>
      <w:r w:rsidR="008D5CDA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年国开行债券指数证券投资基金、华安创业板两年定期开放混合型证券投资基金、华安安利混合型证券投资基金、华安汇嘉精选混合型证券投资基金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4D89" w:rsidRPr="001D4D89">
        <w:rPr>
          <w:rFonts w:ascii="仿宋" w:eastAsia="仿宋" w:hAnsi="仿宋" w:hint="eastAsia"/>
          <w:color w:val="000000" w:themeColor="text1"/>
          <w:sz w:val="32"/>
          <w:szCs w:val="32"/>
        </w:rPr>
        <w:t>华安金享混合型发起式证券投资基金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4D89" w:rsidRPr="001D4D89">
        <w:rPr>
          <w:rFonts w:ascii="仿宋" w:eastAsia="仿宋" w:hAnsi="仿宋" w:hint="eastAsia"/>
          <w:color w:val="000000" w:themeColor="text1"/>
          <w:sz w:val="32"/>
          <w:szCs w:val="32"/>
        </w:rPr>
        <w:t>华安中证电子50交易型开放式指数证券投资基金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4D89" w:rsidRPr="001D4D89">
        <w:rPr>
          <w:rFonts w:ascii="仿宋" w:eastAsia="仿宋" w:hAnsi="仿宋" w:hint="eastAsia"/>
          <w:color w:val="000000" w:themeColor="text1"/>
          <w:sz w:val="32"/>
          <w:szCs w:val="32"/>
        </w:rPr>
        <w:t>华安平衡养老目标三年持有期混合型发起式基金中基金（FOF）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4D89" w:rsidRPr="001D4D89">
        <w:rPr>
          <w:rFonts w:ascii="仿宋" w:eastAsia="仿宋" w:hAnsi="仿宋" w:hint="eastAsia"/>
          <w:color w:val="000000" w:themeColor="text1"/>
          <w:sz w:val="32"/>
          <w:szCs w:val="32"/>
        </w:rPr>
        <w:t>华安锦源0-7年金融债3个月定期开放债券型发起式证券投资基金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4D89" w:rsidRPr="001D4D89">
        <w:rPr>
          <w:rFonts w:ascii="仿宋" w:eastAsia="仿宋" w:hAnsi="仿宋" w:hint="eastAsia"/>
          <w:color w:val="000000" w:themeColor="text1"/>
          <w:sz w:val="32"/>
          <w:szCs w:val="32"/>
        </w:rPr>
        <w:t>华安新兴消费混合型证券投资基金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4D89" w:rsidRPr="001D4D89">
        <w:rPr>
          <w:rFonts w:ascii="仿宋" w:eastAsia="仿宋" w:hAnsi="仿宋" w:hint="eastAsia"/>
          <w:color w:val="000000" w:themeColor="text1"/>
          <w:sz w:val="32"/>
          <w:szCs w:val="32"/>
        </w:rPr>
        <w:t>华安优势企业混合型证券投资基金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4D89" w:rsidRPr="001D4D89">
        <w:rPr>
          <w:rFonts w:ascii="仿宋" w:eastAsia="仿宋" w:hAnsi="仿宋" w:hint="eastAsia"/>
          <w:color w:val="000000" w:themeColor="text1"/>
          <w:sz w:val="32"/>
          <w:szCs w:val="32"/>
        </w:rPr>
        <w:t>华安添福18个月持有期混合型证券投资基金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038AD" w:rsidRPr="008D5CD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D038A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85FE2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第1季度报告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D4D89" w:rsidRPr="008D5CD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D4D89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1D4D89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D4D8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D4D89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0713F">
        <w:rPr>
          <w:rFonts w:ascii="仿宋" w:eastAsia="仿宋" w:hAnsi="仿宋"/>
          <w:color w:val="000000" w:themeColor="text1"/>
          <w:sz w:val="32"/>
          <w:szCs w:val="32"/>
        </w:rPr>
        <w:t>www.huaan.com.cn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D7673" w:rsidRPr="0093104D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电话（</w:t>
      </w:r>
      <w:r w:rsidRPr="0090713F">
        <w:rPr>
          <w:rFonts w:ascii="仿宋" w:eastAsia="仿宋" w:hAnsi="仿宋"/>
          <w:color w:val="000000" w:themeColor="text1"/>
          <w:sz w:val="32"/>
          <w:szCs w:val="32"/>
        </w:rPr>
        <w:t>40088-50099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8D5CD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C00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C002F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1D4D89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1D4D8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90713F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D4D89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90713F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0D" w:rsidRDefault="00131F0D" w:rsidP="009A149B">
      <w:r>
        <w:separator/>
      </w:r>
    </w:p>
  </w:endnote>
  <w:endnote w:type="continuationSeparator" w:id="0">
    <w:p w:rsidR="00131F0D" w:rsidRDefault="00131F0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44B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7D2B" w:rsidRPr="00B67D2B">
          <w:rPr>
            <w:noProof/>
            <w:lang w:val="zh-CN"/>
          </w:rPr>
          <w:t>6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44B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7D2B" w:rsidRPr="00B67D2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0D" w:rsidRDefault="00131F0D" w:rsidP="009A149B">
      <w:r>
        <w:separator/>
      </w:r>
    </w:p>
  </w:footnote>
  <w:footnote w:type="continuationSeparator" w:id="0">
    <w:p w:rsidR="00131F0D" w:rsidRDefault="00131F0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7D5CB2"/>
    <w:multiLevelType w:val="hybridMultilevel"/>
    <w:tmpl w:val="5A3C430A"/>
    <w:lvl w:ilvl="0" w:tplc="04090013">
      <w:start w:val="1"/>
      <w:numFmt w:val="chineseCountingThousand"/>
      <w:lvlText w:val="%1、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EC9"/>
    <w:rsid w:val="000475F0"/>
    <w:rsid w:val="00051D7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F0D"/>
    <w:rsid w:val="0013251E"/>
    <w:rsid w:val="001445A9"/>
    <w:rsid w:val="00146307"/>
    <w:rsid w:val="001533B2"/>
    <w:rsid w:val="001558F3"/>
    <w:rsid w:val="0016138D"/>
    <w:rsid w:val="00161F5D"/>
    <w:rsid w:val="001623CF"/>
    <w:rsid w:val="00163282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4D89"/>
    <w:rsid w:val="001D74AE"/>
    <w:rsid w:val="001E7CAD"/>
    <w:rsid w:val="001F125D"/>
    <w:rsid w:val="001F15CB"/>
    <w:rsid w:val="001F533E"/>
    <w:rsid w:val="0021172E"/>
    <w:rsid w:val="00221DE2"/>
    <w:rsid w:val="002253D5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FA5"/>
    <w:rsid w:val="002E79D9"/>
    <w:rsid w:val="002E7B0A"/>
    <w:rsid w:val="002F2B53"/>
    <w:rsid w:val="00303860"/>
    <w:rsid w:val="00311075"/>
    <w:rsid w:val="003117E6"/>
    <w:rsid w:val="0031471A"/>
    <w:rsid w:val="00323088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10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03BA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539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A1"/>
    <w:rsid w:val="00644B5A"/>
    <w:rsid w:val="0065080E"/>
    <w:rsid w:val="00655229"/>
    <w:rsid w:val="00656B0C"/>
    <w:rsid w:val="0066309A"/>
    <w:rsid w:val="0066627D"/>
    <w:rsid w:val="006727B3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E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820"/>
    <w:rsid w:val="008A1AFA"/>
    <w:rsid w:val="008A2CE2"/>
    <w:rsid w:val="008A3460"/>
    <w:rsid w:val="008B52F8"/>
    <w:rsid w:val="008B539C"/>
    <w:rsid w:val="008B77D5"/>
    <w:rsid w:val="008C155D"/>
    <w:rsid w:val="008D4634"/>
    <w:rsid w:val="008D5CDA"/>
    <w:rsid w:val="008E4CD7"/>
    <w:rsid w:val="008E58F7"/>
    <w:rsid w:val="008E6EC1"/>
    <w:rsid w:val="00903815"/>
    <w:rsid w:val="00903C0A"/>
    <w:rsid w:val="009062C4"/>
    <w:rsid w:val="0090713F"/>
    <w:rsid w:val="0090723B"/>
    <w:rsid w:val="00910193"/>
    <w:rsid w:val="00912F3F"/>
    <w:rsid w:val="0092312D"/>
    <w:rsid w:val="0093104D"/>
    <w:rsid w:val="00933628"/>
    <w:rsid w:val="009435CD"/>
    <w:rsid w:val="00944C7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02F"/>
    <w:rsid w:val="009C15E2"/>
    <w:rsid w:val="009C33BF"/>
    <w:rsid w:val="009C3820"/>
    <w:rsid w:val="009D7673"/>
    <w:rsid w:val="009E35EB"/>
    <w:rsid w:val="009E64F2"/>
    <w:rsid w:val="009E7875"/>
    <w:rsid w:val="009F72D1"/>
    <w:rsid w:val="00A144A6"/>
    <w:rsid w:val="00A21627"/>
    <w:rsid w:val="00A3160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09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83B"/>
    <w:rsid w:val="00B65E43"/>
    <w:rsid w:val="00B67D2B"/>
    <w:rsid w:val="00B725A0"/>
    <w:rsid w:val="00B7491E"/>
    <w:rsid w:val="00B763C4"/>
    <w:rsid w:val="00B813F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B82"/>
    <w:rsid w:val="00BD7C42"/>
    <w:rsid w:val="00BE2CDD"/>
    <w:rsid w:val="00BE520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A66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38AD"/>
    <w:rsid w:val="00D10B1F"/>
    <w:rsid w:val="00D11E1F"/>
    <w:rsid w:val="00D20C81"/>
    <w:rsid w:val="00D259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50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EA5"/>
    <w:rsid w:val="00EF043C"/>
    <w:rsid w:val="00EF1DFF"/>
    <w:rsid w:val="00EF49B3"/>
    <w:rsid w:val="00EF56E1"/>
    <w:rsid w:val="00EF73FD"/>
    <w:rsid w:val="00EF7D76"/>
    <w:rsid w:val="00F00561"/>
    <w:rsid w:val="00F01150"/>
    <w:rsid w:val="00F01E3D"/>
    <w:rsid w:val="00F04DC2"/>
    <w:rsid w:val="00F066D9"/>
    <w:rsid w:val="00F14AAA"/>
    <w:rsid w:val="00F20C92"/>
    <w:rsid w:val="00F25F52"/>
    <w:rsid w:val="00F419BC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FE2"/>
    <w:rsid w:val="00F9100C"/>
    <w:rsid w:val="00FA0934"/>
    <w:rsid w:val="00FA653D"/>
    <w:rsid w:val="00FB23EE"/>
    <w:rsid w:val="00FB3558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72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295D-6896-41C4-A28A-77466B1A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489</Words>
  <Characters>2790</Characters>
  <Application>Microsoft Office Word</Application>
  <DocSecurity>4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2021-04-20T16:46:00Z</dcterms:created>
  <dcterms:modified xsi:type="dcterms:W3CDTF">2021-04-20T16:46:00Z</dcterms:modified>
</cp:coreProperties>
</file>