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D" w:rsidRDefault="00C70167" w:rsidP="002F27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东吴基金管理有限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  <w:r w:rsidR="005E088E" w:rsidRPr="001F4E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8004AA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8004AA" w:rsidP="002F27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 w:rsidR="00563F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F27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25192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25192B" w:rsidRDefault="00C70167" w:rsidP="0025192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33298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="006A670F" w:rsidRPr="008004AA">
        <w:rPr>
          <w:rFonts w:ascii="仿宋" w:eastAsia="仿宋" w:hAnsi="仿宋" w:hint="eastAsia"/>
          <w:color w:val="000000" w:themeColor="text1"/>
          <w:sz w:val="32"/>
          <w:szCs w:val="32"/>
        </w:rPr>
        <w:t>东吴行业轮动混合型证券投资基金</w:t>
      </w:r>
      <w:r w:rsidR="006A670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3298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东吴进取策略灵活配置混合型开放式证券投资基金、东吴新经济混合型证券投资基金、</w:t>
      </w:r>
      <w:r w:rsidR="006B0BB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东吴货币市场证券投资基金、</w:t>
      </w:r>
      <w:r w:rsidR="0033298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安享量化灵活配置混合型证券投资基金、东吴中证新兴产业指数证券投资基金、东吴新产业精选股票型证券投资基金、东吴沪深300指数型证券投资基金、东吴配置优化灵活配置混合型证券投资基金、东吴多策略灵活配置混合型证券投资基金、东吴阿尔法灵活配置混合型证券投资基金、东吴中证可转换债券指数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</w:t>
      </w:r>
      <w:r w:rsidR="006B0BB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东吴增鑫宝货币市场基金、</w:t>
      </w:r>
      <w:r w:rsidR="0033298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东吴优益债券型证券投资基金、东吴双三角股票型证券投资基金、东吴悦秀纯债债券型证券投资基金、东吴鼎泰纯债债券型证券投资基金、</w:t>
      </w:r>
      <w:r w:rsidR="0033298E" w:rsidRPr="0033298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东吴兴享成长混合型证券投资基金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004A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年</w:t>
      </w:r>
      <w:r w:rsidR="008004A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0BB2">
        <w:rPr>
          <w:rFonts w:ascii="仿宋" w:eastAsia="仿宋" w:hAnsi="仿宋" w:hint="eastAsia"/>
          <w:color w:val="000000" w:themeColor="text1"/>
          <w:sz w:val="32"/>
          <w:szCs w:val="32"/>
        </w:rPr>
        <w:t>不晚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0676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04A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3298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http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//www.scfund.com.cn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70167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8004A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供投资者查阅。如有疑问可拨打本公司客服电话（400-821-0588）咨询</w:t>
      </w:r>
      <w:r w:rsidR="008004A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Pr="005A1AF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70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02</w:t>
      </w:r>
      <w:r w:rsidR="00B0676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04A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3298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92" w:rsidRDefault="001F4E92" w:rsidP="009A149B">
      <w:r>
        <w:separator/>
      </w:r>
    </w:p>
  </w:endnote>
  <w:endnote w:type="continuationSeparator" w:id="0">
    <w:p w:rsidR="001F4E92" w:rsidRDefault="001F4E9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F4E92" w:rsidRDefault="007B2F4C">
        <w:pPr>
          <w:pStyle w:val="a4"/>
          <w:jc w:val="center"/>
        </w:pPr>
        <w:r>
          <w:fldChar w:fldCharType="begin"/>
        </w:r>
        <w:r w:rsidR="001F4E92">
          <w:instrText>PAGE   \* MERGEFORMAT</w:instrText>
        </w:r>
        <w:r>
          <w:fldChar w:fldCharType="separate"/>
        </w:r>
        <w:r w:rsidR="002F27F8" w:rsidRPr="002F27F8">
          <w:rPr>
            <w:noProof/>
            <w:lang w:val="zh-CN"/>
          </w:rPr>
          <w:t>2</w:t>
        </w:r>
        <w:r>
          <w:fldChar w:fldCharType="end"/>
        </w:r>
      </w:p>
    </w:sdtContent>
  </w:sdt>
  <w:p w:rsidR="001F4E92" w:rsidRDefault="001F4E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F4E92" w:rsidRDefault="007B2F4C">
        <w:pPr>
          <w:pStyle w:val="a4"/>
          <w:jc w:val="center"/>
        </w:pPr>
        <w:r>
          <w:fldChar w:fldCharType="begin"/>
        </w:r>
        <w:r w:rsidR="001F4E92">
          <w:instrText>PAGE   \* MERGEFORMAT</w:instrText>
        </w:r>
        <w:r>
          <w:fldChar w:fldCharType="separate"/>
        </w:r>
        <w:r w:rsidR="002F27F8" w:rsidRPr="002F27F8">
          <w:rPr>
            <w:noProof/>
            <w:lang w:val="zh-CN"/>
          </w:rPr>
          <w:t>1</w:t>
        </w:r>
        <w:r>
          <w:fldChar w:fldCharType="end"/>
        </w:r>
      </w:p>
    </w:sdtContent>
  </w:sdt>
  <w:p w:rsidR="001F4E92" w:rsidRDefault="001F4E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92" w:rsidRDefault="001F4E92" w:rsidP="009A149B">
      <w:r>
        <w:separator/>
      </w:r>
    </w:p>
  </w:footnote>
  <w:footnote w:type="continuationSeparator" w:id="0">
    <w:p w:rsidR="001F4E92" w:rsidRDefault="001F4E9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7F8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F4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1746-3EA4-4BEC-B1F5-8E2B9AF3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2021-04-13T06:09:00Z</cp:lastPrinted>
  <dcterms:created xsi:type="dcterms:W3CDTF">2021-04-20T16:44:00Z</dcterms:created>
  <dcterms:modified xsi:type="dcterms:W3CDTF">2021-04-20T16:44:00Z</dcterms:modified>
</cp:coreProperties>
</file>