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92" w:rsidRPr="009C449B" w:rsidRDefault="00D61092" w:rsidP="009C449B">
      <w:pPr>
        <w:widowControl/>
        <w:spacing w:line="225" w:lineRule="atLeast"/>
        <w:ind w:left="-360"/>
        <w:jc w:val="center"/>
        <w:rPr>
          <w:b/>
          <w:bCs/>
          <w:color w:val="000000"/>
          <w:sz w:val="32"/>
          <w:szCs w:val="32"/>
        </w:rPr>
      </w:pPr>
      <w:bookmarkStart w:id="0" w:name="_Toc249760023"/>
      <w:bookmarkStart w:id="1" w:name="_Hlk69389939"/>
      <w:r w:rsidRPr="009C449B">
        <w:rPr>
          <w:rFonts w:hint="eastAsia"/>
          <w:b/>
          <w:bCs/>
          <w:color w:val="000000"/>
          <w:sz w:val="32"/>
          <w:szCs w:val="32"/>
        </w:rPr>
        <w:t>国金基金管理有限公司</w:t>
      </w:r>
    </w:p>
    <w:p w:rsidR="009C449B" w:rsidRDefault="000B6C8E" w:rsidP="009C449B">
      <w:pPr>
        <w:widowControl/>
        <w:spacing w:line="225" w:lineRule="atLeast"/>
        <w:ind w:left="-360"/>
        <w:jc w:val="center"/>
        <w:rPr>
          <w:b/>
          <w:bCs/>
          <w:color w:val="000000"/>
          <w:sz w:val="32"/>
          <w:szCs w:val="32"/>
        </w:rPr>
      </w:pPr>
      <w:bookmarkStart w:id="2" w:name="_Hlk69389946"/>
      <w:bookmarkEnd w:id="1"/>
      <w:r w:rsidRPr="009C449B">
        <w:rPr>
          <w:rFonts w:hint="eastAsia"/>
          <w:b/>
          <w:bCs/>
          <w:color w:val="000000"/>
          <w:sz w:val="32"/>
          <w:szCs w:val="32"/>
        </w:rPr>
        <w:t>关于旗下</w:t>
      </w:r>
      <w:r w:rsidR="00814C62" w:rsidRPr="009C449B">
        <w:rPr>
          <w:rFonts w:hint="eastAsia"/>
          <w:b/>
          <w:bCs/>
          <w:color w:val="000000"/>
          <w:sz w:val="32"/>
          <w:szCs w:val="32"/>
        </w:rPr>
        <w:t>部分</w:t>
      </w:r>
      <w:r w:rsidR="000B308E">
        <w:rPr>
          <w:rFonts w:hint="eastAsia"/>
          <w:b/>
          <w:bCs/>
          <w:color w:val="000000"/>
          <w:sz w:val="32"/>
          <w:szCs w:val="32"/>
        </w:rPr>
        <w:t>证券投资</w:t>
      </w:r>
      <w:r w:rsidR="00814C62" w:rsidRPr="009C449B">
        <w:rPr>
          <w:rFonts w:hint="eastAsia"/>
          <w:b/>
          <w:bCs/>
          <w:color w:val="000000"/>
          <w:sz w:val="32"/>
          <w:szCs w:val="32"/>
        </w:rPr>
        <w:t>基金增加侧袋机制并</w:t>
      </w:r>
    </w:p>
    <w:p w:rsidR="00A819A4" w:rsidRPr="009C449B" w:rsidRDefault="00814C62" w:rsidP="009C449B">
      <w:pPr>
        <w:widowControl/>
        <w:spacing w:line="225" w:lineRule="atLeast"/>
        <w:ind w:left="-360"/>
        <w:jc w:val="center"/>
        <w:rPr>
          <w:rFonts w:hint="eastAsia"/>
          <w:b/>
          <w:bCs/>
          <w:color w:val="000000"/>
          <w:sz w:val="32"/>
          <w:szCs w:val="32"/>
        </w:rPr>
      </w:pPr>
      <w:bookmarkStart w:id="3" w:name="_Hlk69389954"/>
      <w:bookmarkEnd w:id="2"/>
      <w:r w:rsidRPr="009C449B">
        <w:rPr>
          <w:rFonts w:hint="eastAsia"/>
          <w:b/>
          <w:bCs/>
          <w:color w:val="000000"/>
          <w:sz w:val="32"/>
          <w:szCs w:val="32"/>
        </w:rPr>
        <w:t>相应修改法律文件的公告</w:t>
      </w:r>
    </w:p>
    <w:bookmarkEnd w:id="3"/>
    <w:p w:rsidR="000B6C8E" w:rsidRPr="004B09CC" w:rsidRDefault="000B6C8E" w:rsidP="00D61092">
      <w:pPr>
        <w:ind w:firstLineChars="200" w:firstLine="482"/>
        <w:rPr>
          <w:rFonts w:ascii="宋体" w:hAnsi="宋体"/>
          <w:b/>
          <w:sz w:val="24"/>
        </w:rPr>
      </w:pPr>
    </w:p>
    <w:p w:rsidR="001F35DF" w:rsidRDefault="00D61092" w:rsidP="00D61092">
      <w:pPr>
        <w:spacing w:line="360" w:lineRule="auto"/>
        <w:ind w:firstLineChars="200" w:firstLine="480"/>
        <w:rPr>
          <w:rFonts w:ascii="宋体" w:hAnsi="宋体"/>
          <w:sz w:val="24"/>
        </w:rPr>
      </w:pPr>
      <w:r w:rsidRPr="00D61092">
        <w:rPr>
          <w:rFonts w:ascii="宋体" w:hAnsi="宋体" w:hint="eastAsia"/>
          <w:sz w:val="24"/>
        </w:rPr>
        <w:t>根据《中华人民共和国证券法》、</w:t>
      </w:r>
      <w:r>
        <w:rPr>
          <w:rFonts w:ascii="宋体" w:hAnsi="宋体" w:hint="eastAsia"/>
          <w:sz w:val="24"/>
        </w:rPr>
        <w:t>《</w:t>
      </w:r>
      <w:r w:rsidRPr="00D61092">
        <w:rPr>
          <w:rFonts w:ascii="宋体" w:hAnsi="宋体" w:hint="eastAsia"/>
          <w:sz w:val="24"/>
        </w:rPr>
        <w:t>公开募集证券投资基金信息披露管理办法》、《公开募集证券投资基金侧袋机制指引（试行）》</w:t>
      </w:r>
      <w:r w:rsidR="000B308E" w:rsidRPr="00D61092">
        <w:rPr>
          <w:rFonts w:ascii="宋体" w:hAnsi="宋体" w:hint="eastAsia"/>
          <w:sz w:val="24"/>
        </w:rPr>
        <w:t>（以下简称“</w:t>
      </w:r>
      <w:r w:rsidR="000B308E">
        <w:rPr>
          <w:rFonts w:ascii="宋体" w:hAnsi="宋体" w:hint="eastAsia"/>
          <w:sz w:val="24"/>
        </w:rPr>
        <w:t>《</w:t>
      </w:r>
      <w:r w:rsidR="000B308E" w:rsidRPr="00D61092">
        <w:rPr>
          <w:rFonts w:ascii="宋体" w:hAnsi="宋体" w:hint="eastAsia"/>
          <w:sz w:val="24"/>
        </w:rPr>
        <w:t>侧袋机制指引</w:t>
      </w:r>
      <w:r w:rsidR="000B308E">
        <w:rPr>
          <w:rFonts w:ascii="宋体" w:hAnsi="宋体" w:hint="eastAsia"/>
          <w:sz w:val="24"/>
        </w:rPr>
        <w:t>》</w:t>
      </w:r>
      <w:r w:rsidR="000B308E" w:rsidRPr="00D61092">
        <w:rPr>
          <w:rFonts w:ascii="宋体" w:hAnsi="宋体" w:hint="eastAsia"/>
          <w:sz w:val="24"/>
        </w:rPr>
        <w:t>”）</w:t>
      </w:r>
      <w:r w:rsidRPr="00D61092">
        <w:rPr>
          <w:rFonts w:ascii="宋体" w:hAnsi="宋体" w:hint="eastAsia"/>
          <w:sz w:val="24"/>
        </w:rPr>
        <w:t>及基金合同和托管协议的有关规定，经与各基金托管人协商一致，</w:t>
      </w:r>
      <w:r w:rsidRPr="007D7CEB">
        <w:rPr>
          <w:rFonts w:ascii="宋体" w:hAnsi="宋体" w:hint="eastAsia"/>
          <w:sz w:val="24"/>
        </w:rPr>
        <w:t>并向</w:t>
      </w:r>
      <w:r w:rsidR="007D7CEB" w:rsidRPr="007D7CEB">
        <w:rPr>
          <w:rFonts w:ascii="宋体" w:hAnsi="宋体" w:hint="eastAsia"/>
          <w:sz w:val="24"/>
        </w:rPr>
        <w:t>监管机构</w:t>
      </w:r>
      <w:r w:rsidRPr="007D7CEB">
        <w:rPr>
          <w:rFonts w:ascii="宋体" w:hAnsi="宋体" w:hint="eastAsia"/>
          <w:sz w:val="24"/>
        </w:rPr>
        <w:t>备案，国金基金管理有限公司（以下简称“基金管理人”）决定对旗下</w:t>
      </w:r>
      <w:r>
        <w:rPr>
          <w:rFonts w:ascii="宋体" w:hAnsi="宋体"/>
          <w:sz w:val="24"/>
        </w:rPr>
        <w:t>20</w:t>
      </w:r>
      <w:r w:rsidRPr="00D61092">
        <w:rPr>
          <w:rFonts w:ascii="宋体" w:hAnsi="宋体" w:hint="eastAsia"/>
          <w:sz w:val="24"/>
        </w:rPr>
        <w:t>只</w:t>
      </w:r>
      <w:r w:rsidR="00C64527">
        <w:rPr>
          <w:rFonts w:ascii="宋体" w:hAnsi="宋体" w:hint="eastAsia"/>
          <w:sz w:val="24"/>
        </w:rPr>
        <w:t>证券投资</w:t>
      </w:r>
      <w:r w:rsidRPr="00D61092">
        <w:rPr>
          <w:rFonts w:ascii="宋体" w:hAnsi="宋体" w:hint="eastAsia"/>
          <w:sz w:val="24"/>
        </w:rPr>
        <w:t>基金的基金合同</w:t>
      </w:r>
      <w:r w:rsidR="007D7CEB">
        <w:rPr>
          <w:rFonts w:ascii="宋体" w:hAnsi="宋体" w:hint="eastAsia"/>
          <w:sz w:val="24"/>
        </w:rPr>
        <w:t>及</w:t>
      </w:r>
      <w:r w:rsidRPr="00D61092">
        <w:rPr>
          <w:rFonts w:ascii="宋体" w:hAnsi="宋体" w:hint="eastAsia"/>
          <w:sz w:val="24"/>
        </w:rPr>
        <w:t>托管协议</w:t>
      </w:r>
      <w:r>
        <w:rPr>
          <w:rFonts w:ascii="宋体" w:hAnsi="宋体" w:hint="eastAsia"/>
          <w:sz w:val="24"/>
        </w:rPr>
        <w:t>等法律文件</w:t>
      </w:r>
      <w:r w:rsidRPr="00D61092">
        <w:rPr>
          <w:rFonts w:ascii="宋体" w:hAnsi="宋体" w:hint="eastAsia"/>
          <w:sz w:val="24"/>
        </w:rPr>
        <w:t>进行修订。现将相关事宜公告如下：</w:t>
      </w:r>
    </w:p>
    <w:p w:rsidR="000B308E" w:rsidRPr="000B308E" w:rsidRDefault="000B308E" w:rsidP="000B308E">
      <w:pPr>
        <w:spacing w:line="360" w:lineRule="auto"/>
        <w:ind w:firstLineChars="200" w:firstLine="482"/>
        <w:rPr>
          <w:rFonts w:ascii="宋体" w:hAnsi="宋体"/>
          <w:b/>
          <w:bCs/>
          <w:sz w:val="24"/>
        </w:rPr>
      </w:pPr>
      <w:r w:rsidRPr="000B308E">
        <w:rPr>
          <w:rFonts w:ascii="宋体" w:hAnsi="宋体" w:hint="eastAsia"/>
          <w:b/>
          <w:bCs/>
          <w:sz w:val="24"/>
        </w:rPr>
        <w:t>一、修订基金范围</w:t>
      </w:r>
    </w:p>
    <w:p w:rsidR="00D61092" w:rsidRPr="00D02DD7" w:rsidRDefault="000B308E" w:rsidP="00D61092">
      <w:pPr>
        <w:spacing w:line="360" w:lineRule="auto"/>
        <w:ind w:firstLineChars="200" w:firstLine="480"/>
        <w:rPr>
          <w:rFonts w:ascii="宋体" w:hAnsi="宋体" w:hint="eastAsia"/>
          <w:sz w:val="24"/>
        </w:rPr>
      </w:pPr>
      <w:r w:rsidRPr="000B308E">
        <w:rPr>
          <w:rFonts w:ascii="宋体" w:hAnsi="宋体" w:hint="eastAsia"/>
          <w:sz w:val="24"/>
        </w:rPr>
        <w:t>本次修订涉及基金见下表：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6303"/>
      </w:tblGrid>
      <w:tr w:rsidR="008500AD" w:rsidRPr="0037593E" w:rsidTr="008500AD">
        <w:trPr>
          <w:trHeight w:val="459"/>
          <w:jc w:val="center"/>
        </w:trPr>
        <w:tc>
          <w:tcPr>
            <w:tcW w:w="893" w:type="dxa"/>
            <w:shd w:val="clear" w:color="auto" w:fill="auto"/>
          </w:tcPr>
          <w:p w:rsidR="008500AD" w:rsidRPr="0037593E" w:rsidRDefault="008500AD" w:rsidP="00252211">
            <w:pPr>
              <w:spacing w:line="360" w:lineRule="auto"/>
              <w:jc w:val="center"/>
              <w:rPr>
                <w:rFonts w:ascii="宋体" w:hAnsi="宋体"/>
                <w:sz w:val="24"/>
              </w:rPr>
            </w:pPr>
            <w:r w:rsidRPr="0037593E">
              <w:rPr>
                <w:rFonts w:ascii="宋体" w:hAnsi="宋体" w:hint="eastAsia"/>
                <w:sz w:val="24"/>
              </w:rPr>
              <w:t>序号</w:t>
            </w:r>
          </w:p>
        </w:tc>
        <w:tc>
          <w:tcPr>
            <w:tcW w:w="6303" w:type="dxa"/>
            <w:shd w:val="clear" w:color="auto" w:fill="auto"/>
          </w:tcPr>
          <w:p w:rsidR="008500AD" w:rsidRPr="0037593E" w:rsidRDefault="008500AD" w:rsidP="008500AD">
            <w:pPr>
              <w:spacing w:line="360" w:lineRule="auto"/>
              <w:jc w:val="center"/>
              <w:rPr>
                <w:rFonts w:ascii="宋体" w:hAnsi="宋体"/>
                <w:sz w:val="24"/>
              </w:rPr>
            </w:pPr>
            <w:r w:rsidRPr="0037593E">
              <w:rPr>
                <w:rFonts w:ascii="宋体" w:hAnsi="宋体" w:hint="eastAsia"/>
                <w:sz w:val="24"/>
              </w:rPr>
              <w:t>基金名称</w:t>
            </w:r>
          </w:p>
        </w:tc>
      </w:tr>
      <w:tr w:rsidR="008500AD" w:rsidRPr="0037593E" w:rsidTr="008500AD">
        <w:trPr>
          <w:trHeight w:val="459"/>
          <w:jc w:val="center"/>
        </w:trPr>
        <w:tc>
          <w:tcPr>
            <w:tcW w:w="893" w:type="dxa"/>
            <w:shd w:val="clear" w:color="auto" w:fill="auto"/>
            <w:vAlign w:val="center"/>
          </w:tcPr>
          <w:p w:rsidR="008500AD" w:rsidRPr="0037593E" w:rsidRDefault="008500AD" w:rsidP="00252211">
            <w:pPr>
              <w:jc w:val="center"/>
              <w:rPr>
                <w:rFonts w:ascii="宋体" w:hAnsi="宋体"/>
                <w:sz w:val="24"/>
              </w:rPr>
            </w:pPr>
            <w:r>
              <w:rPr>
                <w:rFonts w:ascii="宋体" w:hAnsi="宋体" w:hint="eastAsia"/>
                <w:sz w:val="24"/>
              </w:rPr>
              <w:t>1</w:t>
            </w:r>
          </w:p>
        </w:tc>
        <w:tc>
          <w:tcPr>
            <w:tcW w:w="6303" w:type="dxa"/>
            <w:tcBorders>
              <w:top w:val="nil"/>
              <w:left w:val="single" w:sz="4" w:space="0" w:color="auto"/>
              <w:bottom w:val="single" w:sz="4" w:space="0" w:color="auto"/>
              <w:right w:val="single" w:sz="4" w:space="0" w:color="auto"/>
            </w:tcBorders>
            <w:shd w:val="clear" w:color="auto" w:fill="auto"/>
            <w:vAlign w:val="center"/>
          </w:tcPr>
          <w:p w:rsidR="008500AD" w:rsidRPr="0037593E" w:rsidRDefault="00814C62" w:rsidP="008500AD">
            <w:pPr>
              <w:jc w:val="center"/>
              <w:rPr>
                <w:rFonts w:ascii="宋体" w:hAnsi="宋体"/>
                <w:sz w:val="24"/>
              </w:rPr>
            </w:pPr>
            <w:r w:rsidRPr="00814C62">
              <w:rPr>
                <w:rFonts w:ascii="宋体" w:hAnsi="宋体" w:hint="eastAsia"/>
                <w:sz w:val="24"/>
              </w:rPr>
              <w:t>国金量化添利定期开放债券型发起式证券投资基金</w:t>
            </w:r>
          </w:p>
        </w:tc>
      </w:tr>
      <w:tr w:rsidR="008500AD" w:rsidRPr="0037593E" w:rsidTr="008500AD">
        <w:trPr>
          <w:trHeight w:val="459"/>
          <w:jc w:val="center"/>
        </w:trPr>
        <w:tc>
          <w:tcPr>
            <w:tcW w:w="893" w:type="dxa"/>
            <w:shd w:val="clear" w:color="auto" w:fill="auto"/>
            <w:vAlign w:val="center"/>
          </w:tcPr>
          <w:p w:rsidR="008500AD" w:rsidRDefault="008500AD" w:rsidP="00170D13">
            <w:pPr>
              <w:jc w:val="center"/>
              <w:rPr>
                <w:rFonts w:ascii="宋体" w:hAnsi="宋体" w:hint="eastAsia"/>
                <w:sz w:val="24"/>
              </w:rPr>
            </w:pPr>
            <w:r>
              <w:rPr>
                <w:rFonts w:ascii="宋体" w:hAnsi="宋体" w:hint="eastAsia"/>
                <w:sz w:val="24"/>
              </w:rPr>
              <w:t>2</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500AD" w:rsidRDefault="00814C62" w:rsidP="008500AD">
            <w:pPr>
              <w:jc w:val="center"/>
              <w:rPr>
                <w:rFonts w:ascii="宋体" w:hAnsi="宋体" w:hint="eastAsia"/>
                <w:sz w:val="24"/>
              </w:rPr>
            </w:pPr>
            <w:r w:rsidRPr="00814C62">
              <w:rPr>
                <w:rFonts w:ascii="宋体" w:hAnsi="宋体" w:hint="eastAsia"/>
                <w:sz w:val="24"/>
              </w:rPr>
              <w:t>国金及第中短债债券型证券投资基金</w:t>
            </w:r>
          </w:p>
        </w:tc>
      </w:tr>
      <w:tr w:rsidR="008500AD" w:rsidRPr="0037593E" w:rsidTr="008500AD">
        <w:trPr>
          <w:trHeight w:val="459"/>
          <w:jc w:val="center"/>
        </w:trPr>
        <w:tc>
          <w:tcPr>
            <w:tcW w:w="893" w:type="dxa"/>
            <w:shd w:val="clear" w:color="auto" w:fill="auto"/>
            <w:vAlign w:val="center"/>
          </w:tcPr>
          <w:p w:rsidR="008500AD" w:rsidRDefault="008500AD" w:rsidP="00170D13">
            <w:pPr>
              <w:jc w:val="center"/>
              <w:rPr>
                <w:rFonts w:ascii="宋体" w:hAnsi="宋体"/>
                <w:sz w:val="24"/>
              </w:rPr>
            </w:pPr>
            <w:r>
              <w:rPr>
                <w:rFonts w:ascii="宋体" w:hAnsi="宋体" w:hint="eastAsia"/>
                <w:sz w:val="24"/>
              </w:rPr>
              <w:t>3</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500AD" w:rsidRPr="00837399" w:rsidRDefault="00814C62" w:rsidP="008500AD">
            <w:pPr>
              <w:jc w:val="center"/>
              <w:rPr>
                <w:rFonts w:ascii="宋体" w:hAnsi="宋体" w:hint="eastAsia"/>
                <w:sz w:val="24"/>
              </w:rPr>
            </w:pPr>
            <w:r w:rsidRPr="00814C62">
              <w:rPr>
                <w:rFonts w:ascii="宋体" w:hAnsi="宋体" w:hint="eastAsia"/>
                <w:sz w:val="24"/>
              </w:rPr>
              <w:t>国金惠鑫短债债券型证券投资基金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4</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814C62" w:rsidP="008500AD">
            <w:pPr>
              <w:jc w:val="center"/>
              <w:rPr>
                <w:rFonts w:ascii="宋体" w:hAnsi="宋体" w:hint="eastAsia"/>
                <w:sz w:val="24"/>
              </w:rPr>
            </w:pPr>
            <w:r w:rsidRPr="00814C62">
              <w:rPr>
                <w:rFonts w:ascii="宋体" w:hAnsi="宋体" w:hint="eastAsia"/>
                <w:sz w:val="24"/>
              </w:rPr>
              <w:t>国金惠盈纯债债券型证券投资基金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5</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814C62" w:rsidP="008500AD">
            <w:pPr>
              <w:jc w:val="center"/>
              <w:rPr>
                <w:rFonts w:ascii="宋体" w:hAnsi="宋体" w:hint="eastAsia"/>
                <w:sz w:val="24"/>
              </w:rPr>
            </w:pPr>
            <w:r w:rsidRPr="00814C62">
              <w:rPr>
                <w:rFonts w:ascii="宋体" w:hAnsi="宋体" w:hint="eastAsia"/>
                <w:sz w:val="24"/>
              </w:rPr>
              <w:t>国金惠安利率债债券型证券投资基金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6</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814C62" w:rsidP="008500AD">
            <w:pPr>
              <w:jc w:val="center"/>
              <w:rPr>
                <w:rFonts w:ascii="宋体" w:hAnsi="宋体" w:hint="eastAsia"/>
                <w:sz w:val="24"/>
              </w:rPr>
            </w:pPr>
            <w:r w:rsidRPr="00814C62">
              <w:rPr>
                <w:rFonts w:ascii="宋体" w:hAnsi="宋体" w:hint="eastAsia"/>
                <w:sz w:val="24"/>
              </w:rPr>
              <w:t>国金惠远纯债债券型证券投资基金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7</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814C62" w:rsidP="008500AD">
            <w:pPr>
              <w:jc w:val="center"/>
              <w:rPr>
                <w:rFonts w:ascii="宋体" w:hAnsi="宋体" w:hint="eastAsia"/>
                <w:sz w:val="24"/>
              </w:rPr>
            </w:pPr>
            <w:r w:rsidRPr="00814C62">
              <w:rPr>
                <w:rFonts w:ascii="宋体" w:hAnsi="宋体" w:hint="eastAsia"/>
                <w:sz w:val="24"/>
              </w:rPr>
              <w:t>国金惠享一年定期开放纯债债券型发起式证券投资基金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8</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814C62" w:rsidP="008500AD">
            <w:pPr>
              <w:jc w:val="center"/>
              <w:rPr>
                <w:rFonts w:ascii="宋体" w:hAnsi="宋体" w:hint="eastAsia"/>
                <w:sz w:val="24"/>
              </w:rPr>
            </w:pPr>
            <w:r w:rsidRPr="00814C62">
              <w:rPr>
                <w:rFonts w:ascii="宋体" w:hAnsi="宋体" w:hint="eastAsia"/>
                <w:sz w:val="24"/>
              </w:rPr>
              <w:t>国金惠丰39个月定期开放债券型证券投资基金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9</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814C62" w:rsidP="008500AD">
            <w:pPr>
              <w:jc w:val="center"/>
              <w:rPr>
                <w:rFonts w:ascii="宋体" w:hAnsi="宋体" w:hint="eastAsia"/>
                <w:sz w:val="24"/>
              </w:rPr>
            </w:pPr>
            <w:r w:rsidRPr="00814C62">
              <w:rPr>
                <w:rFonts w:ascii="宋体" w:hAnsi="宋体" w:hint="eastAsia"/>
                <w:sz w:val="24"/>
              </w:rPr>
              <w:t>国金惠宁中短期利率债债券型证券投资基金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1</w:t>
            </w:r>
            <w:r>
              <w:rPr>
                <w:rFonts w:ascii="宋体" w:hAnsi="宋体"/>
                <w:sz w:val="24"/>
              </w:rPr>
              <w:t>0</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814C62" w:rsidP="008500AD">
            <w:pPr>
              <w:jc w:val="center"/>
              <w:rPr>
                <w:rFonts w:ascii="宋体" w:hAnsi="宋体" w:hint="eastAsia"/>
                <w:sz w:val="24"/>
              </w:rPr>
            </w:pPr>
            <w:r w:rsidRPr="00814C62">
              <w:rPr>
                <w:rFonts w:ascii="宋体" w:hAnsi="宋体" w:hint="eastAsia"/>
                <w:sz w:val="24"/>
              </w:rPr>
              <w:t>国金沪深300指数增强证券投资基金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1</w:t>
            </w:r>
            <w:r>
              <w:rPr>
                <w:rFonts w:ascii="宋体" w:hAnsi="宋体"/>
                <w:sz w:val="24"/>
              </w:rPr>
              <w:t>1</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814C62" w:rsidP="008500AD">
            <w:pPr>
              <w:jc w:val="center"/>
              <w:rPr>
                <w:rFonts w:ascii="宋体" w:hAnsi="宋体" w:hint="eastAsia"/>
                <w:sz w:val="24"/>
              </w:rPr>
            </w:pPr>
            <w:r w:rsidRPr="00814C62">
              <w:rPr>
                <w:rFonts w:ascii="宋体" w:hAnsi="宋体" w:hint="eastAsia"/>
                <w:sz w:val="24"/>
              </w:rPr>
              <w:t>国金上证50指数增强证券投资基金（LOF）</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1</w:t>
            </w:r>
            <w:r>
              <w:rPr>
                <w:rFonts w:ascii="宋体" w:hAnsi="宋体"/>
                <w:sz w:val="24"/>
              </w:rPr>
              <w:t>2</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814C62" w:rsidP="008500AD">
            <w:pPr>
              <w:jc w:val="center"/>
              <w:rPr>
                <w:rFonts w:ascii="宋体" w:hAnsi="宋体" w:hint="eastAsia"/>
                <w:sz w:val="24"/>
              </w:rPr>
            </w:pPr>
            <w:r w:rsidRPr="00814C62">
              <w:rPr>
                <w:rFonts w:ascii="宋体" w:hAnsi="宋体" w:hint="eastAsia"/>
                <w:sz w:val="24"/>
              </w:rPr>
              <w:t>国金国鑫灵活配置混合型发起式证券投资基金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1</w:t>
            </w:r>
            <w:r>
              <w:rPr>
                <w:rFonts w:ascii="宋体" w:hAnsi="宋体"/>
                <w:sz w:val="24"/>
              </w:rPr>
              <w:t>3</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814C62" w:rsidP="008500AD">
            <w:pPr>
              <w:jc w:val="center"/>
              <w:rPr>
                <w:rFonts w:ascii="宋体" w:hAnsi="宋体" w:hint="eastAsia"/>
                <w:sz w:val="24"/>
              </w:rPr>
            </w:pPr>
            <w:r w:rsidRPr="00814C62">
              <w:rPr>
                <w:rFonts w:ascii="宋体" w:hAnsi="宋体" w:hint="eastAsia"/>
                <w:sz w:val="24"/>
              </w:rPr>
              <w:t>国金鑫新灵活配置混合型证券投资基金（LOF）</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1</w:t>
            </w:r>
            <w:r>
              <w:rPr>
                <w:rFonts w:ascii="宋体" w:hAnsi="宋体"/>
                <w:sz w:val="24"/>
              </w:rPr>
              <w:t>4</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814C62" w:rsidP="008500AD">
            <w:pPr>
              <w:jc w:val="center"/>
              <w:rPr>
                <w:rFonts w:ascii="宋体" w:hAnsi="宋体" w:hint="eastAsia"/>
                <w:sz w:val="24"/>
              </w:rPr>
            </w:pPr>
            <w:r w:rsidRPr="00814C62">
              <w:rPr>
                <w:rFonts w:ascii="宋体" w:hAnsi="宋体" w:hint="eastAsia"/>
                <w:sz w:val="24"/>
              </w:rPr>
              <w:t>国金鑫瑞灵活配置混合型证券投资基金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1</w:t>
            </w:r>
            <w:r>
              <w:rPr>
                <w:rFonts w:ascii="宋体" w:hAnsi="宋体"/>
                <w:sz w:val="24"/>
              </w:rPr>
              <w:t>5</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760043" w:rsidP="008500AD">
            <w:pPr>
              <w:jc w:val="center"/>
              <w:rPr>
                <w:rFonts w:ascii="宋体" w:hAnsi="宋体" w:hint="eastAsia"/>
                <w:sz w:val="24"/>
              </w:rPr>
            </w:pPr>
            <w:r w:rsidRPr="00760043">
              <w:rPr>
                <w:rFonts w:ascii="宋体" w:hAnsi="宋体" w:hint="eastAsia"/>
                <w:sz w:val="24"/>
              </w:rPr>
              <w:t>国金民丰回报6个月定期开放混合型证券投资基金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1</w:t>
            </w:r>
            <w:r>
              <w:rPr>
                <w:rFonts w:ascii="宋体" w:hAnsi="宋体"/>
                <w:sz w:val="24"/>
              </w:rPr>
              <w:t>6</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760043" w:rsidP="008500AD">
            <w:pPr>
              <w:jc w:val="center"/>
              <w:rPr>
                <w:rFonts w:ascii="宋体" w:hAnsi="宋体" w:hint="eastAsia"/>
                <w:sz w:val="24"/>
              </w:rPr>
            </w:pPr>
            <w:r w:rsidRPr="00760043">
              <w:rPr>
                <w:rFonts w:ascii="宋体" w:hAnsi="宋体" w:hint="eastAsia"/>
                <w:sz w:val="24"/>
              </w:rPr>
              <w:t>国金量化多策略灵活配置混合型证券投资基金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sz w:val="24"/>
              </w:rPr>
              <w:lastRenderedPageBreak/>
              <w:t>1</w:t>
            </w:r>
            <w:r>
              <w:rPr>
                <w:rFonts w:ascii="宋体" w:hAnsi="宋体" w:hint="eastAsia"/>
                <w:sz w:val="24"/>
              </w:rPr>
              <w:t>7</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760043" w:rsidP="008500AD">
            <w:pPr>
              <w:jc w:val="center"/>
              <w:rPr>
                <w:rFonts w:ascii="宋体" w:hAnsi="宋体" w:hint="eastAsia"/>
                <w:sz w:val="24"/>
              </w:rPr>
            </w:pPr>
            <w:r w:rsidRPr="00760043">
              <w:rPr>
                <w:rFonts w:ascii="宋体" w:hAnsi="宋体" w:hint="eastAsia"/>
                <w:sz w:val="24"/>
              </w:rPr>
              <w:t>国金鑫意医药消费混合型发起式证券投资基金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1</w:t>
            </w:r>
            <w:r>
              <w:rPr>
                <w:rFonts w:ascii="宋体" w:hAnsi="宋体"/>
                <w:sz w:val="24"/>
              </w:rPr>
              <w:t>8</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760043" w:rsidP="008500AD">
            <w:pPr>
              <w:jc w:val="center"/>
              <w:rPr>
                <w:rFonts w:ascii="宋体" w:hAnsi="宋体" w:hint="eastAsia"/>
                <w:sz w:val="24"/>
              </w:rPr>
            </w:pPr>
            <w:r w:rsidRPr="00760043">
              <w:rPr>
                <w:rFonts w:ascii="宋体" w:hAnsi="宋体" w:hint="eastAsia"/>
                <w:sz w:val="24"/>
              </w:rPr>
              <w:t>国金鑫悦经济新动能混合型证券投资基金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1</w:t>
            </w:r>
            <w:r>
              <w:rPr>
                <w:rFonts w:ascii="宋体" w:hAnsi="宋体"/>
                <w:sz w:val="24"/>
              </w:rPr>
              <w:t>9</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760043" w:rsidP="008500AD">
            <w:pPr>
              <w:jc w:val="center"/>
              <w:rPr>
                <w:rFonts w:ascii="宋体" w:hAnsi="宋体" w:hint="eastAsia"/>
                <w:sz w:val="24"/>
              </w:rPr>
            </w:pPr>
            <w:r w:rsidRPr="00760043">
              <w:rPr>
                <w:rFonts w:ascii="宋体" w:hAnsi="宋体" w:hint="eastAsia"/>
                <w:sz w:val="24"/>
              </w:rPr>
              <w:t>国金自主创新混合型证券投资基金</w:t>
            </w:r>
          </w:p>
        </w:tc>
      </w:tr>
      <w:tr w:rsidR="00814C62" w:rsidRPr="0037593E" w:rsidTr="008500AD">
        <w:trPr>
          <w:trHeight w:val="459"/>
          <w:jc w:val="center"/>
        </w:trPr>
        <w:tc>
          <w:tcPr>
            <w:tcW w:w="893" w:type="dxa"/>
            <w:shd w:val="clear" w:color="auto" w:fill="auto"/>
            <w:vAlign w:val="center"/>
          </w:tcPr>
          <w:p w:rsidR="00814C62" w:rsidRDefault="00814C62" w:rsidP="00170D13">
            <w:pPr>
              <w:jc w:val="center"/>
              <w:rPr>
                <w:rFonts w:ascii="宋体" w:hAnsi="宋体" w:hint="eastAsia"/>
                <w:sz w:val="24"/>
              </w:rPr>
            </w:pPr>
            <w:r>
              <w:rPr>
                <w:rFonts w:ascii="宋体" w:hAnsi="宋体" w:hint="eastAsia"/>
                <w:sz w:val="24"/>
              </w:rPr>
              <w:t>2</w:t>
            </w:r>
            <w:r>
              <w:rPr>
                <w:rFonts w:ascii="宋体" w:hAnsi="宋体"/>
                <w:sz w:val="24"/>
              </w:rPr>
              <w:t>0</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814C62" w:rsidRDefault="00760043" w:rsidP="008500AD">
            <w:pPr>
              <w:jc w:val="center"/>
              <w:rPr>
                <w:rFonts w:ascii="宋体" w:hAnsi="宋体" w:hint="eastAsia"/>
                <w:sz w:val="24"/>
              </w:rPr>
            </w:pPr>
            <w:r w:rsidRPr="00760043">
              <w:rPr>
                <w:rFonts w:ascii="宋体" w:hAnsi="宋体" w:hint="eastAsia"/>
                <w:sz w:val="24"/>
              </w:rPr>
              <w:t>国金量化多因子股票型证券投资基金</w:t>
            </w:r>
          </w:p>
        </w:tc>
      </w:tr>
    </w:tbl>
    <w:p w:rsidR="005E7A7A" w:rsidRDefault="005E7A7A" w:rsidP="00D61092">
      <w:pPr>
        <w:ind w:firstLineChars="200" w:firstLine="480"/>
        <w:rPr>
          <w:rFonts w:ascii="宋体" w:hAnsi="宋体"/>
          <w:sz w:val="24"/>
        </w:rPr>
      </w:pPr>
    </w:p>
    <w:p w:rsidR="000B308E" w:rsidRPr="000B308E" w:rsidRDefault="000B308E" w:rsidP="000B308E">
      <w:pPr>
        <w:spacing w:line="360" w:lineRule="auto"/>
        <w:ind w:firstLineChars="200" w:firstLine="482"/>
        <w:rPr>
          <w:rFonts w:ascii="宋体" w:hAnsi="宋体" w:hint="eastAsia"/>
          <w:b/>
          <w:bCs/>
          <w:sz w:val="24"/>
        </w:rPr>
      </w:pPr>
      <w:r w:rsidRPr="000B308E">
        <w:rPr>
          <w:rFonts w:ascii="宋体" w:hAnsi="宋体" w:hint="eastAsia"/>
          <w:b/>
          <w:bCs/>
          <w:sz w:val="24"/>
        </w:rPr>
        <w:t>二、主要修订内容</w:t>
      </w:r>
    </w:p>
    <w:p w:rsidR="000B308E" w:rsidRDefault="000B308E" w:rsidP="005E7A7A">
      <w:pPr>
        <w:spacing w:line="360" w:lineRule="auto"/>
        <w:ind w:firstLineChars="200" w:firstLine="480"/>
        <w:rPr>
          <w:rFonts w:ascii="宋体" w:hAnsi="宋体" w:hint="eastAsia"/>
          <w:sz w:val="24"/>
        </w:rPr>
      </w:pPr>
      <w:r>
        <w:rPr>
          <w:rFonts w:ascii="宋体" w:hAnsi="宋体" w:hint="eastAsia"/>
          <w:sz w:val="24"/>
        </w:rPr>
        <w:t>1、</w:t>
      </w:r>
      <w:r w:rsidRPr="000B308E">
        <w:rPr>
          <w:rFonts w:ascii="宋体" w:hAnsi="宋体" w:hint="eastAsia"/>
          <w:sz w:val="24"/>
        </w:rPr>
        <w:t>根据《侧袋机制指引》等法律法规，补充旗下</w:t>
      </w:r>
      <w:r>
        <w:rPr>
          <w:rFonts w:ascii="宋体" w:hAnsi="宋体"/>
          <w:sz w:val="24"/>
        </w:rPr>
        <w:t>20</w:t>
      </w:r>
      <w:r w:rsidRPr="000B308E">
        <w:rPr>
          <w:rFonts w:ascii="宋体" w:hAnsi="宋体" w:hint="eastAsia"/>
          <w:sz w:val="24"/>
        </w:rPr>
        <w:t>只</w:t>
      </w:r>
      <w:r>
        <w:rPr>
          <w:rFonts w:ascii="宋体" w:hAnsi="宋体" w:hint="eastAsia"/>
          <w:sz w:val="24"/>
        </w:rPr>
        <w:t>证券投资</w:t>
      </w:r>
      <w:r w:rsidRPr="000B308E">
        <w:rPr>
          <w:rFonts w:ascii="宋体" w:hAnsi="宋体" w:hint="eastAsia"/>
          <w:sz w:val="24"/>
        </w:rPr>
        <w:t>基金的基金合同、托管协议中启用侧袋机制的有关条款。对基金合同</w:t>
      </w:r>
      <w:r w:rsidR="007D7CEB">
        <w:rPr>
          <w:rFonts w:ascii="宋体" w:hAnsi="宋体" w:hint="eastAsia"/>
          <w:sz w:val="24"/>
        </w:rPr>
        <w:t>及</w:t>
      </w:r>
      <w:r w:rsidRPr="000B308E">
        <w:rPr>
          <w:rFonts w:ascii="宋体" w:hAnsi="宋体" w:hint="eastAsia"/>
          <w:sz w:val="24"/>
        </w:rPr>
        <w:t>托管协议的修订对照表详见附件。</w:t>
      </w:r>
    </w:p>
    <w:p w:rsidR="000B308E" w:rsidRPr="000B308E" w:rsidRDefault="000B308E" w:rsidP="000B308E">
      <w:pPr>
        <w:spacing w:line="360" w:lineRule="auto"/>
        <w:ind w:firstLineChars="200" w:firstLine="480"/>
        <w:rPr>
          <w:rFonts w:ascii="宋体" w:hAnsi="宋体" w:hint="eastAsia"/>
          <w:sz w:val="24"/>
        </w:rPr>
      </w:pPr>
      <w:r>
        <w:rPr>
          <w:rFonts w:ascii="宋体" w:hAnsi="宋体" w:hint="eastAsia"/>
          <w:sz w:val="24"/>
        </w:rPr>
        <w:t>2、</w:t>
      </w:r>
      <w:r w:rsidRPr="000B308E">
        <w:rPr>
          <w:rFonts w:ascii="宋体" w:hAnsi="宋体" w:hint="eastAsia"/>
          <w:sz w:val="24"/>
        </w:rPr>
        <w:t>本次修订对原有基金份额持有人的利益无实质性不利影响，根据基金合同的规定无需召开基金份额持有人大会。本基金管理人已就修改内容履行了规定的程序，符合相关法律法规及基金合同的规定。</w:t>
      </w:r>
    </w:p>
    <w:p w:rsidR="000B308E" w:rsidRDefault="000B308E" w:rsidP="000B308E">
      <w:pPr>
        <w:spacing w:line="360" w:lineRule="auto"/>
        <w:ind w:firstLineChars="200" w:firstLine="480"/>
        <w:rPr>
          <w:rFonts w:ascii="宋体" w:hAnsi="宋体" w:hint="eastAsia"/>
          <w:sz w:val="24"/>
        </w:rPr>
      </w:pPr>
      <w:r w:rsidRPr="000B308E">
        <w:rPr>
          <w:rFonts w:ascii="宋体" w:hAnsi="宋体" w:hint="eastAsia"/>
          <w:sz w:val="24"/>
        </w:rPr>
        <w:t>3、上述修订自本公告发布之日起生效。相关基金招募说明书中涉及的内容已做同步修改。</w:t>
      </w:r>
    </w:p>
    <w:p w:rsidR="005E7A7A" w:rsidRPr="000B308E" w:rsidRDefault="005E7A7A" w:rsidP="008E760E">
      <w:pPr>
        <w:pStyle w:val="Default"/>
        <w:ind w:firstLine="482"/>
        <w:rPr>
          <w:rFonts w:hAnsi="宋体" w:cs="Times New Roman" w:hint="eastAsia"/>
          <w:bCs/>
        </w:rPr>
      </w:pPr>
    </w:p>
    <w:p w:rsidR="005E7A7A" w:rsidRPr="003B420E" w:rsidRDefault="005E7A7A" w:rsidP="005E7A7A">
      <w:pPr>
        <w:spacing w:line="360" w:lineRule="auto"/>
        <w:ind w:firstLineChars="200" w:firstLine="480"/>
        <w:rPr>
          <w:rFonts w:ascii="宋体" w:hAnsi="宋体"/>
          <w:sz w:val="24"/>
        </w:rPr>
      </w:pPr>
      <w:r w:rsidRPr="003B420E">
        <w:rPr>
          <w:rFonts w:ascii="宋体" w:hAnsi="宋体" w:hint="eastAsia"/>
          <w:sz w:val="24"/>
        </w:rPr>
        <w:t>投资者可访问</w:t>
      </w:r>
      <w:r>
        <w:rPr>
          <w:rFonts w:ascii="宋体" w:hAnsi="宋体" w:hint="eastAsia"/>
          <w:sz w:val="24"/>
        </w:rPr>
        <w:t>本</w:t>
      </w:r>
      <w:r w:rsidRPr="003B420E">
        <w:rPr>
          <w:rFonts w:ascii="宋体" w:hAnsi="宋体" w:hint="eastAsia"/>
          <w:sz w:val="24"/>
        </w:rPr>
        <w:t>公司网站(www.</w:t>
      </w:r>
      <w:r w:rsidRPr="003B420E">
        <w:rPr>
          <w:rFonts w:ascii="宋体" w:hAnsi="宋体"/>
          <w:sz w:val="24"/>
        </w:rPr>
        <w:t>gf</w:t>
      </w:r>
      <w:r w:rsidRPr="003B420E">
        <w:rPr>
          <w:rFonts w:ascii="宋体" w:hAnsi="宋体" w:hint="eastAsia"/>
          <w:sz w:val="24"/>
        </w:rPr>
        <w:t>und.com)或拨打客户服务电话（</w:t>
      </w:r>
      <w:r w:rsidRPr="003B420E">
        <w:rPr>
          <w:rFonts w:ascii="宋体" w:hAnsi="宋体"/>
          <w:sz w:val="24"/>
        </w:rPr>
        <w:t>4000-2000-18</w:t>
      </w:r>
      <w:r w:rsidRPr="003B420E">
        <w:rPr>
          <w:rFonts w:ascii="宋体" w:hAnsi="宋体" w:hint="eastAsia"/>
          <w:sz w:val="24"/>
        </w:rPr>
        <w:t>）咨询相关情况。</w:t>
      </w:r>
    </w:p>
    <w:p w:rsidR="00F873CA" w:rsidRPr="00A54BF2" w:rsidRDefault="003B420E" w:rsidP="008E760E">
      <w:pPr>
        <w:spacing w:line="360" w:lineRule="auto"/>
        <w:ind w:firstLineChars="200" w:firstLine="480"/>
        <w:rPr>
          <w:rFonts w:ascii="宋体" w:hAnsi="宋体" w:hint="eastAsia"/>
          <w:sz w:val="24"/>
        </w:rPr>
      </w:pPr>
      <w:r w:rsidRPr="003B420E">
        <w:rPr>
          <w:rFonts w:ascii="宋体" w:hAnsi="宋体" w:hint="eastAsia"/>
          <w:sz w:val="24"/>
        </w:rPr>
        <w:t>本基金管理人承诺以诚实信用、勤勉尽责的原则管理和运用基金资产，但不保证基金一定盈利，也不保证最低收益。基金的过往业绩及其净值高低并不预示其未来业绩表现。投资者投资基金前应认真阅读基金合同、招募说明书，投资与自身风险承受能力相适应的基金。敬请投资者留意投资风险。</w:t>
      </w:r>
    </w:p>
    <w:bookmarkEnd w:id="0"/>
    <w:p w:rsidR="008E760E" w:rsidRDefault="008E760E" w:rsidP="008E760E">
      <w:pPr>
        <w:ind w:firstLineChars="200" w:firstLine="480"/>
        <w:rPr>
          <w:rFonts w:ascii="宋体" w:hAnsi="宋体"/>
          <w:sz w:val="24"/>
        </w:rPr>
      </w:pPr>
    </w:p>
    <w:p w:rsidR="00A819A4" w:rsidRPr="00A54BF2" w:rsidRDefault="00A819A4" w:rsidP="001D61B6">
      <w:pPr>
        <w:spacing w:line="360" w:lineRule="auto"/>
        <w:ind w:firstLineChars="200" w:firstLine="480"/>
        <w:rPr>
          <w:rFonts w:ascii="宋体" w:hAnsi="宋体" w:hint="eastAsia"/>
          <w:sz w:val="24"/>
        </w:rPr>
      </w:pPr>
      <w:r w:rsidRPr="00A54BF2">
        <w:rPr>
          <w:rFonts w:ascii="宋体" w:hAnsi="宋体" w:hint="eastAsia"/>
          <w:sz w:val="24"/>
        </w:rPr>
        <w:t>特此公告。</w:t>
      </w:r>
    </w:p>
    <w:p w:rsidR="00A819A4" w:rsidRDefault="00A819A4" w:rsidP="00AF19A4">
      <w:pPr>
        <w:spacing w:line="360" w:lineRule="auto"/>
        <w:rPr>
          <w:rFonts w:ascii="宋体" w:hAnsi="宋体"/>
          <w:sz w:val="24"/>
        </w:rPr>
      </w:pPr>
    </w:p>
    <w:p w:rsidR="008E760E" w:rsidRDefault="008E760E" w:rsidP="00AF19A4">
      <w:pPr>
        <w:spacing w:line="360" w:lineRule="auto"/>
        <w:rPr>
          <w:rFonts w:ascii="宋体" w:hAnsi="宋体"/>
          <w:sz w:val="24"/>
        </w:rPr>
      </w:pPr>
    </w:p>
    <w:p w:rsidR="008E760E" w:rsidRPr="000865B3" w:rsidRDefault="008E760E" w:rsidP="00AF19A4">
      <w:pPr>
        <w:spacing w:line="360" w:lineRule="auto"/>
        <w:rPr>
          <w:rFonts w:ascii="宋体" w:hAnsi="宋体" w:hint="eastAsia"/>
          <w:sz w:val="24"/>
        </w:rPr>
      </w:pPr>
    </w:p>
    <w:p w:rsidR="008E760E" w:rsidRPr="00C53033" w:rsidRDefault="00FB3268" w:rsidP="008E760E">
      <w:pPr>
        <w:spacing w:line="360" w:lineRule="auto"/>
        <w:ind w:firstLineChars="1700" w:firstLine="4080"/>
        <w:rPr>
          <w:rFonts w:ascii="宋体" w:hAnsi="宋体" w:hint="eastAsia"/>
          <w:sz w:val="24"/>
        </w:rPr>
      </w:pPr>
      <w:r>
        <w:rPr>
          <w:rFonts w:ascii="宋体" w:hAnsi="宋体" w:hint="eastAsia"/>
          <w:sz w:val="24"/>
        </w:rPr>
        <w:t xml:space="preserve">        </w:t>
      </w:r>
      <w:r w:rsidR="00252211">
        <w:rPr>
          <w:rFonts w:ascii="宋体" w:hAnsi="宋体"/>
          <w:sz w:val="24"/>
        </w:rPr>
        <w:t xml:space="preserve">      </w:t>
      </w:r>
      <w:r w:rsidR="006E69B8">
        <w:rPr>
          <w:rFonts w:ascii="宋体" w:hAnsi="宋体" w:hint="eastAsia"/>
          <w:sz w:val="24"/>
        </w:rPr>
        <w:t>国金</w:t>
      </w:r>
      <w:r w:rsidR="00A819A4" w:rsidRPr="00C53033">
        <w:rPr>
          <w:rFonts w:ascii="宋体" w:hAnsi="宋体"/>
          <w:sz w:val="24"/>
        </w:rPr>
        <w:t>基金管理有限公司</w:t>
      </w:r>
    </w:p>
    <w:p w:rsidR="008500AD" w:rsidRDefault="00FB3268" w:rsidP="00A819A4">
      <w:pPr>
        <w:spacing w:line="360" w:lineRule="auto"/>
        <w:ind w:firstLineChars="1800" w:firstLine="4320"/>
        <w:rPr>
          <w:rFonts w:ascii="宋体" w:hAnsi="宋体"/>
          <w:sz w:val="24"/>
        </w:rPr>
      </w:pPr>
      <w:r>
        <w:rPr>
          <w:rFonts w:ascii="宋体" w:hAnsi="宋体" w:hint="eastAsia"/>
          <w:sz w:val="24"/>
        </w:rPr>
        <w:t xml:space="preserve">       </w:t>
      </w:r>
      <w:r w:rsidR="00170D13">
        <w:rPr>
          <w:rFonts w:ascii="宋体" w:hAnsi="宋体"/>
          <w:sz w:val="24"/>
        </w:rPr>
        <w:t xml:space="preserve">  </w:t>
      </w:r>
      <w:r w:rsidR="00252211">
        <w:rPr>
          <w:rFonts w:ascii="宋体" w:hAnsi="宋体"/>
          <w:sz w:val="24"/>
        </w:rPr>
        <w:t xml:space="preserve"> </w:t>
      </w:r>
      <w:r w:rsidR="008E760E">
        <w:rPr>
          <w:rFonts w:ascii="宋体" w:hAnsi="宋体"/>
          <w:sz w:val="24"/>
        </w:rPr>
        <w:t xml:space="preserve"> </w:t>
      </w:r>
      <w:r w:rsidR="00252211">
        <w:rPr>
          <w:rFonts w:ascii="宋体" w:hAnsi="宋体"/>
          <w:sz w:val="24"/>
        </w:rPr>
        <w:t xml:space="preserve"> </w:t>
      </w:r>
      <w:r w:rsidR="006A70B8" w:rsidRPr="00C53033">
        <w:rPr>
          <w:rFonts w:ascii="宋体" w:hAnsi="宋体"/>
          <w:sz w:val="24"/>
        </w:rPr>
        <w:t>二</w:t>
      </w:r>
      <w:r w:rsidR="006A70B8" w:rsidRPr="00C53033">
        <w:rPr>
          <w:rFonts w:ascii="宋体" w:hAnsi="宋体" w:hint="eastAsia"/>
          <w:sz w:val="24"/>
        </w:rPr>
        <w:t>〇</w:t>
      </w:r>
      <w:r w:rsidR="008500AD">
        <w:rPr>
          <w:rFonts w:ascii="宋体" w:hAnsi="宋体" w:hint="eastAsia"/>
          <w:sz w:val="24"/>
        </w:rPr>
        <w:t>二一</w:t>
      </w:r>
      <w:r w:rsidR="006A70B8" w:rsidRPr="00C53033">
        <w:rPr>
          <w:rFonts w:ascii="宋体" w:hAnsi="宋体"/>
          <w:sz w:val="24"/>
        </w:rPr>
        <w:t>年</w:t>
      </w:r>
      <w:r w:rsidR="000B308E">
        <w:rPr>
          <w:rFonts w:ascii="宋体" w:hAnsi="宋体" w:hint="eastAsia"/>
          <w:sz w:val="24"/>
        </w:rPr>
        <w:t>四</w:t>
      </w:r>
      <w:r w:rsidR="006A70B8" w:rsidRPr="00C53033">
        <w:rPr>
          <w:rFonts w:ascii="宋体" w:hAnsi="宋体"/>
          <w:sz w:val="24"/>
        </w:rPr>
        <w:t>月</w:t>
      </w:r>
      <w:r w:rsidR="000B308E">
        <w:rPr>
          <w:rFonts w:ascii="宋体" w:hAnsi="宋体" w:hint="eastAsia"/>
          <w:sz w:val="24"/>
        </w:rPr>
        <w:t>二十</w:t>
      </w:r>
      <w:r w:rsidR="006A70B8" w:rsidRPr="00C53033">
        <w:rPr>
          <w:rFonts w:ascii="宋体" w:hAnsi="宋体"/>
          <w:sz w:val="24"/>
        </w:rPr>
        <w:t>日</w:t>
      </w:r>
    </w:p>
    <w:p w:rsidR="00A819A4" w:rsidRPr="00B35F66" w:rsidRDefault="008500AD" w:rsidP="008500AD">
      <w:pPr>
        <w:spacing w:line="360" w:lineRule="auto"/>
        <w:rPr>
          <w:rFonts w:ascii="宋体" w:hAnsi="宋体"/>
          <w:b/>
          <w:bCs/>
          <w:sz w:val="24"/>
        </w:rPr>
      </w:pPr>
      <w:r>
        <w:rPr>
          <w:rFonts w:ascii="宋体" w:hAnsi="宋体"/>
          <w:sz w:val="24"/>
        </w:rPr>
        <w:br w:type="page"/>
      </w:r>
      <w:r w:rsidRPr="00B35F66">
        <w:rPr>
          <w:rFonts w:ascii="宋体" w:hAnsi="宋体" w:hint="eastAsia"/>
          <w:b/>
          <w:bCs/>
          <w:sz w:val="24"/>
        </w:rPr>
        <w:lastRenderedPageBreak/>
        <w:t>附件：</w:t>
      </w:r>
      <w:r w:rsidR="00B35F66" w:rsidRPr="00B35F66">
        <w:rPr>
          <w:rFonts w:ascii="宋体" w:hAnsi="宋体" w:hint="eastAsia"/>
          <w:b/>
          <w:bCs/>
          <w:sz w:val="24"/>
        </w:rPr>
        <w:t>修订对照表</w:t>
      </w:r>
    </w:p>
    <w:p w:rsidR="00B35F66" w:rsidRDefault="00B35F66" w:rsidP="00B35F66">
      <w:pPr>
        <w:numPr>
          <w:ilvl w:val="0"/>
          <w:numId w:val="1"/>
        </w:numPr>
        <w:spacing w:line="360" w:lineRule="auto"/>
        <w:rPr>
          <w:b/>
          <w:sz w:val="24"/>
        </w:rPr>
      </w:pPr>
      <w:r w:rsidRPr="00B35F66">
        <w:rPr>
          <w:rFonts w:hint="eastAsia"/>
          <w:b/>
          <w:sz w:val="24"/>
        </w:rPr>
        <w:t>基金合同关于侧袋机制相关内容的修订对照表，以国金惠鑫短债债券型证券投资基金为例：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4165"/>
      </w:tblGrid>
      <w:tr w:rsidR="00B35F66" w:rsidRPr="00C41EAA" w:rsidTr="00C41EAA">
        <w:trPr>
          <w:jc w:val="center"/>
        </w:trPr>
        <w:tc>
          <w:tcPr>
            <w:tcW w:w="4131" w:type="dxa"/>
            <w:shd w:val="clear" w:color="auto" w:fill="auto"/>
          </w:tcPr>
          <w:p w:rsidR="00B35F66" w:rsidRPr="00C41EAA" w:rsidRDefault="00B35F66" w:rsidP="00C41EAA">
            <w:pPr>
              <w:jc w:val="center"/>
              <w:rPr>
                <w:b/>
              </w:rPr>
            </w:pPr>
            <w:r w:rsidRPr="00C41EAA">
              <w:rPr>
                <w:rFonts w:hint="eastAsia"/>
                <w:b/>
              </w:rPr>
              <w:t>修订前</w:t>
            </w:r>
          </w:p>
        </w:tc>
        <w:tc>
          <w:tcPr>
            <w:tcW w:w="4165" w:type="dxa"/>
            <w:shd w:val="clear" w:color="auto" w:fill="auto"/>
          </w:tcPr>
          <w:p w:rsidR="00B35F66" w:rsidRPr="00C41EAA" w:rsidRDefault="00B35F66" w:rsidP="00C41EAA">
            <w:pPr>
              <w:jc w:val="center"/>
              <w:rPr>
                <w:b/>
              </w:rPr>
            </w:pPr>
            <w:r w:rsidRPr="00C41EAA">
              <w:rPr>
                <w:rFonts w:hint="eastAsia"/>
                <w:b/>
              </w:rPr>
              <w:t>修订后</w:t>
            </w:r>
          </w:p>
        </w:tc>
      </w:tr>
      <w:tr w:rsidR="00B35F66" w:rsidRPr="008B74DF" w:rsidTr="00C41EAA">
        <w:trPr>
          <w:jc w:val="center"/>
        </w:trPr>
        <w:tc>
          <w:tcPr>
            <w:tcW w:w="4131" w:type="dxa"/>
            <w:shd w:val="clear" w:color="auto" w:fill="auto"/>
          </w:tcPr>
          <w:p w:rsidR="00B35F66" w:rsidRPr="008B74DF" w:rsidRDefault="00B35F66" w:rsidP="00C41EAA">
            <w:pPr>
              <w:jc w:val="left"/>
            </w:pPr>
            <w:r w:rsidRPr="008B74DF">
              <w:rPr>
                <w:rFonts w:hint="eastAsia"/>
              </w:rPr>
              <w:t>第一部分</w:t>
            </w:r>
            <w:r w:rsidRPr="008B74DF">
              <w:rPr>
                <w:rFonts w:hint="eastAsia"/>
              </w:rPr>
              <w:t xml:space="preserve"> </w:t>
            </w:r>
            <w:r w:rsidRPr="008B74DF">
              <w:rPr>
                <w:rFonts w:hint="eastAsia"/>
              </w:rPr>
              <w:t>前言</w:t>
            </w:r>
          </w:p>
          <w:p w:rsidR="00B35F66" w:rsidRPr="008B74DF" w:rsidRDefault="00B35F66" w:rsidP="00C41EAA">
            <w:pPr>
              <w:jc w:val="left"/>
            </w:pPr>
            <w:r w:rsidRPr="008B74DF">
              <w:rPr>
                <w:rFonts w:hint="eastAsia"/>
              </w:rPr>
              <w:t>一、订立本基金合同的目的、依据和原则</w:t>
            </w:r>
          </w:p>
          <w:p w:rsidR="00B35F66" w:rsidRPr="008B74DF" w:rsidRDefault="00B35F66" w:rsidP="00C41EAA">
            <w:pPr>
              <w:jc w:val="left"/>
            </w:pPr>
            <w:r w:rsidRPr="008B74DF">
              <w:rPr>
                <w:rFonts w:hint="eastAsia"/>
              </w:rPr>
              <w:t>2</w:t>
            </w:r>
            <w:r w:rsidRPr="008B74DF">
              <w:rPr>
                <w:rFonts w:hint="eastAsia"/>
              </w:rPr>
              <w:t>、订立本基金合同的依据是《中华人民共和国</w:t>
            </w:r>
            <w:r w:rsidRPr="00C41EAA">
              <w:rPr>
                <w:rFonts w:hint="eastAsia"/>
                <w:strike/>
              </w:rPr>
              <w:t>合同法</w:t>
            </w:r>
            <w:r w:rsidRPr="008B74DF">
              <w:rPr>
                <w:rFonts w:hint="eastAsia"/>
              </w:rPr>
              <w:t>》（以下简称“</w:t>
            </w:r>
            <w:r w:rsidRPr="00C41EAA">
              <w:rPr>
                <w:rFonts w:hint="eastAsia"/>
                <w:strike/>
              </w:rPr>
              <w:t>《合同法</w:t>
            </w:r>
            <w:r w:rsidRPr="008B74DF">
              <w:rPr>
                <w:rFonts w:hint="eastAsia"/>
              </w:rPr>
              <w:t>》”</w:t>
            </w:r>
            <w:r w:rsidRPr="008B74DF">
              <w:rPr>
                <w:rFonts w:hint="eastAsia"/>
              </w:rPr>
              <w:t>)</w:t>
            </w:r>
            <w:r w:rsidRPr="008B74DF">
              <w:rPr>
                <w:rFonts w:hint="eastAsia"/>
              </w:rPr>
              <w:t>、《中华人民共和国证券投资基金法》</w:t>
            </w:r>
            <w:r w:rsidRPr="008B74DF">
              <w:rPr>
                <w:rFonts w:hint="eastAsia"/>
              </w:rPr>
              <w:t>(</w:t>
            </w:r>
            <w:r w:rsidRPr="008B74DF">
              <w:rPr>
                <w:rFonts w:hint="eastAsia"/>
              </w:rPr>
              <w:t>以下简称“《基金法》”</w:t>
            </w:r>
            <w:r w:rsidRPr="008B74DF">
              <w:rPr>
                <w:rFonts w:hint="eastAsia"/>
              </w:rPr>
              <w:t>)</w:t>
            </w:r>
            <w:r w:rsidRPr="008B74DF">
              <w:rPr>
                <w:rFonts w:hint="eastAsia"/>
              </w:rPr>
              <w:t>、《公开募集证券投资基金运作管理办法》</w:t>
            </w:r>
            <w:r w:rsidRPr="008B74DF">
              <w:rPr>
                <w:rFonts w:hint="eastAsia"/>
              </w:rPr>
              <w:t>(</w:t>
            </w:r>
            <w:r w:rsidRPr="008B74DF">
              <w:rPr>
                <w:rFonts w:hint="eastAsia"/>
              </w:rPr>
              <w:t>以下简称“《运作办法》”</w:t>
            </w:r>
            <w:r w:rsidRPr="008B74DF">
              <w:rPr>
                <w:rFonts w:hint="eastAsia"/>
              </w:rPr>
              <w:t>)</w:t>
            </w:r>
            <w:r w:rsidRPr="008B74DF">
              <w:rPr>
                <w:rFonts w:hint="eastAsia"/>
              </w:rPr>
              <w:t>、《</w:t>
            </w:r>
            <w:r w:rsidRPr="00C41EAA">
              <w:rPr>
                <w:rFonts w:hint="eastAsia"/>
                <w:strike/>
              </w:rPr>
              <w:t>证券投资基金销售管理办法</w:t>
            </w:r>
            <w:r w:rsidRPr="008B74DF">
              <w:rPr>
                <w:rFonts w:hint="eastAsia"/>
              </w:rPr>
              <w:t>》</w:t>
            </w:r>
            <w:r w:rsidRPr="008B74DF">
              <w:rPr>
                <w:rFonts w:hint="eastAsia"/>
              </w:rPr>
              <w:t>(</w:t>
            </w:r>
            <w:r w:rsidRPr="008B74DF">
              <w:rPr>
                <w:rFonts w:hint="eastAsia"/>
              </w:rPr>
              <w:t>以下简称“《销售办法》”</w:t>
            </w:r>
            <w:r w:rsidRPr="008B74DF">
              <w:rPr>
                <w:rFonts w:hint="eastAsia"/>
              </w:rPr>
              <w:t>)</w:t>
            </w:r>
            <w:r w:rsidRPr="008B74DF">
              <w:rPr>
                <w:rFonts w:hint="eastAsia"/>
              </w:rPr>
              <w:t>、《公开募集证券投资基金信息披露管理办法》</w:t>
            </w:r>
            <w:r w:rsidRPr="008B74DF">
              <w:rPr>
                <w:rFonts w:hint="eastAsia"/>
              </w:rPr>
              <w:t>(</w:t>
            </w:r>
            <w:r w:rsidRPr="008B74DF">
              <w:rPr>
                <w:rFonts w:hint="eastAsia"/>
              </w:rPr>
              <w:t>以下简称“《信息披露办法》”</w:t>
            </w:r>
            <w:r w:rsidRPr="008B74DF">
              <w:rPr>
                <w:rFonts w:hint="eastAsia"/>
              </w:rPr>
              <w:t>)</w:t>
            </w:r>
            <w:r w:rsidRPr="008B74DF">
              <w:rPr>
                <w:rFonts w:hint="eastAsia"/>
              </w:rPr>
              <w:t>、《公开募集开放式证券投资基金流动性风险管理规定》（以下简称“《流动性风险规定》”）和其他有关法律法规。</w:t>
            </w:r>
          </w:p>
        </w:tc>
        <w:tc>
          <w:tcPr>
            <w:tcW w:w="4165" w:type="dxa"/>
            <w:shd w:val="clear" w:color="auto" w:fill="auto"/>
          </w:tcPr>
          <w:p w:rsidR="00B35F66" w:rsidRPr="008B74DF" w:rsidRDefault="00B35F66" w:rsidP="00C41EAA">
            <w:pPr>
              <w:jc w:val="left"/>
            </w:pPr>
            <w:r w:rsidRPr="008B74DF">
              <w:rPr>
                <w:rFonts w:hint="eastAsia"/>
              </w:rPr>
              <w:t>第一部分</w:t>
            </w:r>
            <w:r w:rsidRPr="008B74DF">
              <w:rPr>
                <w:rFonts w:hint="eastAsia"/>
              </w:rPr>
              <w:t xml:space="preserve"> </w:t>
            </w:r>
            <w:r w:rsidRPr="008B74DF">
              <w:rPr>
                <w:rFonts w:hint="eastAsia"/>
              </w:rPr>
              <w:t>前言</w:t>
            </w:r>
          </w:p>
          <w:p w:rsidR="00B35F66" w:rsidRPr="008B74DF" w:rsidRDefault="00B35F66" w:rsidP="00C41EAA">
            <w:pPr>
              <w:jc w:val="left"/>
            </w:pPr>
            <w:r w:rsidRPr="008B74DF">
              <w:rPr>
                <w:rFonts w:hint="eastAsia"/>
              </w:rPr>
              <w:t>一、订立本基金合同的目的、依据和原则</w:t>
            </w:r>
          </w:p>
          <w:p w:rsidR="00B35F66" w:rsidRPr="008B74DF" w:rsidRDefault="00B35F66" w:rsidP="00C41EAA">
            <w:pPr>
              <w:jc w:val="left"/>
            </w:pPr>
            <w:r w:rsidRPr="008B74DF">
              <w:rPr>
                <w:rFonts w:hint="eastAsia"/>
              </w:rPr>
              <w:t>2</w:t>
            </w:r>
            <w:r w:rsidRPr="008B74DF">
              <w:rPr>
                <w:rFonts w:hint="eastAsia"/>
              </w:rPr>
              <w:t>、订立本基金合同的依据是《中华人民共和国</w:t>
            </w:r>
            <w:r w:rsidRPr="00C41EAA">
              <w:rPr>
                <w:rFonts w:hint="eastAsia"/>
                <w:b/>
                <w:bCs/>
                <w:iCs/>
                <w:u w:val="single"/>
              </w:rPr>
              <w:t>民法典</w:t>
            </w:r>
            <w:r w:rsidRPr="008B74DF">
              <w:rPr>
                <w:rFonts w:hint="eastAsia"/>
              </w:rPr>
              <w:t>》（以下简称“</w:t>
            </w:r>
            <w:r w:rsidRPr="00C41EAA">
              <w:rPr>
                <w:rFonts w:hint="eastAsia"/>
                <w:b/>
                <w:bCs/>
                <w:iCs/>
                <w:u w:val="single"/>
              </w:rPr>
              <w:t>《民法典</w:t>
            </w:r>
            <w:r w:rsidRPr="008B74DF">
              <w:rPr>
                <w:rFonts w:hint="eastAsia"/>
              </w:rPr>
              <w:t>》”</w:t>
            </w:r>
            <w:r w:rsidRPr="008B74DF">
              <w:rPr>
                <w:rFonts w:hint="eastAsia"/>
              </w:rPr>
              <w:t>)</w:t>
            </w:r>
            <w:r w:rsidRPr="008B74DF">
              <w:rPr>
                <w:rFonts w:hint="eastAsia"/>
              </w:rPr>
              <w:t>、《中华人民共和国证券投资基金法》</w:t>
            </w:r>
            <w:r w:rsidRPr="008B74DF">
              <w:rPr>
                <w:rFonts w:hint="eastAsia"/>
              </w:rPr>
              <w:t>(</w:t>
            </w:r>
            <w:r w:rsidRPr="008B74DF">
              <w:rPr>
                <w:rFonts w:hint="eastAsia"/>
              </w:rPr>
              <w:t>以下简称“《基金法》”</w:t>
            </w:r>
            <w:r w:rsidRPr="008B74DF">
              <w:rPr>
                <w:rFonts w:hint="eastAsia"/>
              </w:rPr>
              <w:t>)</w:t>
            </w:r>
            <w:r w:rsidRPr="008B74DF">
              <w:rPr>
                <w:rFonts w:hint="eastAsia"/>
              </w:rPr>
              <w:t>、《公开募集证券投资基金运作管理办法》</w:t>
            </w:r>
            <w:r w:rsidRPr="008B74DF">
              <w:rPr>
                <w:rFonts w:hint="eastAsia"/>
              </w:rPr>
              <w:t>(</w:t>
            </w:r>
            <w:r w:rsidRPr="008B74DF">
              <w:rPr>
                <w:rFonts w:hint="eastAsia"/>
              </w:rPr>
              <w:t>以下简称“《运作办法》”</w:t>
            </w:r>
            <w:r w:rsidRPr="008B74DF">
              <w:rPr>
                <w:rFonts w:hint="eastAsia"/>
              </w:rPr>
              <w:t>)</w:t>
            </w:r>
            <w:r w:rsidRPr="008B74DF">
              <w:rPr>
                <w:rFonts w:hint="eastAsia"/>
              </w:rPr>
              <w:t>、《</w:t>
            </w:r>
            <w:r w:rsidRPr="00C41EAA">
              <w:rPr>
                <w:rFonts w:hint="eastAsia"/>
                <w:b/>
                <w:bCs/>
                <w:iCs/>
                <w:u w:val="single"/>
              </w:rPr>
              <w:t>公开募集证券投资基金销售机构监督管理办法</w:t>
            </w:r>
            <w:r w:rsidRPr="008B74DF">
              <w:rPr>
                <w:rFonts w:hint="eastAsia"/>
              </w:rPr>
              <w:t>》</w:t>
            </w:r>
            <w:r w:rsidRPr="008B74DF">
              <w:rPr>
                <w:rFonts w:hint="eastAsia"/>
              </w:rPr>
              <w:t>(</w:t>
            </w:r>
            <w:r w:rsidRPr="008B74DF">
              <w:rPr>
                <w:rFonts w:hint="eastAsia"/>
              </w:rPr>
              <w:t>以下简称“《销售办法》”</w:t>
            </w:r>
            <w:r w:rsidRPr="008B74DF">
              <w:rPr>
                <w:rFonts w:hint="eastAsia"/>
              </w:rPr>
              <w:t>)</w:t>
            </w:r>
            <w:r w:rsidRPr="008B74DF">
              <w:rPr>
                <w:rFonts w:hint="eastAsia"/>
              </w:rPr>
              <w:t>、《公开募集证券投资基金信息披露管理办法》</w:t>
            </w:r>
            <w:r w:rsidRPr="008B74DF">
              <w:rPr>
                <w:rFonts w:hint="eastAsia"/>
              </w:rPr>
              <w:t>(</w:t>
            </w:r>
            <w:r w:rsidRPr="008B74DF">
              <w:rPr>
                <w:rFonts w:hint="eastAsia"/>
              </w:rPr>
              <w:t>以下简称“《信息披露办法》”</w:t>
            </w:r>
            <w:r w:rsidRPr="008B74DF">
              <w:rPr>
                <w:rFonts w:hint="eastAsia"/>
              </w:rPr>
              <w:t>)</w:t>
            </w:r>
            <w:r w:rsidRPr="008B74DF">
              <w:rPr>
                <w:rFonts w:hint="eastAsia"/>
              </w:rPr>
              <w:t>、《公开募集开放式证券投资基金流动性风险管理规定》（以下简称“《流动性风险规定》”）和其他有关法律法规。</w:t>
            </w:r>
          </w:p>
        </w:tc>
      </w:tr>
      <w:tr w:rsidR="00B35F66" w:rsidRPr="00C41EAA" w:rsidTr="00C41EAA">
        <w:trPr>
          <w:jc w:val="center"/>
        </w:trPr>
        <w:tc>
          <w:tcPr>
            <w:tcW w:w="4131" w:type="dxa"/>
            <w:shd w:val="clear" w:color="auto" w:fill="auto"/>
          </w:tcPr>
          <w:p w:rsidR="00B35F66" w:rsidRPr="008B74DF" w:rsidRDefault="00B35F66" w:rsidP="00C41EAA">
            <w:pPr>
              <w:jc w:val="left"/>
            </w:pPr>
            <w:r w:rsidRPr="008B74DF">
              <w:rPr>
                <w:rFonts w:hint="eastAsia"/>
              </w:rPr>
              <w:t>第一部分</w:t>
            </w:r>
            <w:r w:rsidRPr="008B74DF">
              <w:rPr>
                <w:rFonts w:hint="eastAsia"/>
              </w:rPr>
              <w:t xml:space="preserve"> </w:t>
            </w:r>
            <w:r w:rsidRPr="008B74DF">
              <w:rPr>
                <w:rFonts w:hint="eastAsia"/>
              </w:rPr>
              <w:t>前言</w:t>
            </w:r>
          </w:p>
          <w:p w:rsidR="00B35F66" w:rsidRPr="00C41EAA" w:rsidRDefault="00B35F66" w:rsidP="00C41EAA">
            <w:pPr>
              <w:jc w:val="left"/>
              <w:rPr>
                <w:strike/>
              </w:rPr>
            </w:pPr>
            <w:r w:rsidRPr="00C41EAA">
              <w:rPr>
                <w:rFonts w:hint="eastAsia"/>
                <w:strike/>
              </w:rPr>
              <w:t>六、本基金合同关于基金产品资料概要的编制、披露及更新等内容，将不晚于</w:t>
            </w:r>
            <w:r w:rsidRPr="00C41EAA">
              <w:rPr>
                <w:rFonts w:hint="eastAsia"/>
                <w:strike/>
              </w:rPr>
              <w:t>2020</w:t>
            </w:r>
            <w:r w:rsidRPr="00C41EAA">
              <w:rPr>
                <w:rFonts w:hint="eastAsia"/>
                <w:strike/>
              </w:rPr>
              <w:t>年</w:t>
            </w:r>
            <w:r w:rsidRPr="00C41EAA">
              <w:rPr>
                <w:rFonts w:hint="eastAsia"/>
                <w:strike/>
              </w:rPr>
              <w:t>9</w:t>
            </w:r>
            <w:r w:rsidRPr="00C41EAA">
              <w:rPr>
                <w:rFonts w:hint="eastAsia"/>
                <w:strike/>
              </w:rPr>
              <w:t>月</w:t>
            </w:r>
            <w:r w:rsidRPr="00C41EAA">
              <w:rPr>
                <w:rFonts w:hint="eastAsia"/>
                <w:strike/>
              </w:rPr>
              <w:t>1</w:t>
            </w:r>
            <w:r w:rsidRPr="00C41EAA">
              <w:rPr>
                <w:rFonts w:hint="eastAsia"/>
                <w:strike/>
              </w:rPr>
              <w:t>日起执行。</w:t>
            </w:r>
          </w:p>
        </w:tc>
        <w:tc>
          <w:tcPr>
            <w:tcW w:w="4165" w:type="dxa"/>
            <w:shd w:val="clear" w:color="auto" w:fill="auto"/>
          </w:tcPr>
          <w:p w:rsidR="00B35F66" w:rsidRPr="008B74DF" w:rsidRDefault="00B35F66" w:rsidP="00C41EAA">
            <w:pPr>
              <w:jc w:val="left"/>
            </w:pPr>
            <w:r w:rsidRPr="008B74DF">
              <w:rPr>
                <w:rFonts w:hint="eastAsia"/>
              </w:rPr>
              <w:t>第一部分</w:t>
            </w:r>
            <w:r w:rsidRPr="008B74DF">
              <w:rPr>
                <w:rFonts w:hint="eastAsia"/>
              </w:rPr>
              <w:t xml:space="preserve"> </w:t>
            </w:r>
            <w:r w:rsidRPr="008B74DF">
              <w:rPr>
                <w:rFonts w:hint="eastAsia"/>
              </w:rPr>
              <w:t>前言</w:t>
            </w:r>
          </w:p>
          <w:p w:rsidR="00B35F66" w:rsidRPr="00C41EAA" w:rsidRDefault="00B35F66" w:rsidP="00C41EAA">
            <w:pPr>
              <w:jc w:val="left"/>
              <w:rPr>
                <w:b/>
                <w:bCs/>
                <w:iCs/>
                <w:strike/>
                <w:u w:val="single"/>
              </w:rPr>
            </w:pPr>
            <w:r w:rsidRPr="008B74DF">
              <w:rPr>
                <w:rFonts w:hint="eastAsia"/>
              </w:rPr>
              <w:t>无</w:t>
            </w:r>
          </w:p>
        </w:tc>
      </w:tr>
      <w:tr w:rsidR="00B35F66" w:rsidRPr="00C41EAA" w:rsidTr="00C41EAA">
        <w:trPr>
          <w:jc w:val="center"/>
        </w:trPr>
        <w:tc>
          <w:tcPr>
            <w:tcW w:w="4131" w:type="dxa"/>
            <w:shd w:val="clear" w:color="auto" w:fill="auto"/>
          </w:tcPr>
          <w:p w:rsidR="00B35F66" w:rsidRPr="008B74DF" w:rsidRDefault="00B35F66" w:rsidP="00C41EAA">
            <w:pPr>
              <w:jc w:val="left"/>
            </w:pPr>
            <w:r w:rsidRPr="008B74DF">
              <w:rPr>
                <w:rFonts w:hint="eastAsia"/>
              </w:rPr>
              <w:t>第二部分</w:t>
            </w:r>
            <w:r w:rsidRPr="008B74DF">
              <w:rPr>
                <w:rFonts w:hint="eastAsia"/>
              </w:rPr>
              <w:t xml:space="preserve"> </w:t>
            </w:r>
            <w:r w:rsidRPr="008B74DF">
              <w:rPr>
                <w:rFonts w:hint="eastAsia"/>
              </w:rPr>
              <w:t>释义</w:t>
            </w:r>
          </w:p>
          <w:p w:rsidR="00B35F66" w:rsidRPr="008B74DF" w:rsidRDefault="00B35F66" w:rsidP="00C41EAA">
            <w:pPr>
              <w:jc w:val="left"/>
            </w:pPr>
            <w:r w:rsidRPr="008B74DF">
              <w:rPr>
                <w:rFonts w:hint="eastAsia"/>
              </w:rPr>
              <w:t>8</w:t>
            </w:r>
            <w:r w:rsidRPr="008B74DF">
              <w:rPr>
                <w:rFonts w:hint="eastAsia"/>
              </w:rPr>
              <w:t>、基金产品资料概要：指《</w:t>
            </w:r>
            <w:r w:rsidRPr="00946F7C">
              <w:rPr>
                <w:rFonts w:hint="eastAsia"/>
              </w:rPr>
              <w:t>国金惠鑫短债债券型证券投资基金基金产品资料概要</w:t>
            </w:r>
            <w:r w:rsidRPr="008B74DF">
              <w:rPr>
                <w:rFonts w:hint="eastAsia"/>
              </w:rPr>
              <w:t>》及其更新</w:t>
            </w:r>
            <w:r w:rsidRPr="00C41EAA">
              <w:rPr>
                <w:rFonts w:hint="eastAsia"/>
                <w:strike/>
              </w:rPr>
              <w:t>（本基金合同关于基金产品资料概要的编制、披露及更新等内容，将不晚于</w:t>
            </w:r>
            <w:r w:rsidRPr="00C41EAA">
              <w:rPr>
                <w:rFonts w:hint="eastAsia"/>
                <w:strike/>
              </w:rPr>
              <w:t>2020</w:t>
            </w:r>
            <w:r w:rsidRPr="00C41EAA">
              <w:rPr>
                <w:rFonts w:hint="eastAsia"/>
                <w:strike/>
              </w:rPr>
              <w:t>年</w:t>
            </w:r>
            <w:r w:rsidRPr="00C41EAA">
              <w:rPr>
                <w:rFonts w:hint="eastAsia"/>
                <w:strike/>
              </w:rPr>
              <w:t>9</w:t>
            </w:r>
            <w:r w:rsidRPr="00C41EAA">
              <w:rPr>
                <w:rFonts w:hint="eastAsia"/>
                <w:strike/>
              </w:rPr>
              <w:t>月</w:t>
            </w:r>
            <w:r w:rsidRPr="00C41EAA">
              <w:rPr>
                <w:rFonts w:hint="eastAsia"/>
                <w:strike/>
              </w:rPr>
              <w:t>1</w:t>
            </w:r>
            <w:r w:rsidRPr="00C41EAA">
              <w:rPr>
                <w:rFonts w:hint="eastAsia"/>
                <w:strike/>
              </w:rPr>
              <w:t>日起执行）</w:t>
            </w:r>
          </w:p>
        </w:tc>
        <w:tc>
          <w:tcPr>
            <w:tcW w:w="4165" w:type="dxa"/>
            <w:shd w:val="clear" w:color="auto" w:fill="auto"/>
          </w:tcPr>
          <w:p w:rsidR="00B35F66" w:rsidRPr="008B74DF" w:rsidRDefault="00B35F66" w:rsidP="00C41EAA">
            <w:pPr>
              <w:jc w:val="left"/>
            </w:pPr>
            <w:r w:rsidRPr="008B74DF">
              <w:rPr>
                <w:rFonts w:hint="eastAsia"/>
              </w:rPr>
              <w:t>第二部分</w:t>
            </w:r>
            <w:r w:rsidRPr="008B74DF">
              <w:rPr>
                <w:rFonts w:hint="eastAsia"/>
              </w:rPr>
              <w:t xml:space="preserve"> </w:t>
            </w:r>
            <w:r w:rsidRPr="008B74DF">
              <w:rPr>
                <w:rFonts w:hint="eastAsia"/>
              </w:rPr>
              <w:t>释义</w:t>
            </w:r>
          </w:p>
          <w:p w:rsidR="00B35F66" w:rsidRPr="00C41EAA" w:rsidRDefault="00B35F66" w:rsidP="00C41EAA">
            <w:pPr>
              <w:jc w:val="left"/>
              <w:rPr>
                <w:b/>
                <w:u w:val="single"/>
              </w:rPr>
            </w:pPr>
            <w:r w:rsidRPr="008B74DF">
              <w:rPr>
                <w:rFonts w:hint="eastAsia"/>
              </w:rPr>
              <w:t>8</w:t>
            </w:r>
            <w:r w:rsidRPr="008B74DF">
              <w:rPr>
                <w:rFonts w:hint="eastAsia"/>
              </w:rPr>
              <w:t>、基金产品资料概要：指《</w:t>
            </w:r>
            <w:r w:rsidRPr="00946F7C">
              <w:rPr>
                <w:rFonts w:hint="eastAsia"/>
              </w:rPr>
              <w:t>国金惠鑫短债债券型证券投资基金基金产品资料概要</w:t>
            </w:r>
            <w:r w:rsidRPr="008B74DF">
              <w:rPr>
                <w:rFonts w:hint="eastAsia"/>
              </w:rPr>
              <w:t>》及其更新</w:t>
            </w:r>
          </w:p>
        </w:tc>
      </w:tr>
      <w:tr w:rsidR="00B35F66" w:rsidRPr="008B74DF" w:rsidTr="00C41EAA">
        <w:trPr>
          <w:jc w:val="center"/>
        </w:trPr>
        <w:tc>
          <w:tcPr>
            <w:tcW w:w="4131" w:type="dxa"/>
            <w:shd w:val="clear" w:color="auto" w:fill="auto"/>
          </w:tcPr>
          <w:p w:rsidR="00B35F66" w:rsidRPr="008B74DF" w:rsidRDefault="00B35F66" w:rsidP="00C41EAA">
            <w:pPr>
              <w:jc w:val="left"/>
            </w:pPr>
            <w:r w:rsidRPr="008B74DF">
              <w:rPr>
                <w:rFonts w:hint="eastAsia"/>
              </w:rPr>
              <w:t>第二部分</w:t>
            </w:r>
            <w:r w:rsidRPr="008B74DF">
              <w:rPr>
                <w:rFonts w:hint="eastAsia"/>
              </w:rPr>
              <w:t xml:space="preserve"> </w:t>
            </w:r>
            <w:r w:rsidRPr="008B74DF">
              <w:rPr>
                <w:rFonts w:hint="eastAsia"/>
              </w:rPr>
              <w:t>释义、</w:t>
            </w:r>
          </w:p>
          <w:p w:rsidR="00B35F66" w:rsidRPr="008B74DF" w:rsidRDefault="00B35F66" w:rsidP="00C41EAA">
            <w:pPr>
              <w:jc w:val="left"/>
            </w:pPr>
            <w:r w:rsidRPr="008B74DF">
              <w:rPr>
                <w:rFonts w:hint="eastAsia"/>
              </w:rPr>
              <w:t>11</w:t>
            </w:r>
            <w:r w:rsidRPr="008B74DF">
              <w:rPr>
                <w:rFonts w:hint="eastAsia"/>
              </w:rPr>
              <w:t>、《销售办法》：</w:t>
            </w:r>
            <w:r w:rsidRPr="00C41EAA">
              <w:rPr>
                <w:rFonts w:hint="eastAsia"/>
                <w:strike/>
              </w:rPr>
              <w:t>指中国证监会</w:t>
            </w:r>
            <w:r w:rsidRPr="00C41EAA">
              <w:rPr>
                <w:rFonts w:hint="eastAsia"/>
                <w:strike/>
              </w:rPr>
              <w:t>2013</w:t>
            </w:r>
            <w:r w:rsidRPr="00C41EAA">
              <w:rPr>
                <w:rFonts w:hint="eastAsia"/>
                <w:strike/>
              </w:rPr>
              <w:t>年</w:t>
            </w:r>
            <w:r w:rsidRPr="00C41EAA">
              <w:rPr>
                <w:rFonts w:hint="eastAsia"/>
                <w:strike/>
              </w:rPr>
              <w:t>3</w:t>
            </w:r>
            <w:r w:rsidRPr="00C41EAA">
              <w:rPr>
                <w:rFonts w:hint="eastAsia"/>
                <w:strike/>
              </w:rPr>
              <w:t>月</w:t>
            </w:r>
            <w:r w:rsidRPr="00C41EAA">
              <w:rPr>
                <w:rFonts w:hint="eastAsia"/>
                <w:strike/>
              </w:rPr>
              <w:t>15</w:t>
            </w:r>
            <w:r w:rsidRPr="00C41EAA">
              <w:rPr>
                <w:rFonts w:hint="eastAsia"/>
                <w:strike/>
              </w:rPr>
              <w:t>日颁布、同年</w:t>
            </w:r>
            <w:r w:rsidRPr="00C41EAA">
              <w:rPr>
                <w:rFonts w:hint="eastAsia"/>
                <w:strike/>
              </w:rPr>
              <w:t>6</w:t>
            </w:r>
            <w:r w:rsidRPr="00C41EAA">
              <w:rPr>
                <w:rFonts w:hint="eastAsia"/>
                <w:strike/>
              </w:rPr>
              <w:t>月</w:t>
            </w:r>
            <w:r w:rsidRPr="00C41EAA">
              <w:rPr>
                <w:rFonts w:hint="eastAsia"/>
                <w:strike/>
              </w:rPr>
              <w:t>1</w:t>
            </w:r>
            <w:r w:rsidRPr="00C41EAA">
              <w:rPr>
                <w:rFonts w:hint="eastAsia"/>
                <w:strike/>
              </w:rPr>
              <w:t>日实施的《证券投资基金销售管理办法》及颁布机关对其不时做出的修订</w:t>
            </w:r>
          </w:p>
        </w:tc>
        <w:tc>
          <w:tcPr>
            <w:tcW w:w="4165" w:type="dxa"/>
            <w:shd w:val="clear" w:color="auto" w:fill="auto"/>
          </w:tcPr>
          <w:p w:rsidR="00B35F66" w:rsidRPr="008B74DF" w:rsidRDefault="00B35F66" w:rsidP="00C41EAA">
            <w:pPr>
              <w:jc w:val="left"/>
            </w:pPr>
            <w:r w:rsidRPr="008B74DF">
              <w:rPr>
                <w:rFonts w:hint="eastAsia"/>
              </w:rPr>
              <w:t>第二部分</w:t>
            </w:r>
            <w:r w:rsidRPr="008B74DF">
              <w:rPr>
                <w:rFonts w:hint="eastAsia"/>
              </w:rPr>
              <w:t xml:space="preserve"> </w:t>
            </w:r>
            <w:r w:rsidRPr="008B74DF">
              <w:rPr>
                <w:rFonts w:hint="eastAsia"/>
              </w:rPr>
              <w:t>释义</w:t>
            </w:r>
          </w:p>
          <w:p w:rsidR="00B35F66" w:rsidRPr="008B74DF" w:rsidRDefault="00B35F66" w:rsidP="00C41EAA">
            <w:pPr>
              <w:jc w:val="left"/>
            </w:pPr>
            <w:r w:rsidRPr="008B74DF">
              <w:rPr>
                <w:rFonts w:hint="eastAsia"/>
              </w:rPr>
              <w:t>11</w:t>
            </w:r>
            <w:r w:rsidRPr="008B74DF">
              <w:rPr>
                <w:rFonts w:hint="eastAsia"/>
              </w:rPr>
              <w:t>、《销售办法》：</w:t>
            </w:r>
            <w:r w:rsidRPr="00C41EAA">
              <w:rPr>
                <w:rFonts w:hint="eastAsia"/>
                <w:b/>
                <w:bCs/>
                <w:iCs/>
              </w:rPr>
              <w:t>指中国证监会</w:t>
            </w:r>
            <w:r w:rsidRPr="00C41EAA">
              <w:rPr>
                <w:rFonts w:hint="eastAsia"/>
                <w:b/>
                <w:bCs/>
                <w:iCs/>
              </w:rPr>
              <w:t>2020</w:t>
            </w:r>
            <w:r w:rsidRPr="00C41EAA">
              <w:rPr>
                <w:rFonts w:hint="eastAsia"/>
                <w:b/>
                <w:bCs/>
                <w:iCs/>
              </w:rPr>
              <w:t>年</w:t>
            </w:r>
            <w:r w:rsidRPr="00C41EAA">
              <w:rPr>
                <w:rFonts w:hint="eastAsia"/>
                <w:b/>
                <w:bCs/>
                <w:iCs/>
              </w:rPr>
              <w:t>8</w:t>
            </w:r>
            <w:r w:rsidRPr="00C41EAA">
              <w:rPr>
                <w:rFonts w:hint="eastAsia"/>
                <w:b/>
                <w:bCs/>
                <w:iCs/>
              </w:rPr>
              <w:t>月</w:t>
            </w:r>
            <w:r w:rsidRPr="00C41EAA">
              <w:rPr>
                <w:rFonts w:hint="eastAsia"/>
                <w:b/>
                <w:bCs/>
                <w:iCs/>
              </w:rPr>
              <w:t>28</w:t>
            </w:r>
            <w:r w:rsidRPr="00C41EAA">
              <w:rPr>
                <w:rFonts w:hint="eastAsia"/>
                <w:b/>
                <w:bCs/>
                <w:iCs/>
              </w:rPr>
              <w:t>日颁布、同年</w:t>
            </w:r>
            <w:r w:rsidRPr="00C41EAA">
              <w:rPr>
                <w:rFonts w:hint="eastAsia"/>
                <w:b/>
                <w:bCs/>
                <w:iCs/>
              </w:rPr>
              <w:t>10</w:t>
            </w:r>
            <w:r w:rsidRPr="00C41EAA">
              <w:rPr>
                <w:rFonts w:hint="eastAsia"/>
                <w:b/>
                <w:bCs/>
                <w:iCs/>
              </w:rPr>
              <w:t>月</w:t>
            </w:r>
            <w:r w:rsidRPr="00C41EAA">
              <w:rPr>
                <w:rFonts w:hint="eastAsia"/>
                <w:b/>
                <w:bCs/>
                <w:iCs/>
              </w:rPr>
              <w:t>1</w:t>
            </w:r>
            <w:r w:rsidRPr="00C41EAA">
              <w:rPr>
                <w:rFonts w:hint="eastAsia"/>
                <w:b/>
                <w:bCs/>
                <w:iCs/>
              </w:rPr>
              <w:t>日实施的《公开募集证券投资基金销售机构监督管理办法》及颁布机关对其不时做出的修订</w:t>
            </w:r>
          </w:p>
        </w:tc>
      </w:tr>
      <w:tr w:rsidR="00B35F66" w:rsidRPr="00C41EAA" w:rsidTr="00C41EAA">
        <w:trPr>
          <w:jc w:val="center"/>
        </w:trPr>
        <w:tc>
          <w:tcPr>
            <w:tcW w:w="4131" w:type="dxa"/>
            <w:shd w:val="clear" w:color="auto" w:fill="auto"/>
          </w:tcPr>
          <w:p w:rsidR="00B35F66" w:rsidRPr="008B74DF" w:rsidRDefault="00B35F66" w:rsidP="00C41EAA">
            <w:pPr>
              <w:jc w:val="left"/>
            </w:pPr>
            <w:r w:rsidRPr="008B74DF">
              <w:rPr>
                <w:rFonts w:hint="eastAsia"/>
              </w:rPr>
              <w:t>第二部分</w:t>
            </w:r>
            <w:r w:rsidRPr="008B74DF">
              <w:rPr>
                <w:rFonts w:hint="eastAsia"/>
              </w:rPr>
              <w:t xml:space="preserve"> </w:t>
            </w:r>
            <w:r w:rsidRPr="008B74DF">
              <w:rPr>
                <w:rFonts w:hint="eastAsia"/>
              </w:rPr>
              <w:t>释义</w:t>
            </w:r>
          </w:p>
          <w:p w:rsidR="00B35F66" w:rsidRPr="008B74DF" w:rsidRDefault="00B35F66" w:rsidP="00C41EAA">
            <w:pPr>
              <w:jc w:val="left"/>
            </w:pPr>
          </w:p>
        </w:tc>
        <w:tc>
          <w:tcPr>
            <w:tcW w:w="4165" w:type="dxa"/>
            <w:shd w:val="clear" w:color="auto" w:fill="auto"/>
          </w:tcPr>
          <w:p w:rsidR="00B35F66" w:rsidRPr="008B74DF" w:rsidRDefault="00B35F66" w:rsidP="00C41EAA">
            <w:pPr>
              <w:jc w:val="left"/>
            </w:pPr>
            <w:r w:rsidRPr="008B74DF">
              <w:rPr>
                <w:rFonts w:hint="eastAsia"/>
              </w:rPr>
              <w:t>第二部分</w:t>
            </w:r>
            <w:r w:rsidRPr="008B74DF">
              <w:rPr>
                <w:rFonts w:hint="eastAsia"/>
              </w:rPr>
              <w:t xml:space="preserve"> </w:t>
            </w:r>
            <w:r w:rsidRPr="008B74DF">
              <w:rPr>
                <w:rFonts w:hint="eastAsia"/>
              </w:rPr>
              <w:t>释义</w:t>
            </w:r>
          </w:p>
          <w:p w:rsidR="00B35F66" w:rsidRPr="00C41EAA" w:rsidRDefault="00B35F66" w:rsidP="00C41EAA">
            <w:pPr>
              <w:jc w:val="left"/>
              <w:rPr>
                <w:b/>
                <w:u w:val="single"/>
              </w:rPr>
            </w:pPr>
            <w:r w:rsidRPr="00C41EAA">
              <w:rPr>
                <w:rFonts w:hint="eastAsia"/>
                <w:b/>
                <w:u w:val="single"/>
              </w:rPr>
              <w:t>56</w:t>
            </w:r>
            <w:r w:rsidRPr="00C41EAA">
              <w:rPr>
                <w:rFonts w:hint="eastAsia"/>
                <w:b/>
                <w:u w:val="single"/>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35F66" w:rsidRPr="00C41EAA" w:rsidRDefault="00B35F66" w:rsidP="00C41EAA">
            <w:pPr>
              <w:jc w:val="left"/>
              <w:rPr>
                <w:b/>
                <w:u w:val="single"/>
              </w:rPr>
            </w:pPr>
            <w:r w:rsidRPr="00C41EAA">
              <w:rPr>
                <w:rFonts w:hint="eastAsia"/>
                <w:b/>
                <w:u w:val="single"/>
              </w:rPr>
              <w:t>57</w:t>
            </w:r>
            <w:r w:rsidRPr="00C41EAA">
              <w:rPr>
                <w:rFonts w:hint="eastAsia"/>
                <w:b/>
                <w:u w:val="single"/>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B35F66" w:rsidRPr="00C41EAA" w:rsidTr="00C41EAA">
        <w:trPr>
          <w:jc w:val="center"/>
        </w:trPr>
        <w:tc>
          <w:tcPr>
            <w:tcW w:w="4131" w:type="dxa"/>
            <w:shd w:val="clear" w:color="auto" w:fill="auto"/>
          </w:tcPr>
          <w:p w:rsidR="00B35F66" w:rsidRPr="008B74DF" w:rsidRDefault="00B35F66" w:rsidP="00C41EAA">
            <w:pPr>
              <w:jc w:val="left"/>
            </w:pPr>
            <w:r w:rsidRPr="008B74DF">
              <w:rPr>
                <w:rFonts w:hint="eastAsia"/>
              </w:rPr>
              <w:t>第六部分</w:t>
            </w:r>
            <w:r w:rsidRPr="008B74DF">
              <w:rPr>
                <w:rFonts w:hint="eastAsia"/>
              </w:rPr>
              <w:t xml:space="preserve"> </w:t>
            </w:r>
            <w:r w:rsidRPr="008B74DF">
              <w:rPr>
                <w:rFonts w:hint="eastAsia"/>
              </w:rPr>
              <w:t>基金份额的申购与赎回</w:t>
            </w:r>
          </w:p>
          <w:p w:rsidR="00B35F66" w:rsidRPr="008B74DF" w:rsidRDefault="00B35F66" w:rsidP="00C41EAA">
            <w:pPr>
              <w:jc w:val="left"/>
            </w:pPr>
            <w:r w:rsidRPr="008B74DF">
              <w:rPr>
                <w:rFonts w:hint="eastAsia"/>
              </w:rPr>
              <w:t>七、拒绝或暂停申购的情形</w:t>
            </w:r>
          </w:p>
          <w:p w:rsidR="00B35F66" w:rsidRPr="008B74DF" w:rsidRDefault="00B35F66" w:rsidP="00C41EAA">
            <w:pPr>
              <w:jc w:val="left"/>
            </w:pPr>
            <w:r w:rsidRPr="008B74DF">
              <w:rPr>
                <w:rFonts w:hint="eastAsia"/>
              </w:rPr>
              <w:t>8</w:t>
            </w:r>
            <w:r w:rsidRPr="008B74DF">
              <w:rPr>
                <w:rFonts w:hint="eastAsia"/>
              </w:rPr>
              <w:t>、</w:t>
            </w:r>
            <w:r w:rsidRPr="00C41EAA">
              <w:rPr>
                <w:rFonts w:hint="eastAsia"/>
                <w:strike/>
              </w:rPr>
              <w:t>当前一估值日基金资产净值</w:t>
            </w:r>
            <w:r w:rsidRPr="00C41EAA">
              <w:rPr>
                <w:rFonts w:hint="eastAsia"/>
                <w:strike/>
              </w:rPr>
              <w:t>50%</w:t>
            </w:r>
            <w:r w:rsidRPr="00C41EAA">
              <w:rPr>
                <w:rFonts w:hint="eastAsia"/>
                <w:strike/>
              </w:rPr>
              <w:t>以上的资产出现无可参考的活跃市场价格且采用估值技术仍导致公允价值存在重大不确定性时，经与基金托管人协商确认后，基金管理人应当暂停估值并采取暂停接受基金申购申请的措施。</w:t>
            </w:r>
          </w:p>
        </w:tc>
        <w:tc>
          <w:tcPr>
            <w:tcW w:w="4165" w:type="dxa"/>
            <w:shd w:val="clear" w:color="auto" w:fill="auto"/>
          </w:tcPr>
          <w:p w:rsidR="00B35F66" w:rsidRPr="008B74DF" w:rsidRDefault="00B35F66" w:rsidP="00C41EAA">
            <w:pPr>
              <w:jc w:val="left"/>
            </w:pPr>
            <w:r w:rsidRPr="008B74DF">
              <w:rPr>
                <w:rFonts w:hint="eastAsia"/>
              </w:rPr>
              <w:t>第六部分</w:t>
            </w:r>
            <w:r w:rsidRPr="008B74DF">
              <w:rPr>
                <w:rFonts w:hint="eastAsia"/>
              </w:rPr>
              <w:t xml:space="preserve"> </w:t>
            </w:r>
            <w:r w:rsidRPr="008B74DF">
              <w:rPr>
                <w:rFonts w:hint="eastAsia"/>
              </w:rPr>
              <w:t>基金份额的申购与赎回</w:t>
            </w:r>
          </w:p>
          <w:p w:rsidR="00B35F66" w:rsidRPr="008B74DF" w:rsidRDefault="00B35F66" w:rsidP="00C41EAA">
            <w:pPr>
              <w:jc w:val="left"/>
            </w:pPr>
            <w:r w:rsidRPr="008B74DF">
              <w:rPr>
                <w:rFonts w:hint="eastAsia"/>
              </w:rPr>
              <w:t>七、拒绝或暂停申购的情形</w:t>
            </w:r>
          </w:p>
          <w:p w:rsidR="00B35F66" w:rsidRPr="00C41EAA" w:rsidRDefault="00B35F66" w:rsidP="00C41EAA">
            <w:pPr>
              <w:jc w:val="left"/>
              <w:rPr>
                <w:b/>
                <w:u w:val="single"/>
              </w:rPr>
            </w:pPr>
            <w:r w:rsidRPr="008B74DF">
              <w:rPr>
                <w:rFonts w:hint="eastAsia"/>
              </w:rPr>
              <w:t>8</w:t>
            </w:r>
            <w:r w:rsidRPr="008B74DF">
              <w:rPr>
                <w:rFonts w:hint="eastAsia"/>
              </w:rPr>
              <w:t>、</w:t>
            </w:r>
            <w:r w:rsidRPr="00C41EAA">
              <w:rPr>
                <w:rFonts w:hint="eastAsia"/>
                <w:b/>
                <w:bCs/>
                <w:iCs/>
                <w:u w:val="single"/>
              </w:rPr>
              <w:t>当特定资产占前一估值日基金资产净值</w:t>
            </w:r>
            <w:r w:rsidRPr="00C41EAA">
              <w:rPr>
                <w:rFonts w:hint="eastAsia"/>
                <w:b/>
                <w:bCs/>
                <w:iCs/>
                <w:u w:val="single"/>
              </w:rPr>
              <w:t>50%</w:t>
            </w:r>
            <w:r w:rsidRPr="00C41EAA">
              <w:rPr>
                <w:rFonts w:hint="eastAsia"/>
                <w:b/>
                <w:bCs/>
                <w:iCs/>
                <w:u w:val="single"/>
              </w:rPr>
              <w:t>以上且与基金托管人协商确认后，基金管理人应当暂停接受基金申购申请。</w:t>
            </w:r>
          </w:p>
        </w:tc>
      </w:tr>
      <w:tr w:rsidR="00B35F66" w:rsidRPr="008B74DF" w:rsidTr="00C41EAA">
        <w:trPr>
          <w:jc w:val="center"/>
        </w:trPr>
        <w:tc>
          <w:tcPr>
            <w:tcW w:w="4131" w:type="dxa"/>
            <w:shd w:val="clear" w:color="auto" w:fill="auto"/>
          </w:tcPr>
          <w:p w:rsidR="00B35F66" w:rsidRPr="008B74DF" w:rsidRDefault="00B35F66" w:rsidP="00C41EAA">
            <w:pPr>
              <w:jc w:val="left"/>
            </w:pPr>
            <w:r w:rsidRPr="008B74DF">
              <w:rPr>
                <w:rFonts w:hint="eastAsia"/>
              </w:rPr>
              <w:t>第六部分</w:t>
            </w:r>
            <w:r w:rsidRPr="008B74DF">
              <w:rPr>
                <w:rFonts w:hint="eastAsia"/>
              </w:rPr>
              <w:t xml:space="preserve"> </w:t>
            </w:r>
            <w:r w:rsidRPr="008B74DF">
              <w:rPr>
                <w:rFonts w:hint="eastAsia"/>
              </w:rPr>
              <w:t>基金份额的申购与赎回</w:t>
            </w:r>
          </w:p>
          <w:p w:rsidR="00B35F66" w:rsidRPr="008B74DF" w:rsidRDefault="00B35F66" w:rsidP="00C41EAA">
            <w:pPr>
              <w:jc w:val="left"/>
            </w:pPr>
            <w:r w:rsidRPr="008B74DF">
              <w:rPr>
                <w:rFonts w:hint="eastAsia"/>
              </w:rPr>
              <w:t>八、暂停赎回或延缓支付赎回款项的情形</w:t>
            </w:r>
            <w:r w:rsidRPr="008B74DF">
              <w:rPr>
                <w:rFonts w:hint="eastAsia"/>
              </w:rPr>
              <w:t>6</w:t>
            </w:r>
            <w:r w:rsidRPr="008B74DF">
              <w:rPr>
                <w:rFonts w:hint="eastAsia"/>
              </w:rPr>
              <w:t>、</w:t>
            </w:r>
            <w:r w:rsidRPr="00C41EAA">
              <w:rPr>
                <w:rFonts w:hint="eastAsia"/>
                <w:strike/>
              </w:rPr>
              <w:t>前一估值日基金资产净值</w:t>
            </w:r>
            <w:r w:rsidRPr="00C41EAA">
              <w:rPr>
                <w:rFonts w:hint="eastAsia"/>
                <w:strike/>
              </w:rPr>
              <w:t>50%</w:t>
            </w:r>
            <w:r w:rsidRPr="00C41EAA">
              <w:rPr>
                <w:rFonts w:hint="eastAsia"/>
                <w:strike/>
              </w:rPr>
              <w:t>以上的资产出现无可参考的活跃市场价格且采用估值技术仍导致公允价值存在重大不确定性时，经与基金托管人协商确认后，基金管理人应当暂停估值并采取延缓支付赎回款项或暂停接受基金赎回申请的措施。</w:t>
            </w:r>
          </w:p>
        </w:tc>
        <w:tc>
          <w:tcPr>
            <w:tcW w:w="4165" w:type="dxa"/>
            <w:shd w:val="clear" w:color="auto" w:fill="auto"/>
          </w:tcPr>
          <w:p w:rsidR="00B35F66" w:rsidRPr="008B74DF" w:rsidRDefault="00B35F66" w:rsidP="00C41EAA">
            <w:pPr>
              <w:jc w:val="left"/>
            </w:pPr>
            <w:r w:rsidRPr="008B74DF">
              <w:rPr>
                <w:rFonts w:hint="eastAsia"/>
              </w:rPr>
              <w:t>第六部分</w:t>
            </w:r>
            <w:r w:rsidRPr="008B74DF">
              <w:rPr>
                <w:rFonts w:hint="eastAsia"/>
              </w:rPr>
              <w:t xml:space="preserve"> </w:t>
            </w:r>
            <w:r w:rsidRPr="008B74DF">
              <w:rPr>
                <w:rFonts w:hint="eastAsia"/>
              </w:rPr>
              <w:t>基金份额的申购与赎回</w:t>
            </w:r>
          </w:p>
          <w:p w:rsidR="00B35F66" w:rsidRPr="008B74DF" w:rsidRDefault="00B35F66" w:rsidP="00C41EAA">
            <w:pPr>
              <w:jc w:val="left"/>
            </w:pPr>
            <w:r w:rsidRPr="008B74DF">
              <w:rPr>
                <w:rFonts w:hint="eastAsia"/>
              </w:rPr>
              <w:t>八、暂停赎回或延缓支付赎回款项的情形</w:t>
            </w:r>
            <w:r w:rsidRPr="008B74DF">
              <w:rPr>
                <w:rFonts w:hint="eastAsia"/>
              </w:rPr>
              <w:t>6</w:t>
            </w:r>
            <w:r w:rsidRPr="008B74DF">
              <w:rPr>
                <w:rFonts w:hint="eastAsia"/>
              </w:rPr>
              <w:t>、</w:t>
            </w:r>
            <w:r w:rsidRPr="00C41EAA">
              <w:rPr>
                <w:rFonts w:hint="eastAsia"/>
                <w:b/>
                <w:bCs/>
                <w:iCs/>
                <w:u w:val="single"/>
              </w:rPr>
              <w:t>当特定资产占前一估值日基金资产净值</w:t>
            </w:r>
            <w:r w:rsidRPr="00C41EAA">
              <w:rPr>
                <w:rFonts w:hint="eastAsia"/>
                <w:b/>
                <w:bCs/>
                <w:iCs/>
                <w:u w:val="single"/>
              </w:rPr>
              <w:t>50%</w:t>
            </w:r>
            <w:r w:rsidRPr="00C41EAA">
              <w:rPr>
                <w:rFonts w:hint="eastAsia"/>
                <w:b/>
                <w:bCs/>
                <w:iCs/>
                <w:u w:val="single"/>
              </w:rPr>
              <w:t>以上的且与基金托管人协商确认后，基金管理人应当延缓支付赎回款项或暂停接受基金赎回申请。</w:t>
            </w:r>
          </w:p>
        </w:tc>
      </w:tr>
      <w:tr w:rsidR="00B35F66" w:rsidRPr="008B74DF" w:rsidTr="00C41EAA">
        <w:trPr>
          <w:jc w:val="center"/>
        </w:trPr>
        <w:tc>
          <w:tcPr>
            <w:tcW w:w="4131" w:type="dxa"/>
            <w:shd w:val="clear" w:color="auto" w:fill="auto"/>
          </w:tcPr>
          <w:p w:rsidR="00B35F66" w:rsidRPr="008B74DF" w:rsidRDefault="00B35F66" w:rsidP="00C41EAA">
            <w:pPr>
              <w:jc w:val="left"/>
            </w:pPr>
            <w:r w:rsidRPr="008B74DF">
              <w:rPr>
                <w:rFonts w:hint="eastAsia"/>
              </w:rPr>
              <w:t>第六部分</w:t>
            </w:r>
            <w:r w:rsidRPr="008B74DF">
              <w:rPr>
                <w:rFonts w:hint="eastAsia"/>
              </w:rPr>
              <w:t xml:space="preserve"> </w:t>
            </w:r>
            <w:r w:rsidRPr="008B74DF">
              <w:rPr>
                <w:rFonts w:hint="eastAsia"/>
              </w:rPr>
              <w:t>基金份额的申购与赎回</w:t>
            </w:r>
          </w:p>
          <w:p w:rsidR="00B35F66" w:rsidRPr="008B74DF" w:rsidRDefault="00B35F66" w:rsidP="00C41EAA">
            <w:pPr>
              <w:jc w:val="left"/>
            </w:pPr>
            <w:r>
              <w:rPr>
                <w:rFonts w:hint="eastAsia"/>
              </w:rPr>
              <w:t>无</w:t>
            </w:r>
          </w:p>
        </w:tc>
        <w:tc>
          <w:tcPr>
            <w:tcW w:w="4165" w:type="dxa"/>
            <w:shd w:val="clear" w:color="auto" w:fill="auto"/>
          </w:tcPr>
          <w:p w:rsidR="00B35F66" w:rsidRPr="008B74DF" w:rsidRDefault="00B35F66" w:rsidP="00C41EAA">
            <w:pPr>
              <w:jc w:val="left"/>
            </w:pPr>
            <w:r w:rsidRPr="008B74DF">
              <w:rPr>
                <w:rFonts w:hint="eastAsia"/>
              </w:rPr>
              <w:t>第六部分</w:t>
            </w:r>
            <w:r w:rsidRPr="008B74DF">
              <w:rPr>
                <w:rFonts w:hint="eastAsia"/>
              </w:rPr>
              <w:t xml:space="preserve"> </w:t>
            </w:r>
            <w:r w:rsidRPr="008B74DF">
              <w:rPr>
                <w:rFonts w:hint="eastAsia"/>
              </w:rPr>
              <w:t>基金份额的申购与赎回</w:t>
            </w:r>
          </w:p>
          <w:p w:rsidR="00B35F66" w:rsidRPr="00C41EAA" w:rsidRDefault="00B35F66" w:rsidP="00C41EAA">
            <w:pPr>
              <w:jc w:val="left"/>
              <w:rPr>
                <w:b/>
                <w:bCs/>
                <w:iCs/>
                <w:u w:val="single"/>
              </w:rPr>
            </w:pPr>
            <w:r w:rsidRPr="00C41EAA">
              <w:rPr>
                <w:rFonts w:hint="eastAsia"/>
                <w:b/>
                <w:bCs/>
                <w:iCs/>
                <w:u w:val="single"/>
              </w:rPr>
              <w:t>十七、实施侧袋机制期间本基金的申购与赎回</w:t>
            </w:r>
          </w:p>
          <w:p w:rsidR="00B35F66" w:rsidRPr="008B74DF" w:rsidRDefault="00B35F66" w:rsidP="00C41EAA">
            <w:pPr>
              <w:jc w:val="left"/>
            </w:pPr>
            <w:r w:rsidRPr="00C41EAA">
              <w:rPr>
                <w:rFonts w:hint="eastAsia"/>
                <w:b/>
                <w:bCs/>
                <w:iCs/>
                <w:u w:val="single"/>
              </w:rPr>
              <w:t>本基金实施侧袋机制的，本基金的申购和赎回安排详见招募说明书或相关公告。</w:t>
            </w:r>
          </w:p>
        </w:tc>
      </w:tr>
      <w:tr w:rsidR="00B35F66" w:rsidRPr="008B74DF" w:rsidTr="00C41EAA">
        <w:trPr>
          <w:jc w:val="center"/>
        </w:trPr>
        <w:tc>
          <w:tcPr>
            <w:tcW w:w="4131" w:type="dxa"/>
            <w:shd w:val="clear" w:color="auto" w:fill="auto"/>
          </w:tcPr>
          <w:p w:rsidR="00B35F66" w:rsidRPr="008B74DF" w:rsidRDefault="00B35F66" w:rsidP="00C41EAA">
            <w:pPr>
              <w:jc w:val="left"/>
            </w:pPr>
            <w:r w:rsidRPr="008B74DF">
              <w:rPr>
                <w:rFonts w:hint="eastAsia"/>
              </w:rPr>
              <w:t>第八部分</w:t>
            </w:r>
            <w:r w:rsidRPr="008B74DF">
              <w:rPr>
                <w:rFonts w:hint="eastAsia"/>
              </w:rPr>
              <w:t xml:space="preserve"> </w:t>
            </w:r>
            <w:r w:rsidRPr="008B74DF">
              <w:rPr>
                <w:rFonts w:hint="eastAsia"/>
              </w:rPr>
              <w:t>基金份额持有人大会</w:t>
            </w:r>
          </w:p>
          <w:p w:rsidR="00B35F66" w:rsidRPr="008B74DF" w:rsidRDefault="00B35F66" w:rsidP="00C41EAA">
            <w:pPr>
              <w:jc w:val="left"/>
            </w:pPr>
            <w:r w:rsidRPr="008B74DF">
              <w:rPr>
                <w:rFonts w:hint="eastAsia"/>
              </w:rPr>
              <w:t>基金份额持有人大会由基金份额持有人组成，基金份额持有人的合法授权代表有权代表基金份额持有人出席会议并表决。基金份额持有人持有的每一基金份额拥有平等的投票权。</w:t>
            </w:r>
          </w:p>
        </w:tc>
        <w:tc>
          <w:tcPr>
            <w:tcW w:w="4165" w:type="dxa"/>
            <w:shd w:val="clear" w:color="auto" w:fill="auto"/>
          </w:tcPr>
          <w:p w:rsidR="00B35F66" w:rsidRPr="008B74DF" w:rsidRDefault="00B35F66" w:rsidP="00C41EAA">
            <w:pPr>
              <w:jc w:val="left"/>
            </w:pPr>
            <w:r w:rsidRPr="008B74DF">
              <w:rPr>
                <w:rFonts w:hint="eastAsia"/>
              </w:rPr>
              <w:t>第八部分</w:t>
            </w:r>
            <w:r w:rsidRPr="008B74DF">
              <w:rPr>
                <w:rFonts w:hint="eastAsia"/>
              </w:rPr>
              <w:t xml:space="preserve"> </w:t>
            </w:r>
            <w:r w:rsidRPr="008B74DF">
              <w:rPr>
                <w:rFonts w:hint="eastAsia"/>
              </w:rPr>
              <w:t>基金份额持有人大会</w:t>
            </w:r>
          </w:p>
          <w:p w:rsidR="00B35F66" w:rsidRPr="008B74DF" w:rsidRDefault="00B35F66" w:rsidP="00C41EAA">
            <w:pPr>
              <w:jc w:val="left"/>
            </w:pPr>
            <w:r w:rsidRPr="008B74DF">
              <w:rPr>
                <w:rFonts w:hint="eastAsia"/>
              </w:rPr>
              <w:t>基金份额持有人大会由基金份额持有人组成，基金份额持有人的合法授权代表有权代表基金份额持有人出席会议并表决。</w:t>
            </w:r>
            <w:r w:rsidRPr="00C41EAA">
              <w:rPr>
                <w:rFonts w:hint="eastAsia"/>
                <w:b/>
                <w:bCs/>
                <w:iCs/>
                <w:u w:val="single"/>
              </w:rPr>
              <w:t>除法律法规另有规定或基金合同另有约定外，</w:t>
            </w:r>
            <w:r w:rsidRPr="008B74DF">
              <w:rPr>
                <w:rFonts w:hint="eastAsia"/>
              </w:rPr>
              <w:t>基金份额持有人持有的每一基金份额拥有平等的投票权。</w:t>
            </w:r>
          </w:p>
        </w:tc>
      </w:tr>
      <w:tr w:rsidR="00B35F66" w:rsidRPr="00C41EAA" w:rsidTr="00C41EAA">
        <w:trPr>
          <w:jc w:val="center"/>
        </w:trPr>
        <w:tc>
          <w:tcPr>
            <w:tcW w:w="4131" w:type="dxa"/>
            <w:shd w:val="clear" w:color="auto" w:fill="auto"/>
          </w:tcPr>
          <w:p w:rsidR="00B35F66" w:rsidRPr="008B74DF" w:rsidRDefault="00B35F66" w:rsidP="00C41EAA">
            <w:pPr>
              <w:jc w:val="left"/>
            </w:pPr>
            <w:r w:rsidRPr="008B74DF">
              <w:rPr>
                <w:rFonts w:hint="eastAsia"/>
              </w:rPr>
              <w:t>第八部分</w:t>
            </w:r>
            <w:r w:rsidRPr="008B74DF">
              <w:rPr>
                <w:rFonts w:hint="eastAsia"/>
              </w:rPr>
              <w:t xml:space="preserve"> </w:t>
            </w:r>
            <w:r w:rsidRPr="008B74DF">
              <w:rPr>
                <w:rFonts w:hint="eastAsia"/>
              </w:rPr>
              <w:t>基金份额持有人大会</w:t>
            </w:r>
          </w:p>
          <w:p w:rsidR="00B35F66" w:rsidRPr="008B74DF" w:rsidRDefault="00B35F66" w:rsidP="00C41EAA">
            <w:pPr>
              <w:jc w:val="left"/>
            </w:pPr>
            <w:r>
              <w:rPr>
                <w:rFonts w:hint="eastAsia"/>
              </w:rPr>
              <w:t>无</w:t>
            </w:r>
          </w:p>
          <w:p w:rsidR="00B35F66" w:rsidRPr="008B74DF" w:rsidRDefault="00B35F66" w:rsidP="00C41EAA">
            <w:pPr>
              <w:jc w:val="left"/>
            </w:pPr>
          </w:p>
        </w:tc>
        <w:tc>
          <w:tcPr>
            <w:tcW w:w="4165" w:type="dxa"/>
            <w:shd w:val="clear" w:color="auto" w:fill="auto"/>
          </w:tcPr>
          <w:p w:rsidR="00B35F66" w:rsidRPr="008B74DF" w:rsidRDefault="00B35F66" w:rsidP="00C41EAA">
            <w:pPr>
              <w:jc w:val="left"/>
            </w:pPr>
            <w:r w:rsidRPr="008B74DF">
              <w:rPr>
                <w:rFonts w:hint="eastAsia"/>
              </w:rPr>
              <w:t>第八部分</w:t>
            </w:r>
            <w:r w:rsidRPr="008B74DF">
              <w:rPr>
                <w:rFonts w:hint="eastAsia"/>
              </w:rPr>
              <w:t xml:space="preserve"> </w:t>
            </w:r>
            <w:r w:rsidRPr="008B74DF">
              <w:rPr>
                <w:rFonts w:hint="eastAsia"/>
              </w:rPr>
              <w:t>基金份额持有人大会</w:t>
            </w:r>
          </w:p>
          <w:p w:rsidR="00B35F66" w:rsidRPr="00C41EAA" w:rsidRDefault="00B35F66" w:rsidP="00C41EAA">
            <w:pPr>
              <w:jc w:val="left"/>
              <w:rPr>
                <w:b/>
                <w:bCs/>
                <w:iCs/>
                <w:u w:val="single"/>
              </w:rPr>
            </w:pPr>
            <w:r w:rsidRPr="00C41EAA">
              <w:rPr>
                <w:rFonts w:hint="eastAsia"/>
                <w:b/>
                <w:bCs/>
                <w:iCs/>
                <w:u w:val="single"/>
              </w:rPr>
              <w:t>十、实施侧袋机制期间基金份额持有人大会的特殊约定</w:t>
            </w:r>
          </w:p>
          <w:p w:rsidR="00B35F66" w:rsidRPr="00C41EAA" w:rsidRDefault="00B35F66" w:rsidP="00C41EAA">
            <w:pPr>
              <w:jc w:val="left"/>
              <w:rPr>
                <w:b/>
                <w:bCs/>
                <w:iCs/>
                <w:u w:val="single"/>
              </w:rPr>
            </w:pPr>
            <w:r w:rsidRPr="00C41EAA">
              <w:rPr>
                <w:rFonts w:hint="eastAsia"/>
                <w:b/>
                <w:bCs/>
                <w:iCs/>
                <w:u w:val="single"/>
              </w:rPr>
              <w:t>若本基金实施侧袋机制，本部分和“基金管理人、基金托管人的更换条件和程序”部分约定的以下情形中的相关基金份额或表决权的比例均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35F66" w:rsidRPr="00C41EAA" w:rsidRDefault="00B35F66" w:rsidP="00C41EAA">
            <w:pPr>
              <w:jc w:val="left"/>
              <w:rPr>
                <w:b/>
                <w:bCs/>
                <w:iCs/>
                <w:u w:val="single"/>
              </w:rPr>
            </w:pPr>
            <w:r w:rsidRPr="00C41EAA">
              <w:rPr>
                <w:rFonts w:hint="eastAsia"/>
                <w:b/>
                <w:bCs/>
                <w:iCs/>
                <w:u w:val="single"/>
              </w:rPr>
              <w:t>1</w:t>
            </w:r>
            <w:r w:rsidRPr="00C41EAA">
              <w:rPr>
                <w:rFonts w:hint="eastAsia"/>
                <w:b/>
                <w:bCs/>
                <w:iCs/>
                <w:u w:val="single"/>
              </w:rPr>
              <w:t>、基金份额持有人行使提议权、召集权、提名权所需单独或合计代表相关基金份额</w:t>
            </w:r>
            <w:r w:rsidRPr="00C41EAA">
              <w:rPr>
                <w:rFonts w:hint="eastAsia"/>
                <w:b/>
                <w:bCs/>
                <w:iCs/>
                <w:u w:val="single"/>
              </w:rPr>
              <w:t>10%</w:t>
            </w:r>
            <w:r w:rsidRPr="00C41EAA">
              <w:rPr>
                <w:rFonts w:hint="eastAsia"/>
                <w:b/>
                <w:bCs/>
                <w:iCs/>
                <w:u w:val="single"/>
              </w:rPr>
              <w:t>以上（含</w:t>
            </w:r>
            <w:r w:rsidRPr="00C41EAA">
              <w:rPr>
                <w:rFonts w:hint="eastAsia"/>
                <w:b/>
                <w:bCs/>
                <w:iCs/>
                <w:u w:val="single"/>
              </w:rPr>
              <w:t>10%</w:t>
            </w:r>
            <w:r w:rsidRPr="00C41EAA">
              <w:rPr>
                <w:rFonts w:hint="eastAsia"/>
                <w:b/>
                <w:bCs/>
                <w:iCs/>
                <w:u w:val="single"/>
              </w:rPr>
              <w:t>）；</w:t>
            </w:r>
          </w:p>
          <w:p w:rsidR="00B35F66" w:rsidRPr="00C41EAA" w:rsidRDefault="00B35F66" w:rsidP="00C41EAA">
            <w:pPr>
              <w:jc w:val="left"/>
              <w:rPr>
                <w:b/>
                <w:bCs/>
                <w:iCs/>
                <w:u w:val="single"/>
              </w:rPr>
            </w:pPr>
            <w:r w:rsidRPr="00C41EAA">
              <w:rPr>
                <w:rFonts w:hint="eastAsia"/>
                <w:b/>
                <w:bCs/>
                <w:iCs/>
                <w:u w:val="single"/>
              </w:rPr>
              <w:t>2</w:t>
            </w:r>
            <w:r w:rsidRPr="00C41EAA">
              <w:rPr>
                <w:rFonts w:hint="eastAsia"/>
                <w:b/>
                <w:bCs/>
                <w:iCs/>
                <w:u w:val="single"/>
              </w:rPr>
              <w:t>、现场开会的到会者在权益登记日代表的基金份额不少于本基金在权益登记日相关基金份额的二分之一（含二分之一）；</w:t>
            </w:r>
          </w:p>
          <w:p w:rsidR="00B35F66" w:rsidRPr="00C41EAA" w:rsidRDefault="00B35F66" w:rsidP="00C41EAA">
            <w:pPr>
              <w:jc w:val="left"/>
              <w:rPr>
                <w:b/>
                <w:bCs/>
                <w:iCs/>
                <w:u w:val="single"/>
              </w:rPr>
            </w:pPr>
            <w:r w:rsidRPr="00C41EAA">
              <w:rPr>
                <w:rFonts w:hint="eastAsia"/>
                <w:b/>
                <w:bCs/>
                <w:iCs/>
                <w:u w:val="single"/>
              </w:rPr>
              <w:t>3</w:t>
            </w:r>
            <w:r w:rsidRPr="00C41EAA">
              <w:rPr>
                <w:rFonts w:hint="eastAsia"/>
                <w:b/>
                <w:bCs/>
                <w:iCs/>
                <w:u w:val="single"/>
              </w:rPr>
              <w:t>、通讯开会的直接出具书面意见或授权他人代表出具书面意见的基金份额持有人所持有的基金份额不小于在权益登记日相关基金份额的二分之一（含二分之一）；</w:t>
            </w:r>
          </w:p>
          <w:p w:rsidR="00B35F66" w:rsidRPr="00C41EAA" w:rsidRDefault="00B35F66" w:rsidP="00C41EAA">
            <w:pPr>
              <w:jc w:val="left"/>
              <w:rPr>
                <w:b/>
                <w:bCs/>
                <w:iCs/>
                <w:u w:val="single"/>
              </w:rPr>
            </w:pPr>
            <w:r w:rsidRPr="00C41EAA">
              <w:rPr>
                <w:rFonts w:hint="eastAsia"/>
                <w:b/>
                <w:bCs/>
                <w:iCs/>
                <w:u w:val="single"/>
              </w:rPr>
              <w:t>4</w:t>
            </w:r>
            <w:r w:rsidRPr="00C41EAA">
              <w:rPr>
                <w:rFonts w:hint="eastAsia"/>
                <w:b/>
                <w:bCs/>
                <w:iCs/>
                <w:u w:val="single"/>
              </w:rPr>
              <w:t>、在参与基金份额持有人大会投票的基金份额持有人所持有的基金份额小于在权益登记日相关基金份额的二分之一、召集人在原公告的基金份额持有人大会召开时间的</w:t>
            </w:r>
            <w:r w:rsidRPr="00C41EAA">
              <w:rPr>
                <w:rFonts w:hint="eastAsia"/>
                <w:b/>
                <w:bCs/>
                <w:iCs/>
                <w:u w:val="single"/>
              </w:rPr>
              <w:t>3</w:t>
            </w:r>
            <w:r w:rsidRPr="00C41EAA">
              <w:rPr>
                <w:rFonts w:hint="eastAsia"/>
                <w:b/>
                <w:bCs/>
                <w:iCs/>
                <w:u w:val="single"/>
              </w:rPr>
              <w:t>个月以后、</w:t>
            </w:r>
            <w:r w:rsidRPr="00C41EAA">
              <w:rPr>
                <w:rFonts w:hint="eastAsia"/>
                <w:b/>
                <w:bCs/>
                <w:iCs/>
                <w:u w:val="single"/>
              </w:rPr>
              <w:t>6</w:t>
            </w:r>
            <w:r w:rsidRPr="00C41EAA">
              <w:rPr>
                <w:rFonts w:hint="eastAsia"/>
                <w:b/>
                <w:bCs/>
                <w:iCs/>
                <w:u w:val="single"/>
              </w:rPr>
              <w:t>个月以内就原定审议事项重新召集的基金份额持有人大会应当有代表三分之一以上（含三分之一）相关基金份额的持有人参与或授权他人参与基金份额持有人大会投票；</w:t>
            </w:r>
          </w:p>
          <w:p w:rsidR="00B35F66" w:rsidRPr="00C41EAA" w:rsidRDefault="00B35F66" w:rsidP="00C41EAA">
            <w:pPr>
              <w:jc w:val="left"/>
              <w:rPr>
                <w:b/>
                <w:bCs/>
                <w:iCs/>
                <w:u w:val="single"/>
              </w:rPr>
            </w:pPr>
            <w:r w:rsidRPr="00C41EAA">
              <w:rPr>
                <w:rFonts w:hint="eastAsia"/>
                <w:b/>
                <w:bCs/>
                <w:iCs/>
                <w:u w:val="single"/>
              </w:rPr>
              <w:t>5</w:t>
            </w:r>
            <w:r w:rsidRPr="00C41EAA">
              <w:rPr>
                <w:rFonts w:hint="eastAsia"/>
                <w:b/>
                <w:bCs/>
                <w:iCs/>
                <w:u w:val="single"/>
              </w:rPr>
              <w:t>、现场开会由出席大会的基金份额持有人和代理人所持表决权的</w:t>
            </w:r>
            <w:r w:rsidRPr="00C41EAA">
              <w:rPr>
                <w:rFonts w:hint="eastAsia"/>
                <w:b/>
                <w:bCs/>
                <w:iCs/>
                <w:u w:val="single"/>
              </w:rPr>
              <w:t>50%</w:t>
            </w:r>
            <w:r w:rsidRPr="00C41EAA">
              <w:rPr>
                <w:rFonts w:hint="eastAsia"/>
                <w:b/>
                <w:bCs/>
                <w:iCs/>
                <w:u w:val="single"/>
              </w:rPr>
              <w:t>以上（含</w:t>
            </w:r>
            <w:r w:rsidRPr="00C41EAA">
              <w:rPr>
                <w:rFonts w:hint="eastAsia"/>
                <w:b/>
                <w:bCs/>
                <w:iCs/>
                <w:u w:val="single"/>
              </w:rPr>
              <w:t>50%</w:t>
            </w:r>
            <w:r w:rsidRPr="00C41EAA">
              <w:rPr>
                <w:rFonts w:hint="eastAsia"/>
                <w:b/>
                <w:bCs/>
                <w:iCs/>
                <w:u w:val="single"/>
              </w:rPr>
              <w:t>）选举产生一名基金份额持有人作为该次基金份额持有人大会的主持人；</w:t>
            </w:r>
          </w:p>
          <w:p w:rsidR="00B35F66" w:rsidRPr="00C41EAA" w:rsidRDefault="00B35F66" w:rsidP="00C41EAA">
            <w:pPr>
              <w:jc w:val="left"/>
              <w:rPr>
                <w:b/>
                <w:bCs/>
                <w:iCs/>
                <w:u w:val="single"/>
              </w:rPr>
            </w:pPr>
            <w:r w:rsidRPr="00C41EAA">
              <w:rPr>
                <w:rFonts w:hint="eastAsia"/>
                <w:b/>
                <w:bCs/>
                <w:iCs/>
                <w:u w:val="single"/>
              </w:rPr>
              <w:t>6</w:t>
            </w:r>
            <w:r w:rsidRPr="00C41EAA">
              <w:rPr>
                <w:rFonts w:hint="eastAsia"/>
                <w:b/>
                <w:bCs/>
                <w:iCs/>
                <w:u w:val="single"/>
              </w:rPr>
              <w:t>、一般决议须经参加大会的基金份额持有人或其代理人所持表决权的二分之一以上（含二分之一）通过；</w:t>
            </w:r>
          </w:p>
          <w:p w:rsidR="00B35F66" w:rsidRPr="00C41EAA" w:rsidRDefault="00B35F66" w:rsidP="00C41EAA">
            <w:pPr>
              <w:jc w:val="left"/>
              <w:rPr>
                <w:b/>
                <w:bCs/>
                <w:iCs/>
                <w:u w:val="single"/>
              </w:rPr>
            </w:pPr>
            <w:r w:rsidRPr="00C41EAA">
              <w:rPr>
                <w:rFonts w:hint="eastAsia"/>
                <w:b/>
                <w:bCs/>
                <w:iCs/>
                <w:u w:val="single"/>
              </w:rPr>
              <w:t>7</w:t>
            </w:r>
            <w:r w:rsidRPr="00C41EAA">
              <w:rPr>
                <w:rFonts w:hint="eastAsia"/>
                <w:b/>
                <w:bCs/>
                <w:iCs/>
                <w:u w:val="single"/>
              </w:rPr>
              <w:t>、特别决议应当经参加大会的基金份额持有人或其代理人所持表决权的三分之二以上（含三分之二）通过。</w:t>
            </w:r>
          </w:p>
          <w:p w:rsidR="00B35F66" w:rsidRPr="00C41EAA" w:rsidRDefault="00B35F66" w:rsidP="00C41EAA">
            <w:pPr>
              <w:jc w:val="left"/>
              <w:rPr>
                <w:b/>
                <w:bCs/>
                <w:iCs/>
                <w:u w:val="single"/>
              </w:rPr>
            </w:pPr>
            <w:r w:rsidRPr="00C41EAA">
              <w:rPr>
                <w:rFonts w:hint="eastAsia"/>
                <w:b/>
                <w:bCs/>
                <w:iCs/>
                <w:u w:val="single"/>
              </w:rPr>
              <w:t>同一主侧袋账户内的每份基金份额具有平等的表决权。</w:t>
            </w:r>
          </w:p>
        </w:tc>
      </w:tr>
      <w:tr w:rsidR="00B35F66" w:rsidRPr="00C41EAA" w:rsidTr="00C41EAA">
        <w:trPr>
          <w:jc w:val="center"/>
        </w:trPr>
        <w:tc>
          <w:tcPr>
            <w:tcW w:w="4131" w:type="dxa"/>
            <w:shd w:val="clear" w:color="auto" w:fill="auto"/>
          </w:tcPr>
          <w:p w:rsidR="00B35F66" w:rsidRPr="008B74DF" w:rsidRDefault="00B35F66" w:rsidP="00C41EAA">
            <w:pPr>
              <w:jc w:val="left"/>
            </w:pPr>
            <w:r w:rsidRPr="008B74DF">
              <w:rPr>
                <w:rFonts w:hint="eastAsia"/>
              </w:rPr>
              <w:t>第十二部分</w:t>
            </w:r>
            <w:r w:rsidRPr="008B74DF">
              <w:rPr>
                <w:rFonts w:hint="eastAsia"/>
              </w:rPr>
              <w:t xml:space="preserve"> </w:t>
            </w:r>
            <w:r w:rsidRPr="008B74DF">
              <w:rPr>
                <w:rFonts w:hint="eastAsia"/>
              </w:rPr>
              <w:t>基金的投资</w:t>
            </w:r>
          </w:p>
          <w:p w:rsidR="00B35F66" w:rsidRPr="008B74DF" w:rsidRDefault="00B35F66" w:rsidP="00C41EAA">
            <w:pPr>
              <w:jc w:val="left"/>
            </w:pPr>
            <w:r>
              <w:rPr>
                <w:rFonts w:hint="eastAsia"/>
              </w:rPr>
              <w:t>无</w:t>
            </w:r>
          </w:p>
        </w:tc>
        <w:tc>
          <w:tcPr>
            <w:tcW w:w="4165" w:type="dxa"/>
            <w:shd w:val="clear" w:color="auto" w:fill="auto"/>
          </w:tcPr>
          <w:p w:rsidR="00B35F66" w:rsidRPr="008B74DF" w:rsidRDefault="00B35F66" w:rsidP="00C41EAA">
            <w:pPr>
              <w:jc w:val="left"/>
            </w:pPr>
            <w:r w:rsidRPr="008B74DF">
              <w:rPr>
                <w:rFonts w:hint="eastAsia"/>
              </w:rPr>
              <w:t>第十二部分</w:t>
            </w:r>
            <w:r w:rsidRPr="008B74DF">
              <w:rPr>
                <w:rFonts w:hint="eastAsia"/>
              </w:rPr>
              <w:t xml:space="preserve"> </w:t>
            </w:r>
            <w:r w:rsidRPr="008B74DF">
              <w:rPr>
                <w:rFonts w:hint="eastAsia"/>
              </w:rPr>
              <w:t>基金的投资</w:t>
            </w:r>
          </w:p>
          <w:p w:rsidR="00B35F66" w:rsidRPr="00C41EAA" w:rsidRDefault="00B35F66" w:rsidP="00C41EAA">
            <w:pPr>
              <w:rPr>
                <w:b/>
                <w:bCs/>
                <w:iCs/>
                <w:u w:val="single"/>
              </w:rPr>
            </w:pPr>
            <w:r w:rsidRPr="00C41EAA">
              <w:rPr>
                <w:rFonts w:hint="eastAsia"/>
                <w:b/>
                <w:bCs/>
                <w:iCs/>
                <w:u w:val="single"/>
              </w:rPr>
              <w:t>八、侧袋机制的实施和投资运作安排</w:t>
            </w:r>
          </w:p>
          <w:p w:rsidR="00B35F66" w:rsidRPr="00C41EAA" w:rsidRDefault="00B35F66" w:rsidP="00C41EAA">
            <w:pPr>
              <w:rPr>
                <w:b/>
                <w:bCs/>
                <w:iCs/>
                <w:u w:val="single"/>
              </w:rPr>
            </w:pPr>
            <w:r w:rsidRPr="00C41EAA">
              <w:rPr>
                <w:rFonts w:hint="eastAsia"/>
                <w:b/>
                <w:bCs/>
                <w:iCs/>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B35F66" w:rsidRPr="00C41EAA" w:rsidRDefault="00B35F66" w:rsidP="00C41EAA">
            <w:pPr>
              <w:rPr>
                <w:b/>
                <w:bCs/>
                <w:iCs/>
                <w:u w:val="single"/>
              </w:rPr>
            </w:pPr>
            <w:r w:rsidRPr="00C41EAA">
              <w:rPr>
                <w:rFonts w:hint="eastAsia"/>
                <w:b/>
                <w:bCs/>
                <w:iCs/>
                <w:u w:val="single"/>
              </w:rPr>
              <w:t>侧袋机制实施期间，本部分约定的投资组合比例、投资策略、组合限制、业绩比较基准、风险收益特征等约定仅适用于主袋账户。</w:t>
            </w:r>
          </w:p>
          <w:p w:rsidR="00B35F66" w:rsidRPr="00C41EAA" w:rsidRDefault="00B35F66" w:rsidP="00C41EAA">
            <w:pPr>
              <w:rPr>
                <w:b/>
                <w:bCs/>
                <w:iCs/>
                <w:u w:val="single"/>
              </w:rPr>
            </w:pPr>
            <w:r w:rsidRPr="00C41EAA">
              <w:rPr>
                <w:rFonts w:hint="eastAsia"/>
                <w:b/>
                <w:bCs/>
                <w:iCs/>
                <w:u w:val="single"/>
              </w:rPr>
              <w:t>侧袋账户的实施条件、实施程序、运作安排、投资安排、特定资产的处置变现和支付等对投资者权益有重大影响的事项详见招募说明书“侧袋机制”章节的规定。</w:t>
            </w:r>
          </w:p>
        </w:tc>
      </w:tr>
      <w:tr w:rsidR="00B35F66" w:rsidRPr="008B74DF" w:rsidTr="00C41EAA">
        <w:trPr>
          <w:jc w:val="center"/>
        </w:trPr>
        <w:tc>
          <w:tcPr>
            <w:tcW w:w="4131" w:type="dxa"/>
            <w:shd w:val="clear" w:color="auto" w:fill="auto"/>
          </w:tcPr>
          <w:p w:rsidR="00B35F66" w:rsidRPr="008B74DF" w:rsidRDefault="00B35F66" w:rsidP="00C41EAA">
            <w:pPr>
              <w:jc w:val="left"/>
            </w:pPr>
            <w:r w:rsidRPr="008B74DF">
              <w:rPr>
                <w:rFonts w:hint="eastAsia"/>
              </w:rPr>
              <w:t>第十四部分</w:t>
            </w:r>
            <w:r w:rsidRPr="008B74DF">
              <w:rPr>
                <w:rFonts w:hint="eastAsia"/>
              </w:rPr>
              <w:t xml:space="preserve"> </w:t>
            </w:r>
            <w:r w:rsidRPr="008B74DF">
              <w:rPr>
                <w:rFonts w:hint="eastAsia"/>
              </w:rPr>
              <w:t>基金资产估值</w:t>
            </w:r>
          </w:p>
          <w:p w:rsidR="00B35F66" w:rsidRPr="008B74DF" w:rsidRDefault="00B35F66" w:rsidP="00C41EAA">
            <w:pPr>
              <w:jc w:val="left"/>
            </w:pPr>
            <w:r w:rsidRPr="008B74DF">
              <w:rPr>
                <w:rFonts w:hint="eastAsia"/>
              </w:rPr>
              <w:t>六、暂停估值的情形</w:t>
            </w:r>
          </w:p>
          <w:p w:rsidR="00B35F66" w:rsidRPr="008B74DF" w:rsidRDefault="00B35F66" w:rsidP="00C41EAA">
            <w:pPr>
              <w:jc w:val="left"/>
            </w:pPr>
            <w:r w:rsidRPr="008B74DF">
              <w:rPr>
                <w:rFonts w:hint="eastAsia"/>
              </w:rPr>
              <w:t>3</w:t>
            </w:r>
            <w:r w:rsidRPr="008B74DF">
              <w:rPr>
                <w:rFonts w:hint="eastAsia"/>
              </w:rPr>
              <w:t>、</w:t>
            </w:r>
            <w:r w:rsidRPr="00C41EAA">
              <w:rPr>
                <w:rFonts w:hint="eastAsia"/>
                <w:strike/>
              </w:rPr>
              <w:t>当前一估值日基金资产净值</w:t>
            </w:r>
            <w:r w:rsidRPr="00C41EAA">
              <w:rPr>
                <w:rFonts w:hint="eastAsia"/>
                <w:strike/>
              </w:rPr>
              <w:t xml:space="preserve"> 50%</w:t>
            </w:r>
            <w:r w:rsidRPr="00C41EAA">
              <w:rPr>
                <w:rFonts w:hint="eastAsia"/>
                <w:strike/>
              </w:rPr>
              <w:t>以上的资产出现无可参考的活跃市场价格且采用估值技术仍导致公允价值存在重大不确定性时，基金管理人经与基金托管人协商一致的。</w:t>
            </w:r>
          </w:p>
        </w:tc>
        <w:tc>
          <w:tcPr>
            <w:tcW w:w="4165" w:type="dxa"/>
            <w:shd w:val="clear" w:color="auto" w:fill="auto"/>
          </w:tcPr>
          <w:p w:rsidR="00B35F66" w:rsidRPr="008B74DF" w:rsidRDefault="00B35F66" w:rsidP="00C41EAA">
            <w:pPr>
              <w:jc w:val="left"/>
            </w:pPr>
            <w:r w:rsidRPr="008B74DF">
              <w:rPr>
                <w:rFonts w:hint="eastAsia"/>
              </w:rPr>
              <w:t>第十四部分</w:t>
            </w:r>
            <w:r w:rsidRPr="008B74DF">
              <w:rPr>
                <w:rFonts w:hint="eastAsia"/>
              </w:rPr>
              <w:t xml:space="preserve"> </w:t>
            </w:r>
            <w:r w:rsidRPr="008B74DF">
              <w:rPr>
                <w:rFonts w:hint="eastAsia"/>
              </w:rPr>
              <w:t>基金资产估值</w:t>
            </w:r>
          </w:p>
          <w:p w:rsidR="00B35F66" w:rsidRPr="008B74DF" w:rsidRDefault="00B35F66" w:rsidP="00C41EAA">
            <w:pPr>
              <w:jc w:val="left"/>
            </w:pPr>
            <w:r w:rsidRPr="008B74DF">
              <w:rPr>
                <w:rFonts w:hint="eastAsia"/>
              </w:rPr>
              <w:t>六、暂停估值的情形</w:t>
            </w:r>
          </w:p>
          <w:p w:rsidR="00B35F66" w:rsidRPr="008B74DF" w:rsidRDefault="00B35F66" w:rsidP="00C41EAA">
            <w:pPr>
              <w:jc w:val="left"/>
            </w:pPr>
            <w:r w:rsidRPr="008B74DF">
              <w:rPr>
                <w:rFonts w:hint="eastAsia"/>
              </w:rPr>
              <w:t>3</w:t>
            </w:r>
            <w:r w:rsidRPr="008B74DF">
              <w:rPr>
                <w:rFonts w:hint="eastAsia"/>
              </w:rPr>
              <w:t>、</w:t>
            </w:r>
            <w:r w:rsidRPr="00C41EAA">
              <w:rPr>
                <w:rFonts w:hint="eastAsia"/>
                <w:b/>
                <w:bCs/>
                <w:iCs/>
                <w:u w:val="single"/>
              </w:rPr>
              <w:t>当特定资产占前一估值日基金资产净值</w:t>
            </w:r>
            <w:r w:rsidRPr="00C41EAA">
              <w:rPr>
                <w:rFonts w:hint="eastAsia"/>
                <w:b/>
                <w:bCs/>
                <w:iCs/>
                <w:u w:val="single"/>
              </w:rPr>
              <w:t>50%</w:t>
            </w:r>
            <w:r w:rsidRPr="00C41EAA">
              <w:rPr>
                <w:rFonts w:hint="eastAsia"/>
                <w:b/>
                <w:bCs/>
                <w:iCs/>
                <w:u w:val="single"/>
              </w:rPr>
              <w:t>以上的，经与基金托管人协商确认后，基金管理人应当暂停估值。</w:t>
            </w:r>
          </w:p>
        </w:tc>
      </w:tr>
      <w:tr w:rsidR="00B35F66" w:rsidRPr="008B74DF" w:rsidTr="00C41EAA">
        <w:trPr>
          <w:jc w:val="center"/>
        </w:trPr>
        <w:tc>
          <w:tcPr>
            <w:tcW w:w="4131" w:type="dxa"/>
            <w:shd w:val="clear" w:color="auto" w:fill="auto"/>
          </w:tcPr>
          <w:p w:rsidR="00B35F66" w:rsidRPr="008B74DF" w:rsidRDefault="00B35F66" w:rsidP="00C41EAA">
            <w:pPr>
              <w:jc w:val="left"/>
            </w:pPr>
            <w:r w:rsidRPr="008B74DF">
              <w:rPr>
                <w:rFonts w:hint="eastAsia"/>
              </w:rPr>
              <w:t>第十四部分</w:t>
            </w:r>
            <w:r w:rsidRPr="008B74DF">
              <w:rPr>
                <w:rFonts w:hint="eastAsia"/>
              </w:rPr>
              <w:t xml:space="preserve"> </w:t>
            </w:r>
            <w:r w:rsidRPr="008B74DF">
              <w:rPr>
                <w:rFonts w:hint="eastAsia"/>
              </w:rPr>
              <w:t>基金资产估值</w:t>
            </w:r>
          </w:p>
          <w:p w:rsidR="00B35F66" w:rsidRPr="008B74DF" w:rsidRDefault="00B35F66" w:rsidP="00C41EAA">
            <w:pPr>
              <w:jc w:val="left"/>
            </w:pPr>
            <w:r>
              <w:rPr>
                <w:rFonts w:hint="eastAsia"/>
              </w:rPr>
              <w:t>无</w:t>
            </w:r>
          </w:p>
          <w:p w:rsidR="00B35F66" w:rsidRPr="008B74DF" w:rsidRDefault="00B35F66" w:rsidP="00C41EAA">
            <w:pPr>
              <w:jc w:val="left"/>
            </w:pPr>
          </w:p>
          <w:p w:rsidR="00B35F66" w:rsidRPr="008B74DF" w:rsidRDefault="00B35F66" w:rsidP="00C41EAA">
            <w:pPr>
              <w:jc w:val="left"/>
            </w:pPr>
          </w:p>
        </w:tc>
        <w:tc>
          <w:tcPr>
            <w:tcW w:w="4165" w:type="dxa"/>
            <w:shd w:val="clear" w:color="auto" w:fill="auto"/>
          </w:tcPr>
          <w:p w:rsidR="00B35F66" w:rsidRPr="008B74DF" w:rsidRDefault="00B35F66" w:rsidP="00C41EAA">
            <w:pPr>
              <w:jc w:val="left"/>
            </w:pPr>
            <w:r w:rsidRPr="008B74DF">
              <w:rPr>
                <w:rFonts w:hint="eastAsia"/>
              </w:rPr>
              <w:t>第十四部分</w:t>
            </w:r>
            <w:r w:rsidRPr="008B74DF">
              <w:rPr>
                <w:rFonts w:hint="eastAsia"/>
              </w:rPr>
              <w:t xml:space="preserve"> </w:t>
            </w:r>
            <w:r w:rsidRPr="008B74DF">
              <w:rPr>
                <w:rFonts w:hint="eastAsia"/>
              </w:rPr>
              <w:t>基金资产估值</w:t>
            </w:r>
          </w:p>
          <w:p w:rsidR="00B35F66" w:rsidRPr="00C41EAA" w:rsidRDefault="00B35F66" w:rsidP="00C41EAA">
            <w:pPr>
              <w:jc w:val="left"/>
              <w:rPr>
                <w:b/>
                <w:bCs/>
                <w:iCs/>
                <w:u w:val="single"/>
              </w:rPr>
            </w:pPr>
            <w:r w:rsidRPr="00C41EAA">
              <w:rPr>
                <w:rFonts w:hint="eastAsia"/>
                <w:b/>
                <w:bCs/>
                <w:iCs/>
                <w:u w:val="single"/>
              </w:rPr>
              <w:t>九、实施侧袋机制期间的基金资产估值</w:t>
            </w:r>
          </w:p>
          <w:p w:rsidR="00B35F66" w:rsidRPr="008B74DF" w:rsidRDefault="00B35F66" w:rsidP="00C41EAA">
            <w:pPr>
              <w:jc w:val="left"/>
            </w:pPr>
            <w:r w:rsidRPr="00C41EAA">
              <w:rPr>
                <w:rFonts w:hint="eastAsia"/>
                <w:b/>
                <w:bCs/>
                <w:iCs/>
                <w:u w:val="single"/>
              </w:rPr>
              <w:t>本基金实施侧袋机制的，应根据本部分的约定对主袋账户资产进行估值并披露主袋账户的基金净值信息，暂停披露侧袋账户份额净值。</w:t>
            </w:r>
          </w:p>
        </w:tc>
      </w:tr>
      <w:tr w:rsidR="00B35F66" w:rsidRPr="00C41EAA" w:rsidTr="00C41EAA">
        <w:trPr>
          <w:jc w:val="center"/>
        </w:trPr>
        <w:tc>
          <w:tcPr>
            <w:tcW w:w="4131" w:type="dxa"/>
            <w:shd w:val="clear" w:color="auto" w:fill="auto"/>
          </w:tcPr>
          <w:p w:rsidR="00B35F66" w:rsidRPr="008B74DF" w:rsidRDefault="00B35F66" w:rsidP="00C41EAA">
            <w:pPr>
              <w:jc w:val="left"/>
            </w:pPr>
            <w:r w:rsidRPr="008B74DF">
              <w:rPr>
                <w:rFonts w:hint="eastAsia"/>
              </w:rPr>
              <w:t>第十五部分</w:t>
            </w:r>
            <w:r w:rsidRPr="008B74DF">
              <w:rPr>
                <w:rFonts w:hint="eastAsia"/>
              </w:rPr>
              <w:t xml:space="preserve"> </w:t>
            </w:r>
            <w:r w:rsidRPr="008B74DF">
              <w:rPr>
                <w:rFonts w:hint="eastAsia"/>
              </w:rPr>
              <w:t>基金费用与税收</w:t>
            </w:r>
          </w:p>
          <w:p w:rsidR="00B35F66" w:rsidRPr="008B74DF" w:rsidRDefault="00B35F66" w:rsidP="00C41EAA">
            <w:pPr>
              <w:jc w:val="left"/>
            </w:pPr>
            <w:r>
              <w:rPr>
                <w:rFonts w:hint="eastAsia"/>
              </w:rPr>
              <w:t>无</w:t>
            </w:r>
          </w:p>
          <w:p w:rsidR="00B35F66" w:rsidRPr="008B74DF" w:rsidRDefault="00B35F66" w:rsidP="00C41EAA">
            <w:pPr>
              <w:jc w:val="left"/>
            </w:pPr>
          </w:p>
          <w:p w:rsidR="00B35F66" w:rsidRPr="008B74DF" w:rsidRDefault="00B35F66" w:rsidP="00C41EAA">
            <w:pPr>
              <w:jc w:val="left"/>
            </w:pPr>
          </w:p>
        </w:tc>
        <w:tc>
          <w:tcPr>
            <w:tcW w:w="4165" w:type="dxa"/>
            <w:shd w:val="clear" w:color="auto" w:fill="auto"/>
          </w:tcPr>
          <w:p w:rsidR="00B35F66" w:rsidRPr="008B74DF" w:rsidRDefault="00B35F66" w:rsidP="00C41EAA">
            <w:pPr>
              <w:jc w:val="left"/>
            </w:pPr>
            <w:r w:rsidRPr="008B74DF">
              <w:rPr>
                <w:rFonts w:hint="eastAsia"/>
              </w:rPr>
              <w:t>第十五部分</w:t>
            </w:r>
            <w:r w:rsidRPr="008B74DF">
              <w:rPr>
                <w:rFonts w:hint="eastAsia"/>
              </w:rPr>
              <w:t xml:space="preserve"> </w:t>
            </w:r>
            <w:r w:rsidRPr="008B74DF">
              <w:rPr>
                <w:rFonts w:hint="eastAsia"/>
              </w:rPr>
              <w:t>基金费用与税收</w:t>
            </w:r>
          </w:p>
          <w:p w:rsidR="00B35F66" w:rsidRPr="00C41EAA" w:rsidRDefault="00B35F66" w:rsidP="00C41EAA">
            <w:pPr>
              <w:jc w:val="left"/>
              <w:rPr>
                <w:b/>
                <w:bCs/>
                <w:iCs/>
                <w:u w:val="single"/>
              </w:rPr>
            </w:pPr>
            <w:r w:rsidRPr="008B74DF">
              <w:rPr>
                <w:rFonts w:hint="eastAsia"/>
              </w:rPr>
              <w:t>四、</w:t>
            </w:r>
            <w:r w:rsidRPr="00C41EAA">
              <w:rPr>
                <w:rFonts w:hint="eastAsia"/>
                <w:b/>
                <w:bCs/>
                <w:iCs/>
                <w:u w:val="single"/>
              </w:rPr>
              <w:t>实施侧袋机制期间的基金费用</w:t>
            </w:r>
          </w:p>
          <w:p w:rsidR="00B35F66" w:rsidRPr="00C41EAA" w:rsidRDefault="00B35F66" w:rsidP="00C41EAA">
            <w:pPr>
              <w:jc w:val="left"/>
              <w:rPr>
                <w:b/>
                <w:bCs/>
                <w:iCs/>
                <w:u w:val="single"/>
              </w:rPr>
            </w:pPr>
            <w:r w:rsidRPr="00C41EAA">
              <w:rPr>
                <w:rFonts w:hint="eastAsia"/>
                <w:b/>
                <w:bCs/>
                <w:iCs/>
                <w:u w:val="single"/>
              </w:rPr>
              <w:t>本基金实施侧袋机制的，与侧袋账户有关的费用可以从侧袋账户中列支，但应待侧袋账户资产变现后方可列支，有关费用可酌情收取或减免，但不得收取管理费，详见招募说明书的规定。</w:t>
            </w:r>
          </w:p>
        </w:tc>
      </w:tr>
      <w:tr w:rsidR="00B35F66" w:rsidRPr="008B74DF" w:rsidTr="00C41EAA">
        <w:trPr>
          <w:jc w:val="center"/>
        </w:trPr>
        <w:tc>
          <w:tcPr>
            <w:tcW w:w="4131" w:type="dxa"/>
            <w:shd w:val="clear" w:color="auto" w:fill="auto"/>
          </w:tcPr>
          <w:p w:rsidR="00B35F66" w:rsidRPr="008B74DF" w:rsidRDefault="00B35F66" w:rsidP="00C41EAA">
            <w:pPr>
              <w:jc w:val="left"/>
            </w:pPr>
            <w:r w:rsidRPr="008B74DF">
              <w:rPr>
                <w:rFonts w:hint="eastAsia"/>
              </w:rPr>
              <w:t>第十六部分</w:t>
            </w:r>
            <w:r w:rsidRPr="008B74DF">
              <w:rPr>
                <w:rFonts w:hint="eastAsia"/>
              </w:rPr>
              <w:t xml:space="preserve"> </w:t>
            </w:r>
            <w:r w:rsidRPr="008B74DF">
              <w:rPr>
                <w:rFonts w:hint="eastAsia"/>
              </w:rPr>
              <w:t>基金的收益与分配</w:t>
            </w:r>
          </w:p>
          <w:p w:rsidR="00B35F66" w:rsidRPr="008B74DF" w:rsidRDefault="00B35F66" w:rsidP="00C41EAA">
            <w:pPr>
              <w:jc w:val="left"/>
            </w:pPr>
          </w:p>
          <w:p w:rsidR="00B35F66" w:rsidRPr="008B74DF" w:rsidRDefault="00B35F66" w:rsidP="00C41EAA">
            <w:pPr>
              <w:jc w:val="left"/>
            </w:pPr>
          </w:p>
          <w:p w:rsidR="00B35F66" w:rsidRPr="008B74DF" w:rsidRDefault="00B35F66" w:rsidP="00C41EAA">
            <w:pPr>
              <w:jc w:val="left"/>
            </w:pPr>
          </w:p>
        </w:tc>
        <w:tc>
          <w:tcPr>
            <w:tcW w:w="4165" w:type="dxa"/>
            <w:shd w:val="clear" w:color="auto" w:fill="auto"/>
          </w:tcPr>
          <w:p w:rsidR="00B35F66" w:rsidRPr="008B74DF" w:rsidRDefault="00B35F66" w:rsidP="00C41EAA">
            <w:pPr>
              <w:jc w:val="left"/>
            </w:pPr>
            <w:r w:rsidRPr="008B74DF">
              <w:rPr>
                <w:rFonts w:hint="eastAsia"/>
              </w:rPr>
              <w:t>第十六部分</w:t>
            </w:r>
            <w:r w:rsidRPr="008B74DF">
              <w:rPr>
                <w:rFonts w:hint="eastAsia"/>
              </w:rPr>
              <w:t xml:space="preserve"> </w:t>
            </w:r>
            <w:r w:rsidRPr="008B74DF">
              <w:rPr>
                <w:rFonts w:hint="eastAsia"/>
              </w:rPr>
              <w:t>基金的收益与分配</w:t>
            </w:r>
          </w:p>
          <w:p w:rsidR="00B35F66" w:rsidRPr="00C41EAA" w:rsidRDefault="00B35F66" w:rsidP="00C41EAA">
            <w:pPr>
              <w:jc w:val="left"/>
              <w:rPr>
                <w:b/>
                <w:bCs/>
                <w:iCs/>
                <w:u w:val="single"/>
              </w:rPr>
            </w:pPr>
            <w:r w:rsidRPr="00C41EAA">
              <w:rPr>
                <w:rFonts w:hint="eastAsia"/>
                <w:b/>
                <w:bCs/>
                <w:iCs/>
                <w:u w:val="single"/>
              </w:rPr>
              <w:t>七、实施侧袋机制期间的收益分配</w:t>
            </w:r>
          </w:p>
          <w:p w:rsidR="00B35F66" w:rsidRPr="008B74DF" w:rsidRDefault="00B35F66" w:rsidP="00C41EAA">
            <w:pPr>
              <w:jc w:val="left"/>
            </w:pPr>
            <w:r w:rsidRPr="00C41EAA">
              <w:rPr>
                <w:rFonts w:hint="eastAsia"/>
                <w:b/>
                <w:bCs/>
                <w:iCs/>
                <w:u w:val="single"/>
              </w:rPr>
              <w:t>侧袋机制实施期间，主袋账户份额满足基金合同分红条款的，可对主袋账户份额进行收益分配，该分红条款不适用于侧袋账户份额，详见招募说明书的规定。</w:t>
            </w:r>
          </w:p>
        </w:tc>
      </w:tr>
      <w:tr w:rsidR="00B35F66" w:rsidRPr="00C41EAA" w:rsidTr="00C41EAA">
        <w:trPr>
          <w:jc w:val="center"/>
        </w:trPr>
        <w:tc>
          <w:tcPr>
            <w:tcW w:w="4131" w:type="dxa"/>
            <w:shd w:val="clear" w:color="auto" w:fill="auto"/>
          </w:tcPr>
          <w:p w:rsidR="00B35F66" w:rsidRPr="008B74DF" w:rsidRDefault="00B35F66" w:rsidP="00C41EAA">
            <w:pPr>
              <w:jc w:val="left"/>
            </w:pPr>
            <w:r w:rsidRPr="008B74DF">
              <w:rPr>
                <w:rFonts w:hint="eastAsia"/>
              </w:rPr>
              <w:t>第十八部分</w:t>
            </w:r>
            <w:r w:rsidRPr="008B74DF">
              <w:rPr>
                <w:rFonts w:hint="eastAsia"/>
              </w:rPr>
              <w:t xml:space="preserve"> </w:t>
            </w:r>
            <w:r w:rsidRPr="008B74DF">
              <w:rPr>
                <w:rFonts w:hint="eastAsia"/>
              </w:rPr>
              <w:t>基金的信息披露</w:t>
            </w:r>
          </w:p>
          <w:p w:rsidR="00B35F66" w:rsidRPr="008B74DF" w:rsidRDefault="00B35F66" w:rsidP="00C41EAA">
            <w:pPr>
              <w:jc w:val="left"/>
            </w:pPr>
            <w:r w:rsidRPr="008B74DF">
              <w:rPr>
                <w:rFonts w:hint="eastAsia"/>
              </w:rPr>
              <w:t>五、公开披露的基金信息</w:t>
            </w:r>
          </w:p>
          <w:p w:rsidR="00B35F66" w:rsidRPr="008B74DF" w:rsidRDefault="00B35F66" w:rsidP="00C41EAA">
            <w:pPr>
              <w:jc w:val="left"/>
            </w:pPr>
            <w:r w:rsidRPr="008B74DF">
              <w:rPr>
                <w:rFonts w:hint="eastAsia"/>
              </w:rPr>
              <w:t>（十二）中国证监会规定的其他信息。</w:t>
            </w:r>
          </w:p>
          <w:p w:rsidR="00B35F66" w:rsidRPr="008B74DF" w:rsidRDefault="00B35F66" w:rsidP="00C41EAA">
            <w:pPr>
              <w:jc w:val="left"/>
            </w:pPr>
          </w:p>
          <w:p w:rsidR="00B35F66" w:rsidRPr="008B74DF" w:rsidRDefault="00B35F66" w:rsidP="00C41EAA">
            <w:pPr>
              <w:jc w:val="left"/>
            </w:pPr>
          </w:p>
          <w:p w:rsidR="00B35F66" w:rsidRPr="008B74DF" w:rsidRDefault="00B35F66" w:rsidP="00C41EAA">
            <w:pPr>
              <w:jc w:val="left"/>
            </w:pPr>
          </w:p>
          <w:p w:rsidR="00B35F66" w:rsidRPr="008B74DF" w:rsidRDefault="00B35F66" w:rsidP="00C41EAA">
            <w:pPr>
              <w:jc w:val="left"/>
            </w:pPr>
          </w:p>
        </w:tc>
        <w:tc>
          <w:tcPr>
            <w:tcW w:w="4165" w:type="dxa"/>
            <w:shd w:val="clear" w:color="auto" w:fill="auto"/>
          </w:tcPr>
          <w:p w:rsidR="00B35F66" w:rsidRPr="008B74DF" w:rsidRDefault="00B35F66" w:rsidP="00C41EAA">
            <w:pPr>
              <w:jc w:val="left"/>
            </w:pPr>
            <w:r w:rsidRPr="008B74DF">
              <w:rPr>
                <w:rFonts w:hint="eastAsia"/>
              </w:rPr>
              <w:t>第十八部分</w:t>
            </w:r>
            <w:r w:rsidRPr="008B74DF">
              <w:rPr>
                <w:rFonts w:hint="eastAsia"/>
              </w:rPr>
              <w:t xml:space="preserve"> </w:t>
            </w:r>
            <w:r w:rsidRPr="008B74DF">
              <w:rPr>
                <w:rFonts w:hint="eastAsia"/>
              </w:rPr>
              <w:t>基金的信息披露</w:t>
            </w:r>
          </w:p>
          <w:p w:rsidR="00B35F66" w:rsidRPr="008B74DF" w:rsidRDefault="00B35F66" w:rsidP="00C41EAA">
            <w:pPr>
              <w:jc w:val="left"/>
            </w:pPr>
            <w:r w:rsidRPr="008B74DF">
              <w:rPr>
                <w:rFonts w:hint="eastAsia"/>
              </w:rPr>
              <w:t>五、公开披露的基金信息</w:t>
            </w:r>
          </w:p>
          <w:p w:rsidR="00B35F66" w:rsidRPr="00C41EAA" w:rsidRDefault="00B35F66" w:rsidP="00C41EAA">
            <w:pPr>
              <w:jc w:val="left"/>
              <w:rPr>
                <w:b/>
                <w:u w:val="single"/>
              </w:rPr>
            </w:pPr>
            <w:r w:rsidRPr="00C41EAA">
              <w:rPr>
                <w:rFonts w:hint="eastAsia"/>
                <w:bCs/>
                <w:iCs/>
              </w:rPr>
              <w:t>（十二）</w:t>
            </w:r>
            <w:r w:rsidRPr="00C41EAA">
              <w:rPr>
                <w:rFonts w:hint="eastAsia"/>
                <w:b/>
                <w:u w:val="single"/>
              </w:rPr>
              <w:t>实施侧袋机制期间的信息披露</w:t>
            </w:r>
          </w:p>
          <w:p w:rsidR="00B35F66" w:rsidRPr="00C41EAA" w:rsidRDefault="00B35F66" w:rsidP="00C41EAA">
            <w:pPr>
              <w:jc w:val="left"/>
              <w:rPr>
                <w:b/>
                <w:u w:val="single"/>
              </w:rPr>
            </w:pPr>
            <w:r w:rsidRPr="00C41EAA">
              <w:rPr>
                <w:rFonts w:hint="eastAsia"/>
                <w:b/>
                <w:u w:val="single"/>
              </w:rPr>
              <w:t>本基金实施侧袋机制的，相关信息披露义务人应当根据法律法规、基金合同和招募说明书的规定进行信息披露，详见招募说明书的规定。</w:t>
            </w:r>
          </w:p>
          <w:p w:rsidR="00B35F66" w:rsidRPr="00C41EAA" w:rsidRDefault="00B35F66" w:rsidP="00C41EAA">
            <w:pPr>
              <w:jc w:val="left"/>
              <w:rPr>
                <w:b/>
                <w:u w:val="single"/>
              </w:rPr>
            </w:pPr>
            <w:r w:rsidRPr="00C41EAA">
              <w:rPr>
                <w:rFonts w:hint="eastAsia"/>
                <w:b/>
                <w:u w:val="single"/>
              </w:rPr>
              <w:t>（十三）</w:t>
            </w:r>
            <w:r w:rsidRPr="00C41EAA">
              <w:rPr>
                <w:rFonts w:hint="eastAsia"/>
                <w:bCs/>
                <w:iCs/>
              </w:rPr>
              <w:t>中国证监会规定的其他信息。</w:t>
            </w:r>
          </w:p>
        </w:tc>
      </w:tr>
    </w:tbl>
    <w:p w:rsidR="00B35F66" w:rsidRDefault="00B35F66" w:rsidP="00B35F66">
      <w:pPr>
        <w:rPr>
          <w:rFonts w:hint="eastAsia"/>
          <w:b/>
          <w:sz w:val="24"/>
        </w:rPr>
      </w:pPr>
    </w:p>
    <w:p w:rsidR="000B1331" w:rsidRPr="00B35F66" w:rsidRDefault="00B35F66" w:rsidP="00B35F66">
      <w:pPr>
        <w:numPr>
          <w:ilvl w:val="0"/>
          <w:numId w:val="1"/>
        </w:numPr>
        <w:spacing w:line="360" w:lineRule="auto"/>
        <w:rPr>
          <w:rFonts w:hint="eastAsia"/>
          <w:b/>
          <w:sz w:val="24"/>
        </w:rPr>
      </w:pPr>
      <w:r w:rsidRPr="00B35F66">
        <w:rPr>
          <w:rFonts w:hint="eastAsia"/>
          <w:b/>
          <w:sz w:val="24"/>
        </w:rPr>
        <w:t>托管协议中关于侧袋机制相关内容的修订对照表，以国金惠鑫短债债券型证券投资基金为例：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4165"/>
      </w:tblGrid>
      <w:tr w:rsidR="00B35F66" w:rsidRPr="00D73AE0" w:rsidTr="00C41EAA">
        <w:trPr>
          <w:jc w:val="center"/>
        </w:trPr>
        <w:tc>
          <w:tcPr>
            <w:tcW w:w="4131" w:type="dxa"/>
            <w:shd w:val="clear" w:color="auto" w:fill="auto"/>
          </w:tcPr>
          <w:p w:rsidR="00B35F66" w:rsidRPr="00C41EAA" w:rsidRDefault="00B35F66" w:rsidP="00C41EAA">
            <w:pPr>
              <w:jc w:val="center"/>
              <w:rPr>
                <w:b/>
              </w:rPr>
            </w:pPr>
            <w:r w:rsidRPr="00C41EAA">
              <w:rPr>
                <w:rFonts w:hint="eastAsia"/>
                <w:b/>
              </w:rPr>
              <w:t>修订前</w:t>
            </w:r>
          </w:p>
        </w:tc>
        <w:tc>
          <w:tcPr>
            <w:tcW w:w="4165" w:type="dxa"/>
            <w:shd w:val="clear" w:color="auto" w:fill="auto"/>
          </w:tcPr>
          <w:p w:rsidR="00B35F66" w:rsidRPr="00C41EAA" w:rsidRDefault="00B35F66" w:rsidP="00C41EAA">
            <w:pPr>
              <w:jc w:val="center"/>
              <w:rPr>
                <w:b/>
              </w:rPr>
            </w:pPr>
            <w:r w:rsidRPr="00C41EAA">
              <w:rPr>
                <w:rFonts w:hint="eastAsia"/>
                <w:b/>
              </w:rPr>
              <w:t>修订后</w:t>
            </w:r>
          </w:p>
        </w:tc>
      </w:tr>
      <w:tr w:rsidR="00B35F66" w:rsidRPr="00D73AE0" w:rsidTr="00C41EAA">
        <w:trPr>
          <w:jc w:val="center"/>
        </w:trPr>
        <w:tc>
          <w:tcPr>
            <w:tcW w:w="4131" w:type="dxa"/>
            <w:shd w:val="clear" w:color="auto" w:fill="auto"/>
          </w:tcPr>
          <w:p w:rsidR="00B35F66" w:rsidRPr="00D73AE0" w:rsidRDefault="00B35F66" w:rsidP="00C41EAA">
            <w:pPr>
              <w:jc w:val="left"/>
            </w:pPr>
            <w:r w:rsidRPr="00D73AE0">
              <w:rPr>
                <w:rFonts w:hint="eastAsia"/>
              </w:rPr>
              <w:t>二、基金托管协议的依据、目的和原则</w:t>
            </w:r>
          </w:p>
          <w:p w:rsidR="00B35F66" w:rsidRPr="00D73AE0" w:rsidRDefault="00B35F66" w:rsidP="00C41EAA">
            <w:pPr>
              <w:jc w:val="left"/>
            </w:pPr>
            <w:r w:rsidRPr="00D73AE0">
              <w:rPr>
                <w:rFonts w:hint="eastAsia"/>
              </w:rPr>
              <w:t>本协议依据《中华人民共和国</w:t>
            </w:r>
            <w:r w:rsidRPr="00C41EAA">
              <w:rPr>
                <w:rFonts w:hint="eastAsia"/>
                <w:strike/>
              </w:rPr>
              <w:t>合同法</w:t>
            </w:r>
            <w:r w:rsidRPr="00D73AE0">
              <w:rPr>
                <w:rFonts w:hint="eastAsia"/>
              </w:rPr>
              <w:t>》、《中华人民共和国证券投资基金法》</w:t>
            </w:r>
            <w:r w:rsidRPr="00D73AE0">
              <w:rPr>
                <w:rFonts w:hint="eastAsia"/>
              </w:rPr>
              <w:t>(</w:t>
            </w:r>
            <w:r w:rsidRPr="00D73AE0">
              <w:rPr>
                <w:rFonts w:hint="eastAsia"/>
              </w:rPr>
              <w:t>以下简称“《基金法》”）、《证券投资基金托管业务管理办法》、《公开募集证券投资基金运作管理办法》（以下简称“《运作办法》”）、《</w:t>
            </w:r>
            <w:r w:rsidRPr="00C41EAA">
              <w:rPr>
                <w:rFonts w:hint="eastAsia"/>
                <w:strike/>
              </w:rPr>
              <w:t>证券投资基金销售管理办法</w:t>
            </w:r>
            <w:r w:rsidRPr="00D73AE0">
              <w:rPr>
                <w:rFonts w:hint="eastAsia"/>
              </w:rPr>
              <w:t>》（以下简称“《销售办法》”）、《公开募集证券投资基金信息披露管理办法》（以下简称“《信息披露办法》”）、《证券投资基金信息披露内容与格式准则第</w:t>
            </w:r>
            <w:r w:rsidRPr="00D73AE0">
              <w:rPr>
                <w:rFonts w:hint="eastAsia"/>
              </w:rPr>
              <w:t>7</w:t>
            </w:r>
            <w:r w:rsidRPr="00D73AE0">
              <w:rPr>
                <w:rFonts w:hint="eastAsia"/>
              </w:rPr>
              <w:t>号〈托管协议的内容与格式〉》、《公开募集开放式证券投资基金流动性风险管理规定》（以下简称“《流动性风险管理规定》”）等有关法律法规、基金合同及其他有关规定制订。</w:t>
            </w:r>
          </w:p>
        </w:tc>
        <w:tc>
          <w:tcPr>
            <w:tcW w:w="4165" w:type="dxa"/>
            <w:shd w:val="clear" w:color="auto" w:fill="auto"/>
          </w:tcPr>
          <w:p w:rsidR="00B35F66" w:rsidRPr="00D73AE0" w:rsidRDefault="00B35F66" w:rsidP="00C41EAA">
            <w:pPr>
              <w:jc w:val="left"/>
            </w:pPr>
            <w:r w:rsidRPr="00D73AE0">
              <w:rPr>
                <w:rFonts w:hint="eastAsia"/>
              </w:rPr>
              <w:t>二、基金托管协议的依据、目的和原则本协议依据《中华人民共和国</w:t>
            </w:r>
            <w:r w:rsidRPr="00C41EAA">
              <w:rPr>
                <w:rFonts w:hint="eastAsia"/>
                <w:b/>
                <w:bCs/>
                <w:iCs/>
                <w:u w:val="single"/>
              </w:rPr>
              <w:t>民法典</w:t>
            </w:r>
            <w:r w:rsidRPr="00D73AE0">
              <w:rPr>
                <w:rFonts w:hint="eastAsia"/>
              </w:rPr>
              <w:t>》、《中华人民共和国证券投资基金法》</w:t>
            </w:r>
            <w:r w:rsidRPr="00D73AE0">
              <w:rPr>
                <w:rFonts w:hint="eastAsia"/>
              </w:rPr>
              <w:t>(</w:t>
            </w:r>
            <w:r w:rsidRPr="00D73AE0">
              <w:rPr>
                <w:rFonts w:hint="eastAsia"/>
              </w:rPr>
              <w:t>以下简称“《基金法》”）、《证券投资基金托管业务管理办法》、《公开募集证券投资基金运作管理办法》（以下简称“《运作办法》”）、《</w:t>
            </w:r>
            <w:r w:rsidRPr="00C41EAA">
              <w:rPr>
                <w:rFonts w:hint="eastAsia"/>
                <w:b/>
                <w:bCs/>
                <w:iCs/>
                <w:u w:val="single"/>
              </w:rPr>
              <w:t>公开募集证券投资基金销售机构监督管理办法</w:t>
            </w:r>
            <w:r w:rsidRPr="00D73AE0">
              <w:rPr>
                <w:rFonts w:hint="eastAsia"/>
              </w:rPr>
              <w:t>》（以下简称“《销售办法》”）、《公开募集证券投资基金信息披露管理办法》（以下简称“《信息披露办法》”）、《证券投资基金信息披露内容与格式准则第</w:t>
            </w:r>
            <w:r w:rsidRPr="00D73AE0">
              <w:rPr>
                <w:rFonts w:hint="eastAsia"/>
              </w:rPr>
              <w:t>7</w:t>
            </w:r>
            <w:r w:rsidRPr="00D73AE0">
              <w:rPr>
                <w:rFonts w:hint="eastAsia"/>
              </w:rPr>
              <w:t>号〈托管协议的内容与格式〉》、《公开募集开放式证券投资基金流动性风险管理规定》（以下简称“《流动性风险管理规定》”）等有关法律法规、基金合同及其他有关规定制订。</w:t>
            </w:r>
          </w:p>
        </w:tc>
      </w:tr>
      <w:tr w:rsidR="00B35F66" w:rsidRPr="00D73AE0" w:rsidTr="00C41EAA">
        <w:trPr>
          <w:jc w:val="center"/>
        </w:trPr>
        <w:tc>
          <w:tcPr>
            <w:tcW w:w="4131" w:type="dxa"/>
            <w:shd w:val="clear" w:color="auto" w:fill="auto"/>
          </w:tcPr>
          <w:p w:rsidR="00B35F66" w:rsidRPr="00D73AE0" w:rsidRDefault="00B35F66" w:rsidP="00C41EAA">
            <w:pPr>
              <w:jc w:val="left"/>
            </w:pPr>
            <w:r w:rsidRPr="00D73AE0">
              <w:rPr>
                <w:rFonts w:hint="eastAsia"/>
              </w:rPr>
              <w:t>三、基金托管人对基金管理人的业务监督和核查</w:t>
            </w:r>
          </w:p>
          <w:p w:rsidR="00B35F66" w:rsidRPr="00D73AE0" w:rsidRDefault="00B35F66" w:rsidP="00C41EAA">
            <w:pPr>
              <w:jc w:val="left"/>
            </w:pPr>
            <w:r w:rsidRPr="00D73AE0">
              <w:rPr>
                <w:rFonts w:hint="eastAsia"/>
              </w:rPr>
              <w:t>2.</w:t>
            </w:r>
            <w:r w:rsidRPr="00D73AE0">
              <w:rPr>
                <w:rFonts w:hint="eastAsia"/>
              </w:rPr>
              <w:t>基金托管人根据有关法律法规的规定及基金合同和本协议的约定，对基金投资、融资比例进行监督。</w:t>
            </w:r>
          </w:p>
          <w:p w:rsidR="00B35F66" w:rsidRPr="00D73AE0" w:rsidRDefault="00B35F66" w:rsidP="00C41EAA">
            <w:pPr>
              <w:jc w:val="left"/>
            </w:pPr>
            <w:r w:rsidRPr="00D73AE0">
              <w:rPr>
                <w:rFonts w:hint="eastAsia"/>
              </w:rPr>
              <w:t>……</w:t>
            </w:r>
          </w:p>
        </w:tc>
        <w:tc>
          <w:tcPr>
            <w:tcW w:w="4165" w:type="dxa"/>
            <w:shd w:val="clear" w:color="auto" w:fill="auto"/>
          </w:tcPr>
          <w:p w:rsidR="00B35F66" w:rsidRPr="00D73AE0" w:rsidRDefault="00B35F66" w:rsidP="00C41EAA">
            <w:pPr>
              <w:jc w:val="left"/>
            </w:pPr>
            <w:r w:rsidRPr="00D73AE0">
              <w:rPr>
                <w:rFonts w:hint="eastAsia"/>
              </w:rPr>
              <w:t>三、基金托管人对基金管理人的业务监督和核查</w:t>
            </w:r>
          </w:p>
          <w:p w:rsidR="00B35F66" w:rsidRPr="00D73AE0" w:rsidRDefault="00B35F66" w:rsidP="00C41EAA">
            <w:pPr>
              <w:jc w:val="left"/>
            </w:pPr>
            <w:r w:rsidRPr="00D73AE0">
              <w:rPr>
                <w:rFonts w:hint="eastAsia"/>
              </w:rPr>
              <w:t>2.</w:t>
            </w:r>
            <w:r w:rsidRPr="00D73AE0">
              <w:rPr>
                <w:rFonts w:hint="eastAsia"/>
              </w:rPr>
              <w:t>基金托管人根据有关法律法规的规定及基金合同和本协议的约定，对基金投资、融资比例进行监督。</w:t>
            </w:r>
          </w:p>
          <w:p w:rsidR="00B35F66" w:rsidRPr="00D73AE0" w:rsidRDefault="00B35F66" w:rsidP="00C41EAA">
            <w:pPr>
              <w:jc w:val="left"/>
            </w:pPr>
            <w:r w:rsidRPr="00D73AE0">
              <w:rPr>
                <w:rFonts w:hint="eastAsia"/>
              </w:rPr>
              <w:t>……</w:t>
            </w:r>
          </w:p>
          <w:p w:rsidR="00B35F66" w:rsidRPr="00C41EAA" w:rsidRDefault="00B35F66" w:rsidP="00C41EAA">
            <w:pPr>
              <w:jc w:val="left"/>
              <w:rPr>
                <w:b/>
                <w:bCs/>
                <w:iCs/>
                <w:u w:val="single"/>
              </w:rPr>
            </w:pPr>
            <w:r w:rsidRPr="00C41EAA">
              <w:rPr>
                <w:rFonts w:hint="eastAsia"/>
                <w:b/>
                <w:bCs/>
                <w:iCs/>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B35F66" w:rsidRPr="00C41EAA" w:rsidRDefault="00B35F66" w:rsidP="00C41EAA">
            <w:pPr>
              <w:jc w:val="left"/>
              <w:rPr>
                <w:b/>
                <w:bCs/>
                <w:iCs/>
                <w:u w:val="single"/>
              </w:rPr>
            </w:pPr>
            <w:r w:rsidRPr="00C41EAA">
              <w:rPr>
                <w:rFonts w:hint="eastAsia"/>
                <w:b/>
                <w:bCs/>
                <w:iCs/>
                <w:u w:val="single"/>
              </w:rPr>
              <w:t>侧袋机制实施期间，本部分约定的投资组合比例、投资策略、组合限制、业绩比较基准、风险收益特征等约定仅适用于主袋账户。</w:t>
            </w:r>
          </w:p>
          <w:p w:rsidR="00B35F66" w:rsidRPr="00C41EAA" w:rsidRDefault="00B35F66" w:rsidP="00C41EAA">
            <w:pPr>
              <w:jc w:val="left"/>
              <w:rPr>
                <w:b/>
                <w:bCs/>
                <w:iCs/>
                <w:u w:val="single"/>
              </w:rPr>
            </w:pPr>
            <w:r w:rsidRPr="00C41EAA">
              <w:rPr>
                <w:rFonts w:hint="eastAsia"/>
                <w:b/>
                <w:bCs/>
                <w:iCs/>
                <w:u w:val="single"/>
              </w:rPr>
              <w:t>侧袋机制的具体规则依照相关法律法规的规定和基金合同的约定执行。</w:t>
            </w:r>
          </w:p>
        </w:tc>
      </w:tr>
      <w:tr w:rsidR="00B35F66" w:rsidRPr="00D73AE0" w:rsidTr="00C41EAA">
        <w:trPr>
          <w:jc w:val="center"/>
        </w:trPr>
        <w:tc>
          <w:tcPr>
            <w:tcW w:w="4131" w:type="dxa"/>
            <w:shd w:val="clear" w:color="auto" w:fill="auto"/>
          </w:tcPr>
          <w:p w:rsidR="00B35F66" w:rsidRPr="00D73AE0" w:rsidRDefault="00B35F66" w:rsidP="00C41EAA">
            <w:pPr>
              <w:jc w:val="left"/>
            </w:pPr>
            <w:r w:rsidRPr="00D73AE0">
              <w:rPr>
                <w:rFonts w:hint="eastAsia"/>
              </w:rPr>
              <w:t>十、基金信息披露</w:t>
            </w:r>
          </w:p>
          <w:p w:rsidR="00B35F66" w:rsidRPr="00D73AE0" w:rsidRDefault="00B35F66" w:rsidP="00C41EAA">
            <w:pPr>
              <w:jc w:val="left"/>
            </w:pPr>
            <w:r w:rsidRPr="00D73AE0">
              <w:rPr>
                <w:rFonts w:hint="eastAsia"/>
              </w:rPr>
              <w:t>（二）基金管理人和基金托管人在基金信息披露中的职责和信息披露程序</w:t>
            </w:r>
          </w:p>
          <w:p w:rsidR="00B35F66" w:rsidRPr="00D73AE0" w:rsidRDefault="00B35F66" w:rsidP="00C41EAA">
            <w:pPr>
              <w:jc w:val="left"/>
            </w:pPr>
            <w:r w:rsidRPr="00D73AE0">
              <w:rPr>
                <w:rFonts w:hint="eastAsia"/>
              </w:rPr>
              <w:t>……</w:t>
            </w:r>
          </w:p>
          <w:p w:rsidR="00B35F66" w:rsidRPr="00D73AE0" w:rsidRDefault="00B35F66" w:rsidP="00C41EAA">
            <w:pPr>
              <w:jc w:val="left"/>
            </w:pPr>
            <w:r w:rsidRPr="00D73AE0">
              <w:rPr>
                <w:rFonts w:hint="eastAsia"/>
              </w:rPr>
              <w:t>本基金信息披露的文件，包括招募说明书、基金合同、托管协议、基金产品资料概要、基金份额发售公告、基金合同生效公告、基金净值信息、基金份额申购</w:t>
            </w:r>
            <w:r w:rsidRPr="00D73AE0">
              <w:rPr>
                <w:rFonts w:hint="eastAsia"/>
              </w:rPr>
              <w:t>/</w:t>
            </w:r>
            <w:r w:rsidRPr="00D73AE0">
              <w:rPr>
                <w:rFonts w:hint="eastAsia"/>
              </w:rPr>
              <w:t>赎回价格、基金合同规定的定期报告、临时报告、澄清公告、基金份额持有人大会决议、基金投资资产支持证券情况、中小企业私募债投资情况及中国证监会规定的其他必要的公告文件，由基金管理人拟定并公布。</w:t>
            </w:r>
          </w:p>
        </w:tc>
        <w:tc>
          <w:tcPr>
            <w:tcW w:w="4165" w:type="dxa"/>
            <w:shd w:val="clear" w:color="auto" w:fill="auto"/>
          </w:tcPr>
          <w:p w:rsidR="00B35F66" w:rsidRPr="00D73AE0" w:rsidRDefault="00B35F66" w:rsidP="00C41EAA">
            <w:pPr>
              <w:jc w:val="left"/>
            </w:pPr>
            <w:r w:rsidRPr="00D73AE0">
              <w:rPr>
                <w:rFonts w:hint="eastAsia"/>
              </w:rPr>
              <w:t>十、基金信息披露</w:t>
            </w:r>
          </w:p>
          <w:p w:rsidR="00B35F66" w:rsidRPr="00D73AE0" w:rsidRDefault="00B35F66" w:rsidP="00C41EAA">
            <w:pPr>
              <w:jc w:val="left"/>
            </w:pPr>
            <w:r w:rsidRPr="00D73AE0">
              <w:rPr>
                <w:rFonts w:hint="eastAsia"/>
              </w:rPr>
              <w:t>（二）基金管理人和基金托管人在基金信息披露中的职责和信息披露程序</w:t>
            </w:r>
          </w:p>
          <w:p w:rsidR="00B35F66" w:rsidRPr="00D73AE0" w:rsidRDefault="00B35F66" w:rsidP="00C41EAA">
            <w:pPr>
              <w:jc w:val="left"/>
            </w:pPr>
            <w:r w:rsidRPr="00D73AE0">
              <w:rPr>
                <w:rFonts w:hint="eastAsia"/>
              </w:rPr>
              <w:t>……</w:t>
            </w:r>
          </w:p>
          <w:p w:rsidR="00B35F66" w:rsidRPr="00C41EAA" w:rsidRDefault="00B35F66" w:rsidP="00C41EAA">
            <w:pPr>
              <w:jc w:val="left"/>
              <w:rPr>
                <w:bCs/>
                <w:iCs/>
              </w:rPr>
            </w:pPr>
            <w:r w:rsidRPr="00C41EAA">
              <w:rPr>
                <w:rFonts w:hint="eastAsia"/>
                <w:bCs/>
                <w:iCs/>
              </w:rPr>
              <w:t>本基金信息披露的文件，包括招募说明书、基金合同、托管协议、基金产品资料概要、基金份额发售公告、基金合同生效公告、基金净值信息、基金份额申购</w:t>
            </w:r>
            <w:r w:rsidRPr="00C41EAA">
              <w:rPr>
                <w:rFonts w:hint="eastAsia"/>
                <w:bCs/>
                <w:iCs/>
              </w:rPr>
              <w:t>/</w:t>
            </w:r>
            <w:r w:rsidRPr="00C41EAA">
              <w:rPr>
                <w:rFonts w:hint="eastAsia"/>
                <w:bCs/>
                <w:iCs/>
              </w:rPr>
              <w:t>赎回价格、基金合同规定的定期报告、临时报告、澄清公告、基金份额持有人大会决议、基金投资资产支持证券情况、中小企业私募债投资情况、</w:t>
            </w:r>
            <w:r w:rsidRPr="00C41EAA">
              <w:rPr>
                <w:rFonts w:hint="eastAsia"/>
                <w:b/>
                <w:u w:val="single"/>
              </w:rPr>
              <w:t>实施侧袋机制期间的信息披露</w:t>
            </w:r>
            <w:r w:rsidRPr="00C41EAA">
              <w:rPr>
                <w:rFonts w:hint="eastAsia"/>
                <w:bCs/>
                <w:iCs/>
              </w:rPr>
              <w:t>及中国证监会规定的其他必要的公告文件，由基金管理人拟定并公布。</w:t>
            </w:r>
          </w:p>
        </w:tc>
      </w:tr>
    </w:tbl>
    <w:p w:rsidR="006A5F62" w:rsidRPr="00B35F66" w:rsidRDefault="00B35F66" w:rsidP="00B35F66">
      <w:pPr>
        <w:spacing w:line="360" w:lineRule="auto"/>
        <w:ind w:firstLineChars="200" w:firstLine="480"/>
        <w:rPr>
          <w:sz w:val="24"/>
        </w:rPr>
      </w:pPr>
      <w:r w:rsidRPr="00B35F66">
        <w:rPr>
          <w:rFonts w:hint="eastAsia"/>
          <w:sz w:val="24"/>
        </w:rPr>
        <w:t>注：以上更新修订内容仅为示例，不同基金的基金合同</w:t>
      </w:r>
      <w:r>
        <w:rPr>
          <w:rFonts w:hint="eastAsia"/>
          <w:sz w:val="24"/>
        </w:rPr>
        <w:t>、托管协议</w:t>
      </w:r>
      <w:r w:rsidRPr="00B35F66">
        <w:rPr>
          <w:rFonts w:hint="eastAsia"/>
          <w:sz w:val="24"/>
        </w:rPr>
        <w:t>中相应条款表述及修订位置存在差异，具体请以相关基金披露的修订后法律文件内容为准。</w:t>
      </w:r>
    </w:p>
    <w:sectPr w:rsidR="006A5F62" w:rsidRPr="00B35F66">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FD" w:rsidRDefault="00DF30FD">
      <w:r>
        <w:separator/>
      </w:r>
    </w:p>
  </w:endnote>
  <w:endnote w:type="continuationSeparator" w:id="0">
    <w:p w:rsidR="00DF30FD" w:rsidRDefault="00DF3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5" w:rsidRDefault="00E472B5" w:rsidP="00F36F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472B5" w:rsidRDefault="00E472B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5" w:rsidRDefault="00E472B5" w:rsidP="00F36F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F760C">
      <w:rPr>
        <w:rStyle w:val="a4"/>
        <w:noProof/>
      </w:rPr>
      <w:t>1</w:t>
    </w:r>
    <w:r>
      <w:rPr>
        <w:rStyle w:val="a4"/>
      </w:rPr>
      <w:fldChar w:fldCharType="end"/>
    </w:r>
  </w:p>
  <w:p w:rsidR="00E472B5" w:rsidRDefault="00E472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FD" w:rsidRDefault="00DF30FD">
      <w:r>
        <w:separator/>
      </w:r>
    </w:p>
  </w:footnote>
  <w:footnote w:type="continuationSeparator" w:id="0">
    <w:p w:rsidR="00DF30FD" w:rsidRDefault="00DF3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04210"/>
    <w:multiLevelType w:val="hybridMultilevel"/>
    <w:tmpl w:val="87AC509A"/>
    <w:lvl w:ilvl="0" w:tplc="CDA6E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19A4"/>
    <w:rsid w:val="000008D8"/>
    <w:rsid w:val="00013ECA"/>
    <w:rsid w:val="00014EC8"/>
    <w:rsid w:val="00015205"/>
    <w:rsid w:val="000301F7"/>
    <w:rsid w:val="0004042F"/>
    <w:rsid w:val="00043816"/>
    <w:rsid w:val="00057F93"/>
    <w:rsid w:val="00070158"/>
    <w:rsid w:val="000865B3"/>
    <w:rsid w:val="00096BEE"/>
    <w:rsid w:val="000B1331"/>
    <w:rsid w:val="000B308E"/>
    <w:rsid w:val="000B34DC"/>
    <w:rsid w:val="000B6C8E"/>
    <w:rsid w:val="000D4CE3"/>
    <w:rsid w:val="000D7C79"/>
    <w:rsid w:val="000F4749"/>
    <w:rsid w:val="00112509"/>
    <w:rsid w:val="00121E26"/>
    <w:rsid w:val="0014186F"/>
    <w:rsid w:val="001637CA"/>
    <w:rsid w:val="0016446E"/>
    <w:rsid w:val="0016773F"/>
    <w:rsid w:val="00170D13"/>
    <w:rsid w:val="001713E0"/>
    <w:rsid w:val="001779BC"/>
    <w:rsid w:val="00177CD1"/>
    <w:rsid w:val="001B00B1"/>
    <w:rsid w:val="001B0F3A"/>
    <w:rsid w:val="001C6CBE"/>
    <w:rsid w:val="001D61B6"/>
    <w:rsid w:val="001E7F2F"/>
    <w:rsid w:val="001F35DF"/>
    <w:rsid w:val="00200B08"/>
    <w:rsid w:val="00206A9A"/>
    <w:rsid w:val="002245B3"/>
    <w:rsid w:val="002349FE"/>
    <w:rsid w:val="00247211"/>
    <w:rsid w:val="00252211"/>
    <w:rsid w:val="00257D99"/>
    <w:rsid w:val="00265618"/>
    <w:rsid w:val="00276F9E"/>
    <w:rsid w:val="002814D9"/>
    <w:rsid w:val="002911B7"/>
    <w:rsid w:val="002916C3"/>
    <w:rsid w:val="002A364F"/>
    <w:rsid w:val="002A5BAA"/>
    <w:rsid w:val="002C129E"/>
    <w:rsid w:val="002D55B8"/>
    <w:rsid w:val="002E188B"/>
    <w:rsid w:val="002F6FEE"/>
    <w:rsid w:val="00301BE0"/>
    <w:rsid w:val="00342651"/>
    <w:rsid w:val="00355692"/>
    <w:rsid w:val="00356148"/>
    <w:rsid w:val="00372DAB"/>
    <w:rsid w:val="00373718"/>
    <w:rsid w:val="0037593E"/>
    <w:rsid w:val="00384F9B"/>
    <w:rsid w:val="00391B49"/>
    <w:rsid w:val="003B420E"/>
    <w:rsid w:val="003D0E6D"/>
    <w:rsid w:val="003E4285"/>
    <w:rsid w:val="003F31EF"/>
    <w:rsid w:val="0040537C"/>
    <w:rsid w:val="0042686D"/>
    <w:rsid w:val="0043145F"/>
    <w:rsid w:val="0044033E"/>
    <w:rsid w:val="00440407"/>
    <w:rsid w:val="004744D1"/>
    <w:rsid w:val="00495182"/>
    <w:rsid w:val="004B09CC"/>
    <w:rsid w:val="004C495D"/>
    <w:rsid w:val="004C4A3F"/>
    <w:rsid w:val="004D17FB"/>
    <w:rsid w:val="004D3656"/>
    <w:rsid w:val="004F5D48"/>
    <w:rsid w:val="00503CBA"/>
    <w:rsid w:val="00521794"/>
    <w:rsid w:val="00545534"/>
    <w:rsid w:val="0056317C"/>
    <w:rsid w:val="0059692F"/>
    <w:rsid w:val="005B138E"/>
    <w:rsid w:val="005B3A65"/>
    <w:rsid w:val="005C523B"/>
    <w:rsid w:val="005D0D9A"/>
    <w:rsid w:val="005D10F2"/>
    <w:rsid w:val="005D3754"/>
    <w:rsid w:val="005E1126"/>
    <w:rsid w:val="005E3AAF"/>
    <w:rsid w:val="005E7A7A"/>
    <w:rsid w:val="005F16CC"/>
    <w:rsid w:val="005F2260"/>
    <w:rsid w:val="00601B80"/>
    <w:rsid w:val="00632323"/>
    <w:rsid w:val="00633870"/>
    <w:rsid w:val="00640669"/>
    <w:rsid w:val="00646998"/>
    <w:rsid w:val="00654677"/>
    <w:rsid w:val="00673536"/>
    <w:rsid w:val="006835E2"/>
    <w:rsid w:val="0069125B"/>
    <w:rsid w:val="006A5F62"/>
    <w:rsid w:val="006A70B8"/>
    <w:rsid w:val="006B365E"/>
    <w:rsid w:val="006B6DEF"/>
    <w:rsid w:val="006C4677"/>
    <w:rsid w:val="006C5881"/>
    <w:rsid w:val="006E69B8"/>
    <w:rsid w:val="006F53E1"/>
    <w:rsid w:val="007005D7"/>
    <w:rsid w:val="00712F8B"/>
    <w:rsid w:val="00715114"/>
    <w:rsid w:val="00725270"/>
    <w:rsid w:val="00735C61"/>
    <w:rsid w:val="00743765"/>
    <w:rsid w:val="00760043"/>
    <w:rsid w:val="00772CE2"/>
    <w:rsid w:val="00795DCD"/>
    <w:rsid w:val="007B1268"/>
    <w:rsid w:val="007B7522"/>
    <w:rsid w:val="007C1206"/>
    <w:rsid w:val="007C4D4C"/>
    <w:rsid w:val="007D44AB"/>
    <w:rsid w:val="007D7CEB"/>
    <w:rsid w:val="007E3C5E"/>
    <w:rsid w:val="00814C62"/>
    <w:rsid w:val="00825A69"/>
    <w:rsid w:val="00837399"/>
    <w:rsid w:val="008500AD"/>
    <w:rsid w:val="00850BDF"/>
    <w:rsid w:val="0085280E"/>
    <w:rsid w:val="008558ED"/>
    <w:rsid w:val="00886F73"/>
    <w:rsid w:val="008A6AE3"/>
    <w:rsid w:val="008C0404"/>
    <w:rsid w:val="008C0842"/>
    <w:rsid w:val="008D1C54"/>
    <w:rsid w:val="008E760E"/>
    <w:rsid w:val="008F2852"/>
    <w:rsid w:val="0090700D"/>
    <w:rsid w:val="00907E18"/>
    <w:rsid w:val="009104D6"/>
    <w:rsid w:val="0094616C"/>
    <w:rsid w:val="0095638C"/>
    <w:rsid w:val="009734ED"/>
    <w:rsid w:val="00974723"/>
    <w:rsid w:val="00994144"/>
    <w:rsid w:val="009A3A9B"/>
    <w:rsid w:val="009B0694"/>
    <w:rsid w:val="009C0D70"/>
    <w:rsid w:val="009C449B"/>
    <w:rsid w:val="00A00575"/>
    <w:rsid w:val="00A268EC"/>
    <w:rsid w:val="00A32701"/>
    <w:rsid w:val="00A359FD"/>
    <w:rsid w:val="00A42F7B"/>
    <w:rsid w:val="00A44A98"/>
    <w:rsid w:val="00A45E1B"/>
    <w:rsid w:val="00A50878"/>
    <w:rsid w:val="00A54BF2"/>
    <w:rsid w:val="00A64561"/>
    <w:rsid w:val="00A6723F"/>
    <w:rsid w:val="00A77AAA"/>
    <w:rsid w:val="00A81564"/>
    <w:rsid w:val="00A819A4"/>
    <w:rsid w:val="00A85FB2"/>
    <w:rsid w:val="00AA29F3"/>
    <w:rsid w:val="00AC5706"/>
    <w:rsid w:val="00AD7F7A"/>
    <w:rsid w:val="00AE5838"/>
    <w:rsid w:val="00AF19A4"/>
    <w:rsid w:val="00AF4A7E"/>
    <w:rsid w:val="00B11616"/>
    <w:rsid w:val="00B275F5"/>
    <w:rsid w:val="00B30ED5"/>
    <w:rsid w:val="00B35F66"/>
    <w:rsid w:val="00B5094B"/>
    <w:rsid w:val="00B516EB"/>
    <w:rsid w:val="00B72AA1"/>
    <w:rsid w:val="00B814DF"/>
    <w:rsid w:val="00BA245C"/>
    <w:rsid w:val="00BD1431"/>
    <w:rsid w:val="00BE126C"/>
    <w:rsid w:val="00C13ECA"/>
    <w:rsid w:val="00C17EBE"/>
    <w:rsid w:val="00C234E4"/>
    <w:rsid w:val="00C23B4E"/>
    <w:rsid w:val="00C3799C"/>
    <w:rsid w:val="00C41EAA"/>
    <w:rsid w:val="00C64527"/>
    <w:rsid w:val="00C7450C"/>
    <w:rsid w:val="00C75BF9"/>
    <w:rsid w:val="00CB05AF"/>
    <w:rsid w:val="00CC00F3"/>
    <w:rsid w:val="00CF6C4F"/>
    <w:rsid w:val="00D02DD7"/>
    <w:rsid w:val="00D061F1"/>
    <w:rsid w:val="00D07E4C"/>
    <w:rsid w:val="00D228F1"/>
    <w:rsid w:val="00D25579"/>
    <w:rsid w:val="00D32207"/>
    <w:rsid w:val="00D409B5"/>
    <w:rsid w:val="00D47965"/>
    <w:rsid w:val="00D52042"/>
    <w:rsid w:val="00D560F6"/>
    <w:rsid w:val="00D61092"/>
    <w:rsid w:val="00D766C1"/>
    <w:rsid w:val="00D81895"/>
    <w:rsid w:val="00DA00E8"/>
    <w:rsid w:val="00DA0926"/>
    <w:rsid w:val="00DB4678"/>
    <w:rsid w:val="00DD2D3C"/>
    <w:rsid w:val="00DD43E1"/>
    <w:rsid w:val="00DD4EA5"/>
    <w:rsid w:val="00DF23CF"/>
    <w:rsid w:val="00DF30FD"/>
    <w:rsid w:val="00E057A8"/>
    <w:rsid w:val="00E16D0F"/>
    <w:rsid w:val="00E32EA9"/>
    <w:rsid w:val="00E44802"/>
    <w:rsid w:val="00E45545"/>
    <w:rsid w:val="00E472B5"/>
    <w:rsid w:val="00E61B72"/>
    <w:rsid w:val="00E622EA"/>
    <w:rsid w:val="00E6329D"/>
    <w:rsid w:val="00E66520"/>
    <w:rsid w:val="00E80C34"/>
    <w:rsid w:val="00E8255E"/>
    <w:rsid w:val="00EA0597"/>
    <w:rsid w:val="00EA44C7"/>
    <w:rsid w:val="00EC2E6A"/>
    <w:rsid w:val="00ED14BE"/>
    <w:rsid w:val="00ED3E7D"/>
    <w:rsid w:val="00EF760C"/>
    <w:rsid w:val="00F231A7"/>
    <w:rsid w:val="00F32484"/>
    <w:rsid w:val="00F36FAB"/>
    <w:rsid w:val="00F41ECB"/>
    <w:rsid w:val="00F47FCB"/>
    <w:rsid w:val="00F50AFB"/>
    <w:rsid w:val="00F72512"/>
    <w:rsid w:val="00F831BA"/>
    <w:rsid w:val="00F873CA"/>
    <w:rsid w:val="00FB3268"/>
    <w:rsid w:val="00FC208E"/>
    <w:rsid w:val="00FE49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19A4"/>
    <w:pPr>
      <w:widowControl w:val="0"/>
      <w:jc w:val="both"/>
    </w:pPr>
    <w:rPr>
      <w:kern w:val="2"/>
      <w:sz w:val="21"/>
      <w:szCs w:val="24"/>
    </w:rPr>
  </w:style>
  <w:style w:type="paragraph" w:styleId="3">
    <w:name w:val="heading 3"/>
    <w:basedOn w:val="a"/>
    <w:next w:val="a"/>
    <w:qFormat/>
    <w:rsid w:val="00A819A4"/>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样式1"/>
    <w:basedOn w:val="a"/>
    <w:rsid w:val="006F53E1"/>
    <w:pPr>
      <w:spacing w:line="360" w:lineRule="auto"/>
      <w:ind w:firstLineChars="200" w:firstLine="480"/>
    </w:pPr>
    <w:rPr>
      <w:rFonts w:hAnsi="宋体"/>
      <w:color w:val="000000"/>
      <w:sz w:val="24"/>
    </w:rPr>
  </w:style>
  <w:style w:type="paragraph" w:styleId="a3">
    <w:name w:val="footer"/>
    <w:basedOn w:val="a"/>
    <w:rsid w:val="00A819A4"/>
    <w:pPr>
      <w:tabs>
        <w:tab w:val="center" w:pos="4153"/>
        <w:tab w:val="right" w:pos="8306"/>
      </w:tabs>
      <w:snapToGrid w:val="0"/>
      <w:jc w:val="left"/>
    </w:pPr>
    <w:rPr>
      <w:sz w:val="18"/>
      <w:szCs w:val="18"/>
    </w:rPr>
  </w:style>
  <w:style w:type="character" w:styleId="a4">
    <w:name w:val="page number"/>
    <w:basedOn w:val="a0"/>
    <w:rsid w:val="00A819A4"/>
  </w:style>
  <w:style w:type="paragraph" w:styleId="a5">
    <w:name w:val="header"/>
    <w:basedOn w:val="a"/>
    <w:link w:val="Char"/>
    <w:rsid w:val="00A3270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A32701"/>
    <w:rPr>
      <w:kern w:val="2"/>
      <w:sz w:val="18"/>
      <w:szCs w:val="18"/>
    </w:rPr>
  </w:style>
  <w:style w:type="paragraph" w:styleId="a6">
    <w:name w:val="Balloon Text"/>
    <w:basedOn w:val="a"/>
    <w:link w:val="Char0"/>
    <w:rsid w:val="00A32701"/>
    <w:rPr>
      <w:sz w:val="18"/>
      <w:szCs w:val="18"/>
    </w:rPr>
  </w:style>
  <w:style w:type="character" w:customStyle="1" w:styleId="Char0">
    <w:name w:val="批注框文本 Char"/>
    <w:link w:val="a6"/>
    <w:rsid w:val="00A32701"/>
    <w:rPr>
      <w:kern w:val="2"/>
      <w:sz w:val="18"/>
      <w:szCs w:val="18"/>
    </w:rPr>
  </w:style>
  <w:style w:type="paragraph" w:customStyle="1" w:styleId="Default">
    <w:name w:val="Default"/>
    <w:rsid w:val="004F5D48"/>
    <w:pPr>
      <w:widowControl w:val="0"/>
      <w:autoSpaceDE w:val="0"/>
      <w:autoSpaceDN w:val="0"/>
      <w:adjustRightInd w:val="0"/>
    </w:pPr>
    <w:rPr>
      <w:rFonts w:ascii="宋体" w:cs="宋体"/>
      <w:color w:val="000000"/>
      <w:sz w:val="24"/>
      <w:szCs w:val="24"/>
    </w:rPr>
  </w:style>
  <w:style w:type="paragraph" w:styleId="a7">
    <w:name w:val="Normal (Web)"/>
    <w:basedOn w:val="a"/>
    <w:rsid w:val="00F873CA"/>
    <w:pPr>
      <w:widowControl/>
      <w:spacing w:before="100" w:beforeAutospacing="1" w:after="100" w:afterAutospacing="1"/>
      <w:jc w:val="left"/>
    </w:pPr>
    <w:rPr>
      <w:rFonts w:ascii="宋体" w:hAnsi="宋体" w:cs="宋体"/>
      <w:kern w:val="0"/>
      <w:sz w:val="24"/>
    </w:rPr>
  </w:style>
  <w:style w:type="character" w:styleId="a8">
    <w:name w:val="annotation reference"/>
    <w:rsid w:val="002A364F"/>
    <w:rPr>
      <w:sz w:val="21"/>
      <w:szCs w:val="21"/>
    </w:rPr>
  </w:style>
  <w:style w:type="paragraph" w:styleId="a9">
    <w:name w:val="annotation text"/>
    <w:basedOn w:val="a"/>
    <w:link w:val="Char1"/>
    <w:rsid w:val="002A364F"/>
    <w:pPr>
      <w:jc w:val="left"/>
    </w:pPr>
  </w:style>
  <w:style w:type="character" w:customStyle="1" w:styleId="Char1">
    <w:name w:val="批注文字 Char"/>
    <w:link w:val="a9"/>
    <w:rsid w:val="002A364F"/>
    <w:rPr>
      <w:kern w:val="2"/>
      <w:sz w:val="21"/>
      <w:szCs w:val="24"/>
    </w:rPr>
  </w:style>
  <w:style w:type="paragraph" w:styleId="aa">
    <w:name w:val="annotation subject"/>
    <w:basedOn w:val="a9"/>
    <w:next w:val="a9"/>
    <w:link w:val="Char2"/>
    <w:rsid w:val="002A364F"/>
    <w:rPr>
      <w:b/>
      <w:bCs/>
    </w:rPr>
  </w:style>
  <w:style w:type="character" w:customStyle="1" w:styleId="Char2">
    <w:name w:val="批注主题 Char"/>
    <w:link w:val="aa"/>
    <w:rsid w:val="002A364F"/>
    <w:rPr>
      <w:b/>
      <w:bCs/>
      <w:kern w:val="2"/>
      <w:sz w:val="21"/>
      <w:szCs w:val="24"/>
    </w:rPr>
  </w:style>
  <w:style w:type="table" w:styleId="ab">
    <w:name w:val="Table Grid"/>
    <w:basedOn w:val="a1"/>
    <w:uiPriority w:val="59"/>
    <w:rsid w:val="004C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正文缩进2字符"/>
    <w:basedOn w:val="a"/>
    <w:qFormat/>
    <w:rsid w:val="00355692"/>
    <w:pPr>
      <w:spacing w:line="360" w:lineRule="auto"/>
      <w:ind w:firstLineChars="200" w:firstLine="480"/>
    </w:pPr>
    <w:rPr>
      <w:sz w:val="24"/>
      <w:szCs w:val="20"/>
    </w:rPr>
  </w:style>
  <w:style w:type="paragraph" w:styleId="ac">
    <w:name w:val="Revision"/>
    <w:hidden/>
    <w:uiPriority w:val="99"/>
    <w:semiHidden/>
    <w:rsid w:val="00013ECA"/>
    <w:rPr>
      <w:kern w:val="2"/>
      <w:sz w:val="21"/>
      <w:szCs w:val="24"/>
    </w:rPr>
  </w:style>
</w:styles>
</file>

<file path=word/webSettings.xml><?xml version="1.0" encoding="utf-8"?>
<w:webSettings xmlns:r="http://schemas.openxmlformats.org/officeDocument/2006/relationships" xmlns:w="http://schemas.openxmlformats.org/wordprocessingml/2006/main">
  <w:divs>
    <w:div w:id="5291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E81B-7705-4646-BCBA-43202F37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5401</Characters>
  <Application>Microsoft Office Word</Application>
  <DocSecurity>4</DocSecurity>
  <Lines>45</Lines>
  <Paragraphs>12</Paragraphs>
  <ScaleCrop>false</ScaleCrop>
  <Company>CCBFUND</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建信央视财经50指数分级发起式证券投资基金基金合同生效公告</dc:title>
  <dc:subject/>
  <dc:creator>王大治</dc:creator>
  <cp:keywords/>
  <cp:lastModifiedBy>ZHONGM</cp:lastModifiedBy>
  <cp:revision>2</cp:revision>
  <cp:lastPrinted>2013-03-28T04:32:00Z</cp:lastPrinted>
  <dcterms:created xsi:type="dcterms:W3CDTF">2021-04-19T17:05:00Z</dcterms:created>
  <dcterms:modified xsi:type="dcterms:W3CDTF">2021-04-19T17:05:00Z</dcterms:modified>
</cp:coreProperties>
</file>