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CF" w:rsidRDefault="008653CF" w:rsidP="00CC38E0">
      <w:pPr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</w:pPr>
      <w:bookmarkStart w:id="0" w:name="_GoBack"/>
      <w:bookmarkEnd w:id="0"/>
      <w:r w:rsidRPr="00754B89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  <w:t>华宝基金关于旗下部分交易型开放式指数证券投资基金新增</w:t>
      </w:r>
      <w:r w:rsidR="00455789">
        <w:rPr>
          <w:rFonts w:ascii="华文中宋" w:eastAsia="华文中宋" w:hAnsi="华文中宋" w:cs="宋体" w:hint="eastAsia"/>
          <w:b/>
          <w:color w:val="000000" w:themeColor="text1"/>
          <w:kern w:val="0"/>
          <w:sz w:val="32"/>
          <w:szCs w:val="28"/>
        </w:rPr>
        <w:t>安信证券</w:t>
      </w:r>
      <w:r w:rsidRPr="00754B89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28"/>
        </w:rPr>
        <w:t>为一级交易商的公告</w:t>
      </w:r>
    </w:p>
    <w:p w:rsidR="00CC38E0" w:rsidRDefault="00CC38E0" w:rsidP="00CC38E0">
      <w:pPr>
        <w:jc w:val="center"/>
      </w:pPr>
    </w:p>
    <w:p w:rsidR="00CC38E0" w:rsidRDefault="008653CF" w:rsidP="00CC38E0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根据华宝基金管理有限公司（以下简称“本公司”）与</w:t>
      </w:r>
      <w:r w:rsidR="00455789" w:rsidRPr="00455789">
        <w:rPr>
          <w:rFonts w:ascii="华文中宋" w:eastAsia="华文中宋" w:hAnsi="华文中宋" w:hint="eastAsia"/>
          <w:sz w:val="22"/>
        </w:rPr>
        <w:t>安信证券股份有限公司</w:t>
      </w:r>
      <w:r w:rsidRPr="00754B89">
        <w:rPr>
          <w:rFonts w:ascii="华文中宋" w:eastAsia="华文中宋" w:hAnsi="华文中宋" w:hint="eastAsia"/>
          <w:sz w:val="22"/>
        </w:rPr>
        <w:t>（以下简称“</w:t>
      </w:r>
      <w:r w:rsidR="00455789">
        <w:rPr>
          <w:rFonts w:ascii="华文中宋" w:eastAsia="华文中宋" w:hAnsi="华文中宋" w:hint="eastAsia"/>
          <w:sz w:val="22"/>
        </w:rPr>
        <w:t>安信证券</w:t>
      </w:r>
      <w:r w:rsidRPr="008653CF">
        <w:rPr>
          <w:rFonts w:ascii="华文中宋" w:eastAsia="华文中宋" w:hAnsi="华文中宋" w:hint="eastAsia"/>
          <w:sz w:val="22"/>
        </w:rPr>
        <w:t>”）签署的《证券投资基金销售代理协议》，自202</w:t>
      </w:r>
      <w:r w:rsidRPr="00754B89">
        <w:rPr>
          <w:rFonts w:ascii="华文中宋" w:eastAsia="华文中宋" w:hAnsi="华文中宋" w:hint="eastAsia"/>
          <w:sz w:val="22"/>
        </w:rPr>
        <w:t>1</w:t>
      </w:r>
      <w:r w:rsidRPr="008653CF">
        <w:rPr>
          <w:rFonts w:ascii="华文中宋" w:eastAsia="华文中宋" w:hAnsi="华文中宋" w:hint="eastAsia"/>
          <w:sz w:val="22"/>
        </w:rPr>
        <w:t>年</w:t>
      </w:r>
      <w:r w:rsidR="00FB0EB4">
        <w:rPr>
          <w:rFonts w:ascii="华文中宋" w:eastAsia="华文中宋" w:hAnsi="华文中宋" w:hint="eastAsia"/>
          <w:sz w:val="22"/>
        </w:rPr>
        <w:t>4</w:t>
      </w:r>
      <w:r w:rsidRPr="008653CF">
        <w:rPr>
          <w:rFonts w:ascii="华文中宋" w:eastAsia="华文中宋" w:hAnsi="华文中宋" w:hint="eastAsia"/>
          <w:sz w:val="22"/>
        </w:rPr>
        <w:t>月</w:t>
      </w:r>
      <w:r w:rsidRPr="00754B89">
        <w:rPr>
          <w:rFonts w:ascii="华文中宋" w:eastAsia="华文中宋" w:hAnsi="华文中宋" w:hint="eastAsia"/>
          <w:sz w:val="22"/>
        </w:rPr>
        <w:t>1</w:t>
      </w:r>
      <w:r w:rsidR="00FB0EB4">
        <w:rPr>
          <w:rFonts w:ascii="华文中宋" w:eastAsia="华文中宋" w:hAnsi="华文中宋" w:hint="eastAsia"/>
          <w:sz w:val="22"/>
        </w:rPr>
        <w:t>3</w:t>
      </w:r>
      <w:r w:rsidRPr="008653CF">
        <w:rPr>
          <w:rFonts w:ascii="华文中宋" w:eastAsia="华文中宋" w:hAnsi="华文中宋" w:hint="eastAsia"/>
          <w:sz w:val="22"/>
        </w:rPr>
        <w:t>日起，本公司旗下部分ETF新增</w:t>
      </w:r>
      <w:r w:rsidR="00FB0EB4">
        <w:rPr>
          <w:rFonts w:ascii="华文中宋" w:eastAsia="华文中宋" w:hAnsi="华文中宋" w:hint="eastAsia"/>
          <w:sz w:val="22"/>
        </w:rPr>
        <w:t>安信证券</w:t>
      </w:r>
      <w:r w:rsidRPr="008653CF">
        <w:rPr>
          <w:rFonts w:ascii="华文中宋" w:eastAsia="华文中宋" w:hAnsi="华文中宋" w:hint="eastAsia"/>
          <w:sz w:val="22"/>
        </w:rPr>
        <w:t>为一级交易商。</w:t>
      </w:r>
    </w:p>
    <w:p w:rsidR="008653CF" w:rsidRPr="008653CF" w:rsidRDefault="008653CF" w:rsidP="00CC38E0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适用基金及业务开通情况</w:t>
      </w:r>
      <w:r w:rsidR="00643747">
        <w:rPr>
          <w:rFonts w:ascii="华文中宋" w:eastAsia="华文中宋" w:hAnsi="华文中宋" w:hint="eastAsia"/>
          <w:sz w:val="22"/>
        </w:rPr>
        <w:t>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67" w:type="dxa"/>
          <w:left w:w="105" w:type="dxa"/>
          <w:bottom w:w="567" w:type="dxa"/>
          <w:right w:w="105" w:type="dxa"/>
        </w:tblCellMar>
        <w:tblLook w:val="04A0"/>
      </w:tblPr>
      <w:tblGrid>
        <w:gridCol w:w="5492"/>
        <w:gridCol w:w="1684"/>
        <w:gridCol w:w="1029"/>
      </w:tblGrid>
      <w:tr w:rsidR="008653CF" w:rsidRPr="008653CF" w:rsidTr="00643747">
        <w:trPr>
          <w:trHeight w:val="225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基金名称</w:t>
            </w:r>
          </w:p>
        </w:tc>
        <w:tc>
          <w:tcPr>
            <w:tcW w:w="1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基金简称</w:t>
            </w:r>
          </w:p>
        </w:tc>
        <w:tc>
          <w:tcPr>
            <w:tcW w:w="1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代码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华宝中证医疗交易型开放式指数证券投资基金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医疗ETF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8653CF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8653CF">
              <w:rPr>
                <w:rFonts w:ascii="华文中宋" w:eastAsia="华文中宋" w:hAnsi="华文中宋" w:hint="eastAsia"/>
                <w:sz w:val="22"/>
              </w:rPr>
              <w:t>512170</w:t>
            </w:r>
          </w:p>
        </w:tc>
      </w:tr>
      <w:tr w:rsidR="00FB0EB4" w:rsidRPr="008653CF" w:rsidTr="00643747">
        <w:trPr>
          <w:trHeight w:val="18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EB4" w:rsidRPr="008653CF" w:rsidRDefault="00FB0EB4" w:rsidP="001D3B4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华宝中证细分化工产业主题交易型开放式指数证券投资基金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EB4" w:rsidRPr="00754B89" w:rsidRDefault="00FB0EB4" w:rsidP="001D3B4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 w:hint="eastAsia"/>
                <w:sz w:val="22"/>
              </w:rPr>
              <w:t>化工ETF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0EB4" w:rsidRPr="008653CF" w:rsidRDefault="00FB0EB4" w:rsidP="001D3B4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754B89">
              <w:rPr>
                <w:rFonts w:ascii="华文中宋" w:eastAsia="华文中宋" w:hAnsi="华文中宋"/>
                <w:sz w:val="22"/>
              </w:rPr>
              <w:t>516020</w:t>
            </w:r>
          </w:p>
        </w:tc>
      </w:tr>
      <w:tr w:rsidR="008653CF" w:rsidRPr="008653CF" w:rsidTr="00643747">
        <w:trPr>
          <w:trHeight w:val="120"/>
        </w:trPr>
        <w:tc>
          <w:tcPr>
            <w:tcW w:w="5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FB0EB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FB0EB4">
              <w:rPr>
                <w:rFonts w:ascii="华文中宋" w:eastAsia="华文中宋" w:hAnsi="华文中宋"/>
                <w:sz w:val="22"/>
              </w:rPr>
              <w:t>华宝中证金融科技主题交易型开放式指数证券投资基金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FB0EB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FB0EB4">
              <w:rPr>
                <w:rFonts w:ascii="华文中宋" w:eastAsia="华文中宋" w:hAnsi="华文中宋" w:hint="eastAsia"/>
                <w:sz w:val="22"/>
              </w:rPr>
              <w:t>金科ETF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3CF" w:rsidRPr="008653CF" w:rsidRDefault="00FB0EB4" w:rsidP="00754B8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中宋" w:eastAsia="华文中宋" w:hAnsi="华文中宋"/>
                <w:sz w:val="22"/>
              </w:rPr>
            </w:pPr>
            <w:r w:rsidRPr="00FB0EB4">
              <w:rPr>
                <w:rFonts w:ascii="华文中宋" w:eastAsia="华文中宋" w:hAnsi="华文中宋"/>
                <w:sz w:val="22"/>
              </w:rPr>
              <w:t>159851</w:t>
            </w:r>
          </w:p>
        </w:tc>
      </w:tr>
    </w:tbl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Chars="200" w:firstLine="4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投资者可到</w:t>
      </w:r>
      <w:r w:rsidR="00FB0EB4">
        <w:rPr>
          <w:rFonts w:ascii="华文中宋" w:eastAsia="华文中宋" w:hAnsi="华文中宋" w:hint="eastAsia"/>
          <w:sz w:val="22"/>
        </w:rPr>
        <w:t>安信证券</w:t>
      </w:r>
      <w:r w:rsidRPr="008653CF">
        <w:rPr>
          <w:rFonts w:ascii="华文中宋" w:eastAsia="华文中宋" w:hAnsi="华文中宋" w:hint="eastAsia"/>
          <w:sz w:val="22"/>
        </w:rPr>
        <w:t>办理上述ETF的开户、申赎及其他相关业务。投资者可通过以下途径了解或咨询相关情况：</w:t>
      </w:r>
    </w:p>
    <w:p w:rsidR="008653CF" w:rsidRPr="008653CF" w:rsidRDefault="008653CF" w:rsidP="00754B89">
      <w:pPr>
        <w:widowControl/>
        <w:spacing w:line="400" w:lineRule="exact"/>
        <w:ind w:left="840" w:hanging="36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 xml:space="preserve">1. </w:t>
      </w:r>
      <w:r w:rsidR="00FB0EB4">
        <w:rPr>
          <w:rFonts w:ascii="华文中宋" w:eastAsia="华文中宋" w:hAnsi="华文中宋" w:hint="eastAsia"/>
          <w:sz w:val="22"/>
        </w:rPr>
        <w:t>安信证券</w:t>
      </w:r>
      <w:r w:rsidR="004F1FFB" w:rsidRPr="004F1FFB">
        <w:rPr>
          <w:rFonts w:ascii="华文中宋" w:eastAsia="华文中宋" w:hAnsi="华文中宋" w:hint="eastAsia"/>
          <w:sz w:val="22"/>
        </w:rPr>
        <w:t>证券股份有限公司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客户服务电话：</w:t>
      </w:r>
      <w:r w:rsidR="00EC0AA0" w:rsidRPr="00EC0AA0">
        <w:rPr>
          <w:rFonts w:ascii="华文中宋" w:eastAsia="华文中宋" w:hAnsi="华文中宋"/>
          <w:sz w:val="22"/>
        </w:rPr>
        <w:t>95517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公司网址：</w:t>
      </w:r>
      <w:r w:rsidR="00EC0AA0" w:rsidRPr="00EC0AA0">
        <w:rPr>
          <w:rFonts w:ascii="华文中宋" w:eastAsia="华文中宋" w:hAnsi="华文中宋"/>
          <w:sz w:val="22"/>
        </w:rPr>
        <w:t>www.essence.com.cn</w:t>
      </w:r>
    </w:p>
    <w:p w:rsidR="008653CF" w:rsidRPr="008653CF" w:rsidRDefault="008653CF" w:rsidP="00754B89">
      <w:pPr>
        <w:widowControl/>
        <w:spacing w:line="400" w:lineRule="exact"/>
        <w:ind w:left="840" w:hanging="36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2.  华宝基金管理有限公司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客户服务电话：400-820-5050、400-700-5588、021-38924558</w:t>
      </w:r>
    </w:p>
    <w:p w:rsidR="008653CF" w:rsidRPr="008653CF" w:rsidRDefault="008653CF" w:rsidP="00754B89">
      <w:pPr>
        <w:widowControl/>
        <w:spacing w:line="400" w:lineRule="exact"/>
        <w:ind w:left="840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网站：www.fsfund.com</w:t>
      </w:r>
    </w:p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风险提示：本基金管理人承诺以诚实信用、勤勉尽责的原则管理和运用基金资产，但不保证基金一定盈利，也不保证最低收益。投资者投资基金时应认真阅读基金的基金产品资料概要、基金合同、招募说明书。敬请投资者留意投资风险。  </w:t>
      </w:r>
    </w:p>
    <w:p w:rsidR="008653CF" w:rsidRPr="008653CF" w:rsidRDefault="008653CF" w:rsidP="00754B89">
      <w:pPr>
        <w:widowControl/>
        <w:spacing w:before="100" w:beforeAutospacing="1" w:after="100" w:afterAutospacing="1" w:line="400" w:lineRule="exact"/>
        <w:ind w:firstLine="405"/>
        <w:jc w:val="lef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特此公告。</w:t>
      </w:r>
    </w:p>
    <w:p w:rsidR="008653CF" w:rsidRPr="008653CF" w:rsidRDefault="008653CF" w:rsidP="00754B89">
      <w:pPr>
        <w:widowControl/>
        <w:spacing w:line="400" w:lineRule="exact"/>
        <w:ind w:left="420" w:firstLine="405"/>
        <w:jc w:val="righ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华宝基金管理有限公司</w:t>
      </w:r>
    </w:p>
    <w:p w:rsidR="008653CF" w:rsidRPr="008653CF" w:rsidRDefault="008653CF" w:rsidP="00754B89">
      <w:pPr>
        <w:widowControl/>
        <w:spacing w:line="400" w:lineRule="exact"/>
        <w:ind w:left="420" w:firstLine="405"/>
        <w:jc w:val="right"/>
        <w:rPr>
          <w:rFonts w:ascii="华文中宋" w:eastAsia="华文中宋" w:hAnsi="华文中宋"/>
          <w:sz w:val="22"/>
        </w:rPr>
      </w:pPr>
      <w:r w:rsidRPr="008653CF">
        <w:rPr>
          <w:rFonts w:ascii="华文中宋" w:eastAsia="华文中宋" w:hAnsi="华文中宋" w:hint="eastAsia"/>
          <w:sz w:val="22"/>
        </w:rPr>
        <w:t>202</w:t>
      </w:r>
      <w:r w:rsidR="00CC38E0">
        <w:rPr>
          <w:rFonts w:ascii="华文中宋" w:eastAsia="华文中宋" w:hAnsi="华文中宋" w:hint="eastAsia"/>
          <w:sz w:val="22"/>
        </w:rPr>
        <w:t>1</w:t>
      </w:r>
      <w:r w:rsidRPr="008653CF">
        <w:rPr>
          <w:rFonts w:ascii="华文中宋" w:eastAsia="华文中宋" w:hAnsi="华文中宋" w:hint="eastAsia"/>
          <w:sz w:val="22"/>
        </w:rPr>
        <w:t>年</w:t>
      </w:r>
      <w:r w:rsidR="00FB0EB4">
        <w:rPr>
          <w:rFonts w:ascii="华文中宋" w:eastAsia="华文中宋" w:hAnsi="华文中宋" w:hint="eastAsia"/>
          <w:sz w:val="22"/>
        </w:rPr>
        <w:t>4</w:t>
      </w:r>
      <w:r w:rsidRPr="008653CF">
        <w:rPr>
          <w:rFonts w:ascii="华文中宋" w:eastAsia="华文中宋" w:hAnsi="华文中宋" w:hint="eastAsia"/>
          <w:sz w:val="22"/>
        </w:rPr>
        <w:t>月</w:t>
      </w:r>
      <w:r w:rsidR="00CC38E0">
        <w:rPr>
          <w:rFonts w:ascii="华文中宋" w:eastAsia="华文中宋" w:hAnsi="华文中宋" w:hint="eastAsia"/>
          <w:sz w:val="22"/>
        </w:rPr>
        <w:t>1</w:t>
      </w:r>
      <w:r w:rsidR="00FB0EB4">
        <w:rPr>
          <w:rFonts w:ascii="华文中宋" w:eastAsia="华文中宋" w:hAnsi="华文中宋" w:hint="eastAsia"/>
          <w:sz w:val="22"/>
        </w:rPr>
        <w:t>3</w:t>
      </w:r>
      <w:r w:rsidRPr="008653CF">
        <w:rPr>
          <w:rFonts w:ascii="华文中宋" w:eastAsia="华文中宋" w:hAnsi="华文中宋" w:hint="eastAsia"/>
          <w:sz w:val="22"/>
        </w:rPr>
        <w:t>日</w:t>
      </w:r>
    </w:p>
    <w:p w:rsidR="008653CF" w:rsidRPr="00754B89" w:rsidRDefault="008653CF" w:rsidP="00754B89">
      <w:pPr>
        <w:spacing w:line="400" w:lineRule="exact"/>
        <w:rPr>
          <w:rFonts w:ascii="华文中宋" w:eastAsia="华文中宋" w:hAnsi="华文中宋"/>
          <w:sz w:val="22"/>
        </w:rPr>
      </w:pPr>
    </w:p>
    <w:p w:rsidR="00754B89" w:rsidRPr="00754B89" w:rsidRDefault="00754B89">
      <w:pPr>
        <w:spacing w:line="400" w:lineRule="exact"/>
        <w:rPr>
          <w:rFonts w:ascii="华文中宋" w:eastAsia="华文中宋" w:hAnsi="华文中宋"/>
          <w:sz w:val="22"/>
        </w:rPr>
      </w:pPr>
    </w:p>
    <w:sectPr w:rsidR="00754B89" w:rsidRPr="00754B89" w:rsidSect="00F9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4C" w:rsidRDefault="00F8124C" w:rsidP="001D2A96">
      <w:r>
        <w:separator/>
      </w:r>
    </w:p>
  </w:endnote>
  <w:endnote w:type="continuationSeparator" w:id="0">
    <w:p w:rsidR="00F8124C" w:rsidRDefault="00F8124C" w:rsidP="001D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4C" w:rsidRDefault="00F8124C" w:rsidP="001D2A96">
      <w:r>
        <w:separator/>
      </w:r>
    </w:p>
  </w:footnote>
  <w:footnote w:type="continuationSeparator" w:id="0">
    <w:p w:rsidR="00F8124C" w:rsidRDefault="00F8124C" w:rsidP="001D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F2"/>
    <w:rsid w:val="00017207"/>
    <w:rsid w:val="001D2A96"/>
    <w:rsid w:val="00455789"/>
    <w:rsid w:val="004F1FFB"/>
    <w:rsid w:val="0055292D"/>
    <w:rsid w:val="00643747"/>
    <w:rsid w:val="00754B89"/>
    <w:rsid w:val="00806E71"/>
    <w:rsid w:val="008653CF"/>
    <w:rsid w:val="009A45D5"/>
    <w:rsid w:val="00CC38E0"/>
    <w:rsid w:val="00DA6CBE"/>
    <w:rsid w:val="00DD1E63"/>
    <w:rsid w:val="00EC0AA0"/>
    <w:rsid w:val="00F8124C"/>
    <w:rsid w:val="00F92A04"/>
    <w:rsid w:val="00FB0EB4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3CF"/>
    <w:rPr>
      <w:b/>
      <w:bCs/>
    </w:rPr>
  </w:style>
  <w:style w:type="paragraph" w:styleId="a5">
    <w:name w:val="header"/>
    <w:basedOn w:val="a"/>
    <w:link w:val="Char"/>
    <w:uiPriority w:val="99"/>
    <w:unhideWhenUsed/>
    <w:rsid w:val="001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A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53CF"/>
    <w:rPr>
      <w:b/>
      <w:bCs/>
    </w:rPr>
  </w:style>
  <w:style w:type="paragraph" w:styleId="a5">
    <w:name w:val="header"/>
    <w:basedOn w:val="a"/>
    <w:link w:val="Char"/>
    <w:uiPriority w:val="99"/>
    <w:unhideWhenUsed/>
    <w:rsid w:val="001D2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A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朱雯花</dc:creator>
  <cp:lastModifiedBy>ZHONGM</cp:lastModifiedBy>
  <cp:revision>2</cp:revision>
  <cp:lastPrinted>2021-04-12T08:35:00Z</cp:lastPrinted>
  <dcterms:created xsi:type="dcterms:W3CDTF">2021-04-12T16:46:00Z</dcterms:created>
  <dcterms:modified xsi:type="dcterms:W3CDTF">2021-04-12T16:46:00Z</dcterms:modified>
</cp:coreProperties>
</file>