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D" w:rsidRDefault="00725B8F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</w:t>
      </w:r>
      <w:r w:rsidR="00002782">
        <w:rPr>
          <w:rFonts w:ascii="Times New Roman" w:eastAsia="黑体" w:hAnsi="黑体" w:cs="Times New Roman" w:hint="eastAsia"/>
          <w:kern w:val="0"/>
          <w:sz w:val="30"/>
          <w:szCs w:val="20"/>
        </w:rPr>
        <w:t>新增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玄元保险</w:t>
      </w:r>
      <w:r>
        <w:rPr>
          <w:rFonts w:ascii="Times New Roman" w:eastAsia="黑体" w:hAnsi="黑体" w:cs="Times New Roman"/>
          <w:kern w:val="0"/>
          <w:sz w:val="30"/>
          <w:szCs w:val="20"/>
        </w:rPr>
        <w:t>代理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有限公司为旗下基金代销机构及参与相关费率优惠活动的公告</w:t>
      </w:r>
    </w:p>
    <w:p w:rsidR="0076530D" w:rsidRDefault="00725B8F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根据宝盈基金管理有限公司（以下简称“本公司”）与玄元保险代理</w:t>
      </w:r>
      <w:r>
        <w:rPr>
          <w:rFonts w:ascii="宋体" w:eastAsia="宋体" w:hAnsi="宋体" w:hint="eastAsia"/>
          <w:sz w:val="24"/>
          <w:szCs w:val="24"/>
        </w:rPr>
        <w:t>有限公司</w:t>
      </w:r>
      <w:r>
        <w:rPr>
          <w:rFonts w:ascii="宋体" w:eastAsia="宋体" w:hAnsi="宋体"/>
          <w:sz w:val="24"/>
          <w:szCs w:val="24"/>
        </w:rPr>
        <w:t>（以下简称“</w:t>
      </w:r>
      <w:r>
        <w:rPr>
          <w:rFonts w:ascii="宋体" w:eastAsia="宋体" w:hAnsi="宋体" w:hint="eastAsia"/>
          <w:sz w:val="24"/>
          <w:szCs w:val="24"/>
        </w:rPr>
        <w:t>玄</w:t>
      </w:r>
      <w:r>
        <w:rPr>
          <w:rFonts w:ascii="宋体" w:eastAsia="宋体" w:hAnsi="宋体"/>
          <w:sz w:val="24"/>
          <w:szCs w:val="24"/>
        </w:rPr>
        <w:t>元保险”）签署的销售服务代理协议，自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2021</w:t>
      </w:r>
      <w:r>
        <w:rPr>
          <w:rFonts w:hAnsi="宋体"/>
          <w:sz w:val="24"/>
          <w:szCs w:val="24"/>
        </w:rPr>
        <w:t>年</w:t>
      </w:r>
      <w:r w:rsidR="003C0D97">
        <w:rPr>
          <w:rFonts w:ascii="Times New Roman" w:eastAsia="宋体" w:hAnsi="宋体" w:cs="Times New Roman"/>
          <w:sz w:val="24"/>
          <w:szCs w:val="24"/>
        </w:rPr>
        <w:t>4</w:t>
      </w:r>
      <w:r>
        <w:rPr>
          <w:rFonts w:hAnsi="宋体"/>
          <w:sz w:val="24"/>
          <w:szCs w:val="24"/>
        </w:rPr>
        <w:t>月</w:t>
      </w:r>
      <w:r w:rsidR="006E7C26">
        <w:rPr>
          <w:rFonts w:ascii="Times New Roman" w:eastAsia="宋体" w:hAnsi="宋体" w:cs="Times New Roman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日起，玄元保险将代销本公司以下基金</w:t>
      </w:r>
      <w:r>
        <w:rPr>
          <w:rFonts w:hAnsi="宋体"/>
          <w:sz w:val="24"/>
          <w:szCs w:val="24"/>
        </w:rPr>
        <w:t>：</w:t>
      </w:r>
      <w:bookmarkStart w:id="0" w:name="_GoBack"/>
      <w:bookmarkEnd w:id="0"/>
    </w:p>
    <w:tbl>
      <w:tblPr>
        <w:tblW w:w="9581" w:type="dxa"/>
        <w:tblLook w:val="04A0"/>
      </w:tblPr>
      <w:tblGrid>
        <w:gridCol w:w="1838"/>
        <w:gridCol w:w="4727"/>
        <w:gridCol w:w="3016"/>
      </w:tblGrid>
      <w:tr w:rsidR="00E06F75" w:rsidRPr="00BC58F0" w:rsidTr="00557EE8">
        <w:trPr>
          <w:trHeight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BC58F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基金简称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000574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000639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0C463E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000698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0C463E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000794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0C463E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宝盈睿丰创新灵活配置混合型证券投资基金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宝盈睿丰创新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D1CC0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C0" w:rsidRPr="000C463E" w:rsidRDefault="009D1CC0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00795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C0" w:rsidRPr="000C463E" w:rsidRDefault="009D1CC0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CC0" w:rsidRPr="000C463E" w:rsidRDefault="009D1CC0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宝盈睿丰创新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E06F75" w:rsidRPr="00BC58F0" w:rsidTr="000C463E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000796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75" w:rsidRPr="000C463E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宝盈睿丰创新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000924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0C463E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007579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0C463E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0C463E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0C463E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001075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001128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001358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001487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001543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007578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001877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001915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002482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003715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005846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006572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005962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宝盈人工智能主题股票型证券投资基金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005963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006023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宝盈聚丰两年定期开放债券型证券投资基金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006024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宝盈聚丰两年定开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006147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006148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006242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006387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006388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006398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宝盈祥颐定期开放混合型证券投资基金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006399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宝盈祥颐定开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006675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006676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007580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宝盈鸿利收益灵活配置混合型证券投资基金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007581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008227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008228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008303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008304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008324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008325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008336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008337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008511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008512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008672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008673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008684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008685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008710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008711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009282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009283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宝盈盈辉纯债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009419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宝盈祥明一年定期开放混合型证券投资基金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009420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宝盈祥明一年定开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009491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009492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009523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个月定期开放债券型证券投资基金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009524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宝盈聚福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个月定开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010128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宝盈发展新动能股票型证券投资基金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010129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010139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宝盈盈沛纯债债券型证券投资基金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010140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宝盈盈沛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010383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010384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011170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011171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宝盈泛沿海区域增长混合型证券投资基金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宝盈泛沿海增长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213003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526348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213007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526348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宝盈增强收益债券型证券投资基金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526348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宝盈增强收益</w:t>
            </w: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526348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348" w:rsidRPr="00526348" w:rsidRDefault="00526348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13907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348" w:rsidRPr="00526348" w:rsidRDefault="00526348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348" w:rsidRPr="00526348" w:rsidRDefault="00526348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宝盈增强收益</w:t>
            </w: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E06F75" w:rsidRPr="00BC58F0" w:rsidTr="00557EE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526348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213917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526348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526348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2634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宝盈增强收益</w:t>
            </w:r>
            <w:r w:rsidRPr="00526348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414943" w:rsidRPr="00BC58F0" w:rsidTr="00B05218">
        <w:trPr>
          <w:trHeight w:val="3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43" w:rsidRPr="00BC58F0" w:rsidRDefault="00414943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213008</w:t>
            </w:r>
          </w:p>
        </w:tc>
        <w:tc>
          <w:tcPr>
            <w:tcW w:w="4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943" w:rsidRPr="00BC58F0" w:rsidRDefault="00414943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宝盈资源优选混合型证券投资基金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43" w:rsidRPr="00BC58F0" w:rsidRDefault="00414943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</w:p>
        </w:tc>
      </w:tr>
      <w:tr w:rsidR="00414943" w:rsidRPr="00BC58F0" w:rsidTr="00B05218">
        <w:trPr>
          <w:trHeight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43" w:rsidRPr="00BC58F0" w:rsidRDefault="00414943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13908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943" w:rsidRPr="00BC58F0" w:rsidRDefault="00414943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43" w:rsidRPr="00BC58F0" w:rsidRDefault="00414943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（后端）</w:t>
            </w:r>
          </w:p>
        </w:tc>
      </w:tr>
      <w:tr w:rsidR="00E06F75" w:rsidRPr="00BC58F0" w:rsidTr="00B05218">
        <w:trPr>
          <w:trHeight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213009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75" w:rsidRPr="00BC58F0" w:rsidRDefault="00E06F75" w:rsidP="00557EE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宝盈货币市场证券投资基金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E06F75" w:rsidRPr="00BC58F0" w:rsidTr="00B05218">
        <w:trPr>
          <w:trHeight w:val="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213909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75" w:rsidRPr="00BC58F0" w:rsidRDefault="00E06F75" w:rsidP="00557EE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BC58F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</w:tbl>
    <w:p w:rsidR="00924761" w:rsidRDefault="00924761" w:rsidP="0092476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</w:p>
    <w:p w:rsidR="0076530D" w:rsidRPr="00924761" w:rsidRDefault="00725B8F" w:rsidP="0092476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924761">
        <w:rPr>
          <w:sz w:val="24"/>
          <w:szCs w:val="24"/>
        </w:rPr>
        <w:t>投资人可在</w:t>
      </w:r>
      <w:r w:rsidRPr="00924761">
        <w:rPr>
          <w:rFonts w:hint="eastAsia"/>
          <w:sz w:val="24"/>
          <w:szCs w:val="24"/>
        </w:rPr>
        <w:t>玄</w:t>
      </w:r>
      <w:r w:rsidRPr="00924761">
        <w:rPr>
          <w:sz w:val="24"/>
          <w:szCs w:val="24"/>
        </w:rPr>
        <w:t>元保险基金办理本公司基金开户业务及上述基金的申购、赎回、转换等业务，进行相关信息查询并享受相应的售后服务。</w:t>
      </w:r>
    </w:p>
    <w:p w:rsidR="00924761" w:rsidRDefault="0092476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>
        <w:rPr>
          <w:rFonts w:ascii="宋体" w:eastAsia="宋体" w:hAnsi="宋体"/>
          <w:sz w:val="24"/>
          <w:szCs w:val="24"/>
        </w:rPr>
        <w:t>玄元保险基金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玄元保险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924761" w:rsidRDefault="0092476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如本公司新增通过玄元保险销售的基金，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具体折扣费率及费率优惠活动期限</w:t>
      </w:r>
      <w:r>
        <w:rPr>
          <w:rFonts w:hint="eastAsia"/>
          <w:sz w:val="24"/>
          <w:szCs w:val="24"/>
        </w:rPr>
        <w:t>以</w:t>
      </w:r>
      <w:r>
        <w:rPr>
          <w:rFonts w:ascii="宋体" w:eastAsia="宋体" w:hAnsi="宋体"/>
          <w:sz w:val="24"/>
          <w:szCs w:val="24"/>
        </w:rPr>
        <w:t>玄元保险</w:t>
      </w:r>
      <w:r>
        <w:rPr>
          <w:sz w:val="24"/>
          <w:szCs w:val="24"/>
        </w:rPr>
        <w:t>活动公告为准，本公司不再另行公告。</w:t>
      </w:r>
    </w:p>
    <w:p w:rsidR="0076530D" w:rsidRDefault="00725B8F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>
        <w:rPr>
          <w:rFonts w:ascii="宋体" w:eastAsia="宋体" w:hAnsi="宋体"/>
          <w:sz w:val="24"/>
          <w:szCs w:val="24"/>
        </w:rPr>
        <w:t>玄元保险</w:t>
      </w:r>
      <w:r>
        <w:rPr>
          <w:rFonts w:hAnsi="宋体"/>
          <w:sz w:val="24"/>
          <w:szCs w:val="24"/>
        </w:rPr>
        <w:t>办理上述业务应遵循其具体规定。</w:t>
      </w:r>
    </w:p>
    <w:p w:rsidR="00924761" w:rsidRDefault="0092476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76530D" w:rsidRDefault="00725B8F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76530D" w:rsidRDefault="00725B8F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玄元保险代理</w:t>
      </w:r>
      <w:r>
        <w:rPr>
          <w:rFonts w:hAnsi="宋体" w:hint="eastAsia"/>
          <w:sz w:val="24"/>
          <w:szCs w:val="24"/>
        </w:rPr>
        <w:t>有限公司</w:t>
      </w:r>
    </w:p>
    <w:p w:rsidR="0076530D" w:rsidRDefault="00725B8F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>
        <w:rPr>
          <w:rFonts w:hint="eastAsia"/>
          <w:sz w:val="24"/>
          <w:szCs w:val="24"/>
        </w:rPr>
        <w:t>https://www.licaimofang.cn</w:t>
      </w:r>
    </w:p>
    <w:p w:rsidR="0076530D" w:rsidRDefault="00725B8F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客户服务电话：</w:t>
      </w:r>
      <w:r>
        <w:rPr>
          <w:rFonts w:hint="eastAsia"/>
          <w:sz w:val="24"/>
          <w:szCs w:val="24"/>
        </w:rPr>
        <w:t>400-080-8208</w:t>
      </w:r>
    </w:p>
    <w:p w:rsidR="00924761" w:rsidRDefault="0092476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</w:p>
    <w:p w:rsidR="0076530D" w:rsidRDefault="00725B8F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</w:t>
      </w:r>
      <w:r>
        <w:rPr>
          <w:rFonts w:hint="eastAsia"/>
          <w:sz w:val="24"/>
          <w:szCs w:val="24"/>
        </w:rPr>
        <w:lastRenderedPageBreak/>
        <w:t>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76530D" w:rsidRDefault="00725B8F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76530D" w:rsidRDefault="0076530D" w:rsidP="00924761">
      <w:pPr>
        <w:spacing w:line="360" w:lineRule="auto"/>
        <w:textAlignment w:val="baseline"/>
        <w:rPr>
          <w:sz w:val="24"/>
          <w:szCs w:val="24"/>
        </w:rPr>
      </w:pPr>
    </w:p>
    <w:p w:rsidR="0076530D" w:rsidRDefault="00725B8F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76530D" w:rsidRDefault="00725B8F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2021</w:t>
      </w:r>
      <w:r>
        <w:rPr>
          <w:rFonts w:ascii="Times New Roman" w:eastAsia="宋体" w:hAnsi="宋体" w:cs="Times New Roman"/>
          <w:sz w:val="24"/>
          <w:szCs w:val="24"/>
        </w:rPr>
        <w:t>年</w:t>
      </w:r>
      <w:r w:rsidR="003C0D97">
        <w:rPr>
          <w:rFonts w:ascii="Times New Roman" w:eastAsia="宋体" w:hAnsi="宋体" w:cs="Times New Roman"/>
          <w:sz w:val="24"/>
          <w:szCs w:val="24"/>
        </w:rPr>
        <w:t>4</w:t>
      </w:r>
      <w:r>
        <w:rPr>
          <w:rFonts w:ascii="Times New Roman" w:eastAsia="宋体" w:hAnsi="宋体" w:cs="Times New Roman"/>
          <w:sz w:val="24"/>
          <w:szCs w:val="24"/>
        </w:rPr>
        <w:t>月</w:t>
      </w:r>
      <w:r w:rsidR="006E7C26">
        <w:rPr>
          <w:rFonts w:ascii="Times New Roman" w:eastAsia="宋体" w:hAnsi="宋体" w:cs="Times New Roman"/>
          <w:sz w:val="24"/>
          <w:szCs w:val="24"/>
        </w:rPr>
        <w:t>13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76530D" w:rsidSect="00221E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BC" w:rsidRDefault="003B6BBC" w:rsidP="00E06F75">
      <w:r>
        <w:separator/>
      </w:r>
    </w:p>
  </w:endnote>
  <w:endnote w:type="continuationSeparator" w:id="0">
    <w:p w:rsidR="003B6BBC" w:rsidRDefault="003B6BBC" w:rsidP="00E0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BC" w:rsidRDefault="003B6BBC" w:rsidP="00E06F75">
      <w:r>
        <w:separator/>
      </w:r>
    </w:p>
  </w:footnote>
  <w:footnote w:type="continuationSeparator" w:id="0">
    <w:p w:rsidR="003B6BBC" w:rsidRDefault="003B6BBC" w:rsidP="00E06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02782"/>
    <w:rsid w:val="000214B3"/>
    <w:rsid w:val="00035BFC"/>
    <w:rsid w:val="00054D73"/>
    <w:rsid w:val="000604A3"/>
    <w:rsid w:val="0008039E"/>
    <w:rsid w:val="00091524"/>
    <w:rsid w:val="000C463E"/>
    <w:rsid w:val="000D6D94"/>
    <w:rsid w:val="000F769F"/>
    <w:rsid w:val="0010796B"/>
    <w:rsid w:val="00147D9D"/>
    <w:rsid w:val="00153741"/>
    <w:rsid w:val="001C1CA9"/>
    <w:rsid w:val="00207FDD"/>
    <w:rsid w:val="00215C4E"/>
    <w:rsid w:val="00221E3A"/>
    <w:rsid w:val="00227EE5"/>
    <w:rsid w:val="00295ED5"/>
    <w:rsid w:val="00306A60"/>
    <w:rsid w:val="00314D54"/>
    <w:rsid w:val="003222F3"/>
    <w:rsid w:val="00380C7C"/>
    <w:rsid w:val="003B6BBC"/>
    <w:rsid w:val="003C0D97"/>
    <w:rsid w:val="003C12E6"/>
    <w:rsid w:val="003E55DB"/>
    <w:rsid w:val="003F12B5"/>
    <w:rsid w:val="003F5DEE"/>
    <w:rsid w:val="00406372"/>
    <w:rsid w:val="00410069"/>
    <w:rsid w:val="00414943"/>
    <w:rsid w:val="00451C89"/>
    <w:rsid w:val="004734E2"/>
    <w:rsid w:val="00482435"/>
    <w:rsid w:val="004870BA"/>
    <w:rsid w:val="004A485A"/>
    <w:rsid w:val="004E2701"/>
    <w:rsid w:val="00511E5D"/>
    <w:rsid w:val="00526348"/>
    <w:rsid w:val="00530E04"/>
    <w:rsid w:val="00552A93"/>
    <w:rsid w:val="005650C8"/>
    <w:rsid w:val="00580FB2"/>
    <w:rsid w:val="005F0AF9"/>
    <w:rsid w:val="0060076B"/>
    <w:rsid w:val="00630465"/>
    <w:rsid w:val="006304D2"/>
    <w:rsid w:val="00630A85"/>
    <w:rsid w:val="006440FF"/>
    <w:rsid w:val="00656F68"/>
    <w:rsid w:val="00661186"/>
    <w:rsid w:val="00666CF6"/>
    <w:rsid w:val="006A0E7F"/>
    <w:rsid w:val="006B448B"/>
    <w:rsid w:val="006C0049"/>
    <w:rsid w:val="006D7271"/>
    <w:rsid w:val="006E7C26"/>
    <w:rsid w:val="00717C3D"/>
    <w:rsid w:val="00723C76"/>
    <w:rsid w:val="00725B8F"/>
    <w:rsid w:val="00726DC0"/>
    <w:rsid w:val="00736A3F"/>
    <w:rsid w:val="007635A1"/>
    <w:rsid w:val="0076530D"/>
    <w:rsid w:val="0076586E"/>
    <w:rsid w:val="007834F1"/>
    <w:rsid w:val="00784E88"/>
    <w:rsid w:val="007C5567"/>
    <w:rsid w:val="00803BCF"/>
    <w:rsid w:val="008064BC"/>
    <w:rsid w:val="00834086"/>
    <w:rsid w:val="008550D7"/>
    <w:rsid w:val="0086783E"/>
    <w:rsid w:val="00873EC0"/>
    <w:rsid w:val="008922D0"/>
    <w:rsid w:val="008F1CB7"/>
    <w:rsid w:val="009212D2"/>
    <w:rsid w:val="00924761"/>
    <w:rsid w:val="00950142"/>
    <w:rsid w:val="00983D55"/>
    <w:rsid w:val="00986C0A"/>
    <w:rsid w:val="009A1301"/>
    <w:rsid w:val="009A5F24"/>
    <w:rsid w:val="009D1CC0"/>
    <w:rsid w:val="009D4C7D"/>
    <w:rsid w:val="009D71BF"/>
    <w:rsid w:val="009F212D"/>
    <w:rsid w:val="00A20CA0"/>
    <w:rsid w:val="00A4182A"/>
    <w:rsid w:val="00A93E52"/>
    <w:rsid w:val="00AB4FDE"/>
    <w:rsid w:val="00AC06C2"/>
    <w:rsid w:val="00AD3D79"/>
    <w:rsid w:val="00AE287D"/>
    <w:rsid w:val="00AF69E8"/>
    <w:rsid w:val="00B05218"/>
    <w:rsid w:val="00B37EC6"/>
    <w:rsid w:val="00B47414"/>
    <w:rsid w:val="00B66B15"/>
    <w:rsid w:val="00B774F9"/>
    <w:rsid w:val="00BB10B8"/>
    <w:rsid w:val="00BC58F0"/>
    <w:rsid w:val="00C07C4C"/>
    <w:rsid w:val="00C21396"/>
    <w:rsid w:val="00C22F7C"/>
    <w:rsid w:val="00C40ED9"/>
    <w:rsid w:val="00C85DB6"/>
    <w:rsid w:val="00C8698C"/>
    <w:rsid w:val="00CB6814"/>
    <w:rsid w:val="00CF1D63"/>
    <w:rsid w:val="00D103F6"/>
    <w:rsid w:val="00D13529"/>
    <w:rsid w:val="00D16A60"/>
    <w:rsid w:val="00D2555A"/>
    <w:rsid w:val="00D25DD2"/>
    <w:rsid w:val="00D41832"/>
    <w:rsid w:val="00D60DE0"/>
    <w:rsid w:val="00D9587A"/>
    <w:rsid w:val="00DA4E9C"/>
    <w:rsid w:val="00DE4D26"/>
    <w:rsid w:val="00E06F75"/>
    <w:rsid w:val="00E12360"/>
    <w:rsid w:val="00E14A94"/>
    <w:rsid w:val="00E16609"/>
    <w:rsid w:val="00E206E2"/>
    <w:rsid w:val="00E52C8F"/>
    <w:rsid w:val="00E74A71"/>
    <w:rsid w:val="00E7722A"/>
    <w:rsid w:val="00E866F0"/>
    <w:rsid w:val="00EA1AB8"/>
    <w:rsid w:val="00EC5E87"/>
    <w:rsid w:val="00ED68A4"/>
    <w:rsid w:val="00EF18A4"/>
    <w:rsid w:val="00F06CE1"/>
    <w:rsid w:val="00F65C85"/>
    <w:rsid w:val="00F72B12"/>
    <w:rsid w:val="00F72E66"/>
    <w:rsid w:val="00F807FD"/>
    <w:rsid w:val="00FE3C20"/>
    <w:rsid w:val="00FF67F7"/>
    <w:rsid w:val="44091AA4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1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1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2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221E3A"/>
    <w:rPr>
      <w:rFonts w:ascii="Times New Roman" w:eastAsia="宋体" w:hAnsi="Times New Roman" w:hint="default"/>
      <w:b/>
    </w:rPr>
  </w:style>
  <w:style w:type="character" w:customStyle="1" w:styleId="Char1">
    <w:name w:val="页眉 Char"/>
    <w:basedOn w:val="a0"/>
    <w:link w:val="a5"/>
    <w:uiPriority w:val="99"/>
    <w:qFormat/>
    <w:rsid w:val="00221E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1E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1E3A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C0D9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C0D9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C0D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F0EE7-FBDD-47A9-A688-682FF0A9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2691</Characters>
  <Application>Microsoft Office Word</Application>
  <DocSecurity>4</DocSecurity>
  <Lines>22</Lines>
  <Paragraphs>6</Paragraphs>
  <ScaleCrop>false</ScaleCrop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2021-04-12T16:46:00Z</dcterms:created>
  <dcterms:modified xsi:type="dcterms:W3CDTF">2021-04-12T16:46:00Z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