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EB" w:rsidRDefault="0051179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英大基金管理有限公司</w:t>
      </w:r>
    </w:p>
    <w:p w:rsidR="001413EB" w:rsidRDefault="0051179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关于增加宜信普泽（北京）基金销售有限公司为代销机构的公告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根据英大基金管理有限公司（以下简称“本公司”）与宜信普泽（北京）基金销售有限公司（以下简称“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宜信普泽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”）签署的基金销售代理协议，自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日起，增加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宜信普泽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为本公司旗下截至该日已成立的开放式证券投资基金的销售机构。</w:t>
      </w:r>
    </w:p>
    <w:p w:rsidR="001413EB" w:rsidRDefault="0051179B">
      <w:pPr>
        <w:spacing w:line="560" w:lineRule="exact"/>
        <w:ind w:firstLineChars="200" w:firstLine="640"/>
        <w:rPr>
          <w:rFonts w:ascii="宋体" w:eastAsia="宋体" w:hAnsi="宋体" w:cs="黑体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投资者可通过宜信普泽办理开户、申购、赎回、定期定额投资、基金转换等业务，同时参与宜信普泽开展的基金申购费率优惠活动，具体办理规则请遵循销售机构的相关规定。</w:t>
      </w:r>
    </w:p>
    <w:p w:rsidR="001413EB" w:rsidRDefault="0051179B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楷体"/>
          <w:color w:val="000000" w:themeColor="text1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 w:themeColor="text1"/>
          <w:kern w:val="0"/>
          <w:sz w:val="32"/>
          <w:szCs w:val="32"/>
        </w:rPr>
        <w:t>一、销售机构主要信息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公司名称：宜信普泽（北京）基金销售有限公司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注册地址：北京市朝阳区光华路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20A1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20A2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单元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法定代表人：才殿阳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客户服务电话：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400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609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9200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网址：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www</w:t>
      </w:r>
      <w:r>
        <w:rPr>
          <w:rFonts w:ascii="方正仿宋_GBK" w:eastAsia="方正仿宋_GBK" w:hAnsi="方正仿宋_GBK" w:cs="方正仿宋_GBK" w:hint="eastAsia"/>
          <w:sz w:val="32"/>
          <w:szCs w:val="32"/>
          <w:lang/>
        </w:rPr>
        <w:t>.yixinfund.com</w:t>
      </w:r>
    </w:p>
    <w:p w:rsidR="001413EB" w:rsidRDefault="0051179B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楷体"/>
          <w:color w:val="000000" w:themeColor="text1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 w:themeColor="text1"/>
          <w:kern w:val="0"/>
          <w:sz w:val="32"/>
          <w:szCs w:val="32"/>
        </w:rPr>
        <w:t>二、代理销售基金名称和代码</w:t>
      </w:r>
    </w:p>
    <w:tbl>
      <w:tblPr>
        <w:tblW w:w="8625" w:type="dxa"/>
        <w:jc w:val="center"/>
        <w:tblLayout w:type="fixed"/>
        <w:tblLook w:val="04A0"/>
      </w:tblPr>
      <w:tblGrid>
        <w:gridCol w:w="4313"/>
        <w:gridCol w:w="2737"/>
        <w:gridCol w:w="1575"/>
      </w:tblGrid>
      <w:tr w:rsidR="001413EB">
        <w:trPr>
          <w:trHeight w:val="403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基金名称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基金简称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基金代码</w:t>
            </w:r>
          </w:p>
        </w:tc>
      </w:tr>
      <w:tr w:rsidR="001413EB">
        <w:trPr>
          <w:trHeight w:val="435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英大现金宝货币市场基金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英大现金宝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000912</w:t>
            </w:r>
          </w:p>
        </w:tc>
      </w:tr>
      <w:tr w:rsidR="001413EB">
        <w:trPr>
          <w:trHeight w:val="466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1413E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英大现金宝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009744</w:t>
            </w:r>
          </w:p>
        </w:tc>
      </w:tr>
      <w:tr w:rsidR="001413EB">
        <w:trPr>
          <w:trHeight w:val="440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英大纯债债券型证券投资基金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650001</w:t>
            </w:r>
          </w:p>
        </w:tc>
      </w:tr>
      <w:tr w:rsidR="001413EB">
        <w:trPr>
          <w:trHeight w:val="465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1413E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650002</w:t>
            </w:r>
          </w:p>
        </w:tc>
      </w:tr>
      <w:tr w:rsidR="001413EB">
        <w:trPr>
          <w:trHeight w:val="465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英大通盈纯债债券型证券投资基金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英大通盈纯债债券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008242</w:t>
            </w:r>
          </w:p>
        </w:tc>
      </w:tr>
      <w:tr w:rsidR="001413EB">
        <w:trPr>
          <w:trHeight w:val="492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1413E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英大通盈纯债债券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008243</w:t>
            </w:r>
          </w:p>
        </w:tc>
      </w:tr>
      <w:tr w:rsidR="001413EB">
        <w:trPr>
          <w:trHeight w:val="479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英大领先回报混合型发起式证券投资基金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英大领先回报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000458</w:t>
            </w:r>
          </w:p>
        </w:tc>
      </w:tr>
      <w:tr w:rsidR="001413EB">
        <w:trPr>
          <w:trHeight w:val="517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英大灵活配置混合型发起式证券投资基金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英大灵活配置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001270</w:t>
            </w:r>
          </w:p>
        </w:tc>
      </w:tr>
      <w:tr w:rsidR="001413EB">
        <w:trPr>
          <w:trHeight w:val="440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1413E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英大灵活配置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001271</w:t>
            </w:r>
          </w:p>
        </w:tc>
      </w:tr>
      <w:tr w:rsidR="001413EB">
        <w:trPr>
          <w:trHeight w:val="479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英大策略优选混合型证券投资基金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英大策略优选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001607</w:t>
            </w:r>
          </w:p>
        </w:tc>
      </w:tr>
      <w:tr w:rsidR="001413EB">
        <w:trPr>
          <w:trHeight w:val="476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1413E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英大策略优选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001608</w:t>
            </w:r>
          </w:p>
        </w:tc>
      </w:tr>
      <w:tr w:rsidR="001413EB">
        <w:trPr>
          <w:trHeight w:val="503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英大睿鑫灵活配置混合型证券投资基金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003446</w:t>
            </w:r>
          </w:p>
        </w:tc>
      </w:tr>
      <w:tr w:rsidR="001413EB">
        <w:trPr>
          <w:trHeight w:val="465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1413E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003447</w:t>
            </w:r>
          </w:p>
        </w:tc>
      </w:tr>
      <w:tr w:rsidR="001413EB">
        <w:trPr>
          <w:trHeight w:val="504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英大睿盛灵活配置混合型证券投资基金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003713</w:t>
            </w:r>
          </w:p>
        </w:tc>
      </w:tr>
      <w:tr w:rsidR="001413EB">
        <w:trPr>
          <w:trHeight w:val="519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1413E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英大睿盛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003714</w:t>
            </w:r>
          </w:p>
        </w:tc>
      </w:tr>
      <w:tr w:rsidR="001413EB">
        <w:trPr>
          <w:trHeight w:val="582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英大国企改革主题股票型证券投资基金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英大国企改革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001678</w:t>
            </w:r>
          </w:p>
        </w:tc>
      </w:tr>
      <w:tr w:rsidR="001413EB">
        <w:trPr>
          <w:trHeight w:val="542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英大安惠纯债债券型证券投资基金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英大安惠纯债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009298</w:t>
            </w:r>
          </w:p>
        </w:tc>
      </w:tr>
      <w:tr w:rsidR="001413EB">
        <w:trPr>
          <w:trHeight w:val="542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1413E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英大安惠纯债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009299</w:t>
            </w:r>
          </w:p>
        </w:tc>
      </w:tr>
      <w:tr w:rsidR="001413EB">
        <w:trPr>
          <w:trHeight w:val="746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66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英大安鑫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66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个月定期开放债券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009770</w:t>
            </w:r>
          </w:p>
        </w:tc>
      </w:tr>
      <w:tr w:rsidR="001413EB">
        <w:trPr>
          <w:trHeight w:val="542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英大智享债券型证券投资基金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英大智享债券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10174</w:t>
            </w:r>
          </w:p>
        </w:tc>
      </w:tr>
      <w:tr w:rsidR="001413EB">
        <w:trPr>
          <w:trHeight w:val="542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1413E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英大智享债券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EB" w:rsidRDefault="0051179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010175</w:t>
            </w:r>
          </w:p>
        </w:tc>
      </w:tr>
    </w:tbl>
    <w:p w:rsidR="001413EB" w:rsidRDefault="0051179B">
      <w:pPr>
        <w:spacing w:line="560" w:lineRule="exact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注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：英大安鑫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66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个月定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28"/>
          <w:szCs w:val="28"/>
        </w:rPr>
        <w:t>期开放债券处于封闭期，暂不办理申购等业务，英大安惠纯债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A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、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C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暂不向个人投资者销售，开放相关业务的具体时间基金管理人将另行公告。</w:t>
      </w:r>
    </w:p>
    <w:p w:rsidR="001413EB" w:rsidRDefault="0051179B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楷体"/>
          <w:color w:val="000000" w:themeColor="text1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 w:themeColor="text1"/>
          <w:kern w:val="0"/>
          <w:sz w:val="32"/>
          <w:szCs w:val="32"/>
          <w:lang/>
        </w:rPr>
        <w:t>三</w:t>
      </w:r>
      <w:r>
        <w:rPr>
          <w:rFonts w:ascii="方正黑体_GBK" w:eastAsia="方正黑体_GBK" w:hAnsi="楷体" w:hint="eastAsia"/>
          <w:color w:val="000000" w:themeColor="text1"/>
          <w:kern w:val="0"/>
          <w:sz w:val="32"/>
          <w:szCs w:val="32"/>
        </w:rPr>
        <w:t>、费率优惠活动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自本公司新增宜信普泽为旗下基金的代销机构之日起，投资者可以通过宜信普泽申购（含定期定额申购、转入）本公告“二、代理销售基金名称和代码”中所列的基金（仅限前端收费模式），均可参加宜信普泽开展的费率优惠活动，具体折扣费率以宜信普泽公示为准。各基金原费率请详见基金合同、招募说明书（更新）等法律文件，以及本公司发布的最新业务公告。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费率优惠期限以本公司或宜信普泽官方网站所示公告为准。费率优惠期限内，如本公司新增通过宜信普泽代销的基金产品，则该基金产品认购期内及开放申购当日起，将同时开通该基金上述优惠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活动。</w:t>
      </w:r>
    </w:p>
    <w:p w:rsidR="001413EB" w:rsidRDefault="0051179B">
      <w:pPr>
        <w:spacing w:line="560" w:lineRule="exact"/>
        <w:ind w:firstLineChars="200" w:firstLine="640"/>
        <w:rPr>
          <w:rFonts w:ascii="方正黑体_GBK" w:eastAsia="方正黑体_GBK" w:hAnsi="楷体"/>
          <w:color w:val="000000" w:themeColor="text1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 w:themeColor="text1"/>
          <w:kern w:val="0"/>
          <w:sz w:val="32"/>
          <w:szCs w:val="32"/>
          <w:lang/>
        </w:rPr>
        <w:t>四</w:t>
      </w:r>
      <w:r>
        <w:rPr>
          <w:rFonts w:ascii="方正黑体_GBK" w:eastAsia="方正黑体_GBK" w:hAnsi="楷体" w:hint="eastAsia"/>
          <w:color w:val="000000" w:themeColor="text1"/>
          <w:kern w:val="0"/>
          <w:sz w:val="32"/>
          <w:szCs w:val="32"/>
        </w:rPr>
        <w:t>、基金管理人主要信息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公司名称：英大基金管理有限公司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客户服务电话：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400-890-5288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网址：</w:t>
      </w:r>
      <w:hyperlink r:id="rId7" w:history="1"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www.ydamc.com</w:t>
        </w:r>
      </w:hyperlink>
    </w:p>
    <w:p w:rsidR="001413EB" w:rsidRDefault="0051179B">
      <w:pPr>
        <w:spacing w:line="560" w:lineRule="exact"/>
        <w:ind w:firstLineChars="200" w:firstLine="640"/>
        <w:rPr>
          <w:rFonts w:ascii="方正黑体_GBK" w:eastAsia="方正黑体_GBK" w:hAnsi="楷体"/>
          <w:color w:val="000000" w:themeColor="text1"/>
          <w:kern w:val="0"/>
          <w:sz w:val="32"/>
          <w:szCs w:val="32"/>
        </w:rPr>
      </w:pPr>
      <w:r>
        <w:rPr>
          <w:rFonts w:ascii="方正黑体_GBK" w:eastAsia="方正黑体_GBK" w:hAnsi="楷体" w:hint="eastAsia"/>
          <w:color w:val="000000" w:themeColor="text1"/>
          <w:kern w:val="0"/>
          <w:sz w:val="32"/>
          <w:szCs w:val="32"/>
          <w:lang/>
        </w:rPr>
        <w:t>五</w:t>
      </w:r>
      <w:r>
        <w:rPr>
          <w:rFonts w:ascii="方正黑体_GBK" w:eastAsia="方正黑体_GBK" w:hAnsi="楷体" w:hint="eastAsia"/>
          <w:color w:val="000000" w:themeColor="text1"/>
          <w:kern w:val="0"/>
          <w:sz w:val="32"/>
          <w:szCs w:val="32"/>
        </w:rPr>
        <w:t>、风险提示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公司承诺以诚实信用、勤勉尽责的原则管理和运用基金资产，但不保证基金一定盈利，也不保证最低收益。敬请投资人注意投资风险。投资者投资于上述基金前应认真阅读基金的基金合同、招募说明书（更新）等法律文件，了解所投资基金的风险收益特征，并根据自身情况购买与本人风险承受能力相匹配的产品。</w:t>
      </w:r>
    </w:p>
    <w:p w:rsidR="001413EB" w:rsidRDefault="0051179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特此公告。</w:t>
      </w:r>
    </w:p>
    <w:p w:rsidR="001413EB" w:rsidRDefault="001413E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1413EB" w:rsidRDefault="0051179B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</w:t>
      </w:r>
    </w:p>
    <w:p w:rsidR="001413EB" w:rsidRDefault="0051179B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413EB" w:rsidSect="00141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9B" w:rsidRDefault="0051179B" w:rsidP="0051179B">
      <w:r>
        <w:separator/>
      </w:r>
    </w:p>
  </w:endnote>
  <w:endnote w:type="continuationSeparator" w:id="0">
    <w:p w:rsidR="0051179B" w:rsidRDefault="0051179B" w:rsidP="0051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楷体">
    <w:altName w:val="汉仪楷体KW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9B" w:rsidRDefault="0051179B" w:rsidP="0051179B">
      <w:r>
        <w:separator/>
      </w:r>
    </w:p>
  </w:footnote>
  <w:footnote w:type="continuationSeparator" w:id="0">
    <w:p w:rsidR="0051179B" w:rsidRDefault="0051179B" w:rsidP="00511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E322A"/>
    <w:rsid w:val="9DFE771F"/>
    <w:rsid w:val="A5288F0D"/>
    <w:rsid w:val="AFFDAF6B"/>
    <w:rsid w:val="BFE58293"/>
    <w:rsid w:val="F2F68FFA"/>
    <w:rsid w:val="00012374"/>
    <w:rsid w:val="0003561C"/>
    <w:rsid w:val="000571E0"/>
    <w:rsid w:val="000775DF"/>
    <w:rsid w:val="000E0B57"/>
    <w:rsid w:val="000F1972"/>
    <w:rsid w:val="000F3C7A"/>
    <w:rsid w:val="001008A4"/>
    <w:rsid w:val="00126E3C"/>
    <w:rsid w:val="00127657"/>
    <w:rsid w:val="0013144E"/>
    <w:rsid w:val="00132571"/>
    <w:rsid w:val="001413EB"/>
    <w:rsid w:val="00196112"/>
    <w:rsid w:val="001A2A5F"/>
    <w:rsid w:val="001E01FD"/>
    <w:rsid w:val="001E467A"/>
    <w:rsid w:val="002063F4"/>
    <w:rsid w:val="002157B5"/>
    <w:rsid w:val="0022325A"/>
    <w:rsid w:val="002266EA"/>
    <w:rsid w:val="00230404"/>
    <w:rsid w:val="00263298"/>
    <w:rsid w:val="002758DF"/>
    <w:rsid w:val="00276C51"/>
    <w:rsid w:val="002916F8"/>
    <w:rsid w:val="002A1A39"/>
    <w:rsid w:val="002A2DCB"/>
    <w:rsid w:val="002C4365"/>
    <w:rsid w:val="002C49CC"/>
    <w:rsid w:val="002D2A73"/>
    <w:rsid w:val="002E044A"/>
    <w:rsid w:val="002E110F"/>
    <w:rsid w:val="00306908"/>
    <w:rsid w:val="0031131A"/>
    <w:rsid w:val="00355011"/>
    <w:rsid w:val="0037564A"/>
    <w:rsid w:val="00385A0E"/>
    <w:rsid w:val="00395BF9"/>
    <w:rsid w:val="00395DA3"/>
    <w:rsid w:val="00457BB3"/>
    <w:rsid w:val="0046789B"/>
    <w:rsid w:val="004D5949"/>
    <w:rsid w:val="004E1CB0"/>
    <w:rsid w:val="0051179B"/>
    <w:rsid w:val="00514326"/>
    <w:rsid w:val="0051734D"/>
    <w:rsid w:val="00520A22"/>
    <w:rsid w:val="00553123"/>
    <w:rsid w:val="005629A1"/>
    <w:rsid w:val="00597A89"/>
    <w:rsid w:val="005B1571"/>
    <w:rsid w:val="005C7982"/>
    <w:rsid w:val="005D0964"/>
    <w:rsid w:val="005E740C"/>
    <w:rsid w:val="005F5AE6"/>
    <w:rsid w:val="00632435"/>
    <w:rsid w:val="00632883"/>
    <w:rsid w:val="00637037"/>
    <w:rsid w:val="006417CD"/>
    <w:rsid w:val="006550A6"/>
    <w:rsid w:val="00673594"/>
    <w:rsid w:val="00673788"/>
    <w:rsid w:val="006779A2"/>
    <w:rsid w:val="00677E1F"/>
    <w:rsid w:val="006B6140"/>
    <w:rsid w:val="006D05CB"/>
    <w:rsid w:val="006F1A9B"/>
    <w:rsid w:val="007034A5"/>
    <w:rsid w:val="0070365A"/>
    <w:rsid w:val="00716FB7"/>
    <w:rsid w:val="00740189"/>
    <w:rsid w:val="00786A22"/>
    <w:rsid w:val="007A4B8D"/>
    <w:rsid w:val="007A7318"/>
    <w:rsid w:val="007C38BD"/>
    <w:rsid w:val="007D6927"/>
    <w:rsid w:val="007E322A"/>
    <w:rsid w:val="007E680C"/>
    <w:rsid w:val="007F6F9E"/>
    <w:rsid w:val="00807E0B"/>
    <w:rsid w:val="00817DAF"/>
    <w:rsid w:val="00850B51"/>
    <w:rsid w:val="008662DB"/>
    <w:rsid w:val="008666E5"/>
    <w:rsid w:val="00882DA5"/>
    <w:rsid w:val="0089044A"/>
    <w:rsid w:val="008A3A67"/>
    <w:rsid w:val="008D4856"/>
    <w:rsid w:val="008F3DC1"/>
    <w:rsid w:val="00922118"/>
    <w:rsid w:val="009271C5"/>
    <w:rsid w:val="00946976"/>
    <w:rsid w:val="00964560"/>
    <w:rsid w:val="00981D23"/>
    <w:rsid w:val="00985F7F"/>
    <w:rsid w:val="009E741B"/>
    <w:rsid w:val="009F496B"/>
    <w:rsid w:val="00A0065E"/>
    <w:rsid w:val="00A10D8C"/>
    <w:rsid w:val="00A37B3A"/>
    <w:rsid w:val="00A424AF"/>
    <w:rsid w:val="00A81E7B"/>
    <w:rsid w:val="00A975B4"/>
    <w:rsid w:val="00AA0658"/>
    <w:rsid w:val="00AA713B"/>
    <w:rsid w:val="00AE5872"/>
    <w:rsid w:val="00AE5F46"/>
    <w:rsid w:val="00B051D9"/>
    <w:rsid w:val="00B07A68"/>
    <w:rsid w:val="00B13F40"/>
    <w:rsid w:val="00B26618"/>
    <w:rsid w:val="00B35F1E"/>
    <w:rsid w:val="00B41C41"/>
    <w:rsid w:val="00B54856"/>
    <w:rsid w:val="00BA3630"/>
    <w:rsid w:val="00BA6C45"/>
    <w:rsid w:val="00BE64BA"/>
    <w:rsid w:val="00C00929"/>
    <w:rsid w:val="00C1371D"/>
    <w:rsid w:val="00C24F88"/>
    <w:rsid w:val="00C568B8"/>
    <w:rsid w:val="00C74086"/>
    <w:rsid w:val="00CC588D"/>
    <w:rsid w:val="00CC65C4"/>
    <w:rsid w:val="00CD59F3"/>
    <w:rsid w:val="00CF527E"/>
    <w:rsid w:val="00D04A96"/>
    <w:rsid w:val="00D14ADC"/>
    <w:rsid w:val="00D32E8C"/>
    <w:rsid w:val="00D460C4"/>
    <w:rsid w:val="00D977FB"/>
    <w:rsid w:val="00DA1FCD"/>
    <w:rsid w:val="00DA6E69"/>
    <w:rsid w:val="00DB6903"/>
    <w:rsid w:val="00DC707A"/>
    <w:rsid w:val="00DE0B3F"/>
    <w:rsid w:val="00DE0F74"/>
    <w:rsid w:val="00E52436"/>
    <w:rsid w:val="00E716AB"/>
    <w:rsid w:val="00E806D0"/>
    <w:rsid w:val="00ED495D"/>
    <w:rsid w:val="00EF1A39"/>
    <w:rsid w:val="00F12DB0"/>
    <w:rsid w:val="00F14FEF"/>
    <w:rsid w:val="00F40477"/>
    <w:rsid w:val="00F40BA3"/>
    <w:rsid w:val="00F62E69"/>
    <w:rsid w:val="00F73EE3"/>
    <w:rsid w:val="00F778AD"/>
    <w:rsid w:val="00F978E0"/>
    <w:rsid w:val="00FA7F62"/>
    <w:rsid w:val="00FB22C7"/>
    <w:rsid w:val="00FB30E7"/>
    <w:rsid w:val="25C82ABA"/>
    <w:rsid w:val="27FF51AC"/>
    <w:rsid w:val="31606ED7"/>
    <w:rsid w:val="5F5FA553"/>
    <w:rsid w:val="7F7B9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1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1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1413E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1413EB"/>
    <w:rPr>
      <w:color w:val="000000"/>
      <w:u w:val="none"/>
    </w:rPr>
  </w:style>
  <w:style w:type="table" w:styleId="a8">
    <w:name w:val="Table Grid"/>
    <w:basedOn w:val="a1"/>
    <w:uiPriority w:val="59"/>
    <w:qFormat/>
    <w:rsid w:val="0014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1413E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13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13EB"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sid w:val="001413E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dam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4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ydfunds</dc:creator>
  <cp:lastModifiedBy>ZHONGM</cp:lastModifiedBy>
  <cp:revision>2</cp:revision>
  <cp:lastPrinted>2019-07-24T13:17:00Z</cp:lastPrinted>
  <dcterms:created xsi:type="dcterms:W3CDTF">2021-04-08T16:33:00Z</dcterms:created>
  <dcterms:modified xsi:type="dcterms:W3CDTF">2021-04-08T16:33:00Z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