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13C" w:rsidRDefault="00C528CE">
      <w:pPr>
        <w:jc w:val="center"/>
        <w:rPr>
          <w:rFonts w:ascii="仿宋" w:eastAsia="仿宋" w:hAnsi="仿宋" w:cs="仿宋"/>
          <w:sz w:val="32"/>
          <w:szCs w:val="24"/>
        </w:rPr>
      </w:pPr>
      <w:r>
        <w:rPr>
          <w:rFonts w:ascii="仿宋" w:eastAsia="仿宋" w:hAnsi="仿宋" w:cs="仿宋" w:hint="eastAsia"/>
          <w:sz w:val="32"/>
          <w:szCs w:val="24"/>
        </w:rPr>
        <w:t>关于旗下部分基金继续参与中国银行部分渠道申购费率和全渠道定投费率优惠活动的公告</w:t>
      </w:r>
    </w:p>
    <w:p w:rsidR="0078413C" w:rsidRDefault="00C528CE">
      <w:pPr>
        <w:spacing w:line="360" w:lineRule="auto"/>
        <w:ind w:firstLineChars="200" w:firstLine="480"/>
        <w:jc w:val="left"/>
        <w:rPr>
          <w:rFonts w:ascii="仿宋" w:eastAsia="仿宋" w:hAnsi="仿宋" w:cs="仿宋"/>
          <w:sz w:val="24"/>
          <w:szCs w:val="24"/>
        </w:rPr>
      </w:pPr>
      <w:r>
        <w:rPr>
          <w:rFonts w:ascii="仿宋" w:eastAsia="仿宋" w:hAnsi="仿宋" w:cs="仿宋" w:hint="eastAsia"/>
          <w:sz w:val="24"/>
          <w:szCs w:val="24"/>
        </w:rPr>
        <w:t>为感谢广大投资者长期以来的信任与支持，更好地满足投资者的理财需求，经东方基金管理股份有限公司（以下简称“本公司”）与中国银行股份有限公司（以下简称“中国银行”）协商一致，自</w:t>
      </w:r>
      <w:r>
        <w:rPr>
          <w:rFonts w:ascii="仿宋" w:eastAsia="仿宋" w:hAnsi="仿宋" w:cs="仿宋" w:hint="eastAsia"/>
          <w:sz w:val="24"/>
          <w:szCs w:val="24"/>
        </w:rPr>
        <w:t xml:space="preserve">2021 </w:t>
      </w:r>
      <w:r>
        <w:rPr>
          <w:rFonts w:ascii="仿宋" w:eastAsia="仿宋" w:hAnsi="仿宋" w:cs="仿宋" w:hint="eastAsia"/>
          <w:sz w:val="24"/>
          <w:szCs w:val="24"/>
        </w:rPr>
        <w:t>年</w:t>
      </w:r>
      <w:r>
        <w:rPr>
          <w:rFonts w:ascii="仿宋" w:eastAsia="仿宋" w:hAnsi="仿宋" w:cs="仿宋" w:hint="eastAsia"/>
          <w:sz w:val="24"/>
          <w:szCs w:val="24"/>
        </w:rPr>
        <w:t>4</w:t>
      </w:r>
      <w:r>
        <w:rPr>
          <w:rFonts w:ascii="仿宋" w:eastAsia="仿宋" w:hAnsi="仿宋" w:cs="仿宋" w:hint="eastAsia"/>
          <w:sz w:val="24"/>
          <w:szCs w:val="24"/>
        </w:rPr>
        <w:t xml:space="preserve"> </w:t>
      </w:r>
      <w:r>
        <w:rPr>
          <w:rFonts w:ascii="仿宋" w:eastAsia="仿宋" w:hAnsi="仿宋" w:cs="仿宋" w:hint="eastAsia"/>
          <w:sz w:val="24"/>
          <w:szCs w:val="24"/>
        </w:rPr>
        <w:t>月</w:t>
      </w:r>
      <w:r>
        <w:rPr>
          <w:rFonts w:ascii="仿宋" w:eastAsia="仿宋" w:hAnsi="仿宋" w:cs="仿宋" w:hint="eastAsia"/>
          <w:sz w:val="24"/>
          <w:szCs w:val="24"/>
        </w:rPr>
        <w:t>1</w:t>
      </w:r>
      <w:r>
        <w:rPr>
          <w:rFonts w:ascii="仿宋" w:eastAsia="仿宋" w:hAnsi="仿宋" w:cs="仿宋" w:hint="eastAsia"/>
          <w:sz w:val="24"/>
          <w:szCs w:val="24"/>
        </w:rPr>
        <w:t xml:space="preserve"> </w:t>
      </w:r>
      <w:r>
        <w:rPr>
          <w:rFonts w:ascii="仿宋" w:eastAsia="仿宋" w:hAnsi="仿宋" w:cs="仿宋" w:hint="eastAsia"/>
          <w:sz w:val="24"/>
          <w:szCs w:val="24"/>
        </w:rPr>
        <w:t>日至</w:t>
      </w:r>
      <w:r>
        <w:rPr>
          <w:rFonts w:ascii="仿宋" w:eastAsia="仿宋" w:hAnsi="仿宋" w:cs="仿宋" w:hint="eastAsia"/>
          <w:sz w:val="24"/>
          <w:szCs w:val="24"/>
        </w:rPr>
        <w:t xml:space="preserve">2021 </w:t>
      </w:r>
      <w:r>
        <w:rPr>
          <w:rFonts w:ascii="仿宋" w:eastAsia="仿宋" w:hAnsi="仿宋" w:cs="仿宋" w:hint="eastAsia"/>
          <w:sz w:val="24"/>
          <w:szCs w:val="24"/>
        </w:rPr>
        <w:t>年</w:t>
      </w:r>
      <w:r>
        <w:rPr>
          <w:rFonts w:ascii="仿宋" w:eastAsia="仿宋" w:hAnsi="仿宋" w:cs="仿宋" w:hint="eastAsia"/>
          <w:sz w:val="24"/>
          <w:szCs w:val="24"/>
        </w:rPr>
        <w:t>12</w:t>
      </w:r>
      <w:r>
        <w:rPr>
          <w:rFonts w:ascii="仿宋" w:eastAsia="仿宋" w:hAnsi="仿宋" w:cs="仿宋" w:hint="eastAsia"/>
          <w:sz w:val="24"/>
          <w:szCs w:val="24"/>
        </w:rPr>
        <w:t>月</w:t>
      </w:r>
      <w:r>
        <w:rPr>
          <w:rFonts w:ascii="仿宋" w:eastAsia="仿宋" w:hAnsi="仿宋" w:cs="仿宋" w:hint="eastAsia"/>
          <w:sz w:val="24"/>
          <w:szCs w:val="24"/>
        </w:rPr>
        <w:t xml:space="preserve">31 </w:t>
      </w:r>
      <w:r>
        <w:rPr>
          <w:rFonts w:ascii="仿宋" w:eastAsia="仿宋" w:hAnsi="仿宋" w:cs="仿宋" w:hint="eastAsia"/>
          <w:sz w:val="24"/>
          <w:szCs w:val="24"/>
        </w:rPr>
        <w:t>日，本公司旗下部分基金将继续参与中国银行部分渠道申购费率和全渠道定投费率优惠活动</w:t>
      </w:r>
      <w:r>
        <w:rPr>
          <w:rFonts w:ascii="仿宋" w:eastAsia="仿宋" w:hAnsi="仿宋" w:cs="仿宋" w:hint="eastAsia"/>
          <w:sz w:val="24"/>
          <w:szCs w:val="24"/>
        </w:rPr>
        <w:t>(</w:t>
      </w:r>
      <w:r>
        <w:rPr>
          <w:rFonts w:ascii="仿宋" w:eastAsia="仿宋" w:hAnsi="仿宋" w:cs="仿宋" w:hint="eastAsia"/>
          <w:sz w:val="24"/>
          <w:szCs w:val="24"/>
        </w:rPr>
        <w:t>不含转换转入，仅限前端申购模式</w:t>
      </w:r>
      <w:r>
        <w:rPr>
          <w:rFonts w:ascii="仿宋" w:eastAsia="仿宋" w:hAnsi="仿宋" w:cs="仿宋" w:hint="eastAsia"/>
          <w:sz w:val="24"/>
          <w:szCs w:val="24"/>
        </w:rPr>
        <w:t>)</w:t>
      </w:r>
      <w:r>
        <w:rPr>
          <w:rFonts w:ascii="仿宋" w:eastAsia="仿宋" w:hAnsi="仿宋" w:cs="仿宋" w:hint="eastAsia"/>
          <w:sz w:val="24"/>
          <w:szCs w:val="24"/>
        </w:rPr>
        <w:t>。现将有关事项公告如下：</w:t>
      </w:r>
    </w:p>
    <w:p w:rsidR="0078413C" w:rsidRDefault="00C528CE">
      <w:pPr>
        <w:spacing w:line="360" w:lineRule="auto"/>
        <w:jc w:val="left"/>
        <w:rPr>
          <w:rFonts w:ascii="仿宋" w:eastAsia="仿宋" w:hAnsi="仿宋" w:cs="仿宋"/>
          <w:b/>
          <w:bCs/>
          <w:sz w:val="24"/>
          <w:szCs w:val="24"/>
        </w:rPr>
      </w:pPr>
      <w:r>
        <w:rPr>
          <w:rFonts w:ascii="仿宋" w:eastAsia="仿宋" w:hAnsi="仿宋" w:cs="仿宋" w:hint="eastAsia"/>
          <w:b/>
          <w:bCs/>
          <w:sz w:val="24"/>
          <w:szCs w:val="24"/>
        </w:rPr>
        <w:t>一、费率优惠标准</w:t>
      </w:r>
    </w:p>
    <w:p w:rsidR="0078413C" w:rsidRDefault="00C528CE">
      <w:pPr>
        <w:spacing w:line="360" w:lineRule="auto"/>
        <w:ind w:firstLineChars="200" w:firstLine="480"/>
        <w:jc w:val="left"/>
        <w:rPr>
          <w:rFonts w:ascii="仿宋" w:eastAsia="仿宋" w:hAnsi="仿宋" w:cs="仿宋"/>
          <w:sz w:val="24"/>
          <w:szCs w:val="24"/>
        </w:rPr>
      </w:pPr>
      <w:r>
        <w:rPr>
          <w:rFonts w:ascii="仿宋" w:eastAsia="仿宋" w:hAnsi="仿宋" w:cs="仿宋" w:hint="eastAsia"/>
          <w:sz w:val="24"/>
          <w:szCs w:val="24"/>
        </w:rPr>
        <w:t>投资者通过中国银行网上银行申购本公司旗下部分基金享受费率</w:t>
      </w:r>
      <w:r>
        <w:rPr>
          <w:rFonts w:ascii="仿宋" w:eastAsia="仿宋" w:hAnsi="仿宋" w:cs="仿宋" w:hint="eastAsia"/>
          <w:sz w:val="24"/>
          <w:szCs w:val="24"/>
        </w:rPr>
        <w:t>8</w:t>
      </w:r>
      <w:r>
        <w:rPr>
          <w:rFonts w:ascii="仿宋" w:eastAsia="仿宋" w:hAnsi="仿宋" w:cs="仿宋" w:hint="eastAsia"/>
          <w:sz w:val="24"/>
          <w:szCs w:val="24"/>
        </w:rPr>
        <w:t>折优惠，投资者通过中国银行手机银行申购本公司旗下部分基金，享受费率</w:t>
      </w:r>
      <w:r>
        <w:rPr>
          <w:rFonts w:ascii="仿宋" w:eastAsia="仿宋" w:hAnsi="仿宋" w:cs="仿宋" w:hint="eastAsia"/>
          <w:sz w:val="24"/>
          <w:szCs w:val="24"/>
        </w:rPr>
        <w:t>6</w:t>
      </w:r>
      <w:r>
        <w:rPr>
          <w:rFonts w:ascii="仿宋" w:eastAsia="仿宋" w:hAnsi="仿宋" w:cs="仿宋" w:hint="eastAsia"/>
          <w:sz w:val="24"/>
          <w:szCs w:val="24"/>
        </w:rPr>
        <w:t>折优惠，原申购费率为固定费用的不享受费率优惠。投资者通过中国银行</w:t>
      </w:r>
      <w:r>
        <w:rPr>
          <w:rFonts w:ascii="仿宋" w:eastAsia="仿宋" w:hAnsi="仿宋" w:cs="仿宋" w:hint="eastAsia"/>
          <w:sz w:val="24"/>
          <w:szCs w:val="24"/>
        </w:rPr>
        <w:t>定投</w:t>
      </w:r>
      <w:r>
        <w:rPr>
          <w:rFonts w:ascii="仿宋" w:eastAsia="仿宋" w:hAnsi="仿宋" w:cs="仿宋" w:hint="eastAsia"/>
          <w:sz w:val="24"/>
          <w:szCs w:val="24"/>
        </w:rPr>
        <w:t>本公司旗下部分基金享受费率</w:t>
      </w:r>
      <w:r>
        <w:rPr>
          <w:rFonts w:ascii="仿宋" w:eastAsia="仿宋" w:hAnsi="仿宋" w:cs="仿宋" w:hint="eastAsia"/>
          <w:sz w:val="24"/>
          <w:szCs w:val="24"/>
        </w:rPr>
        <w:t xml:space="preserve">6 </w:t>
      </w:r>
      <w:r>
        <w:rPr>
          <w:rFonts w:ascii="仿宋" w:eastAsia="仿宋" w:hAnsi="仿宋" w:cs="仿宋" w:hint="eastAsia"/>
          <w:sz w:val="24"/>
          <w:szCs w:val="24"/>
        </w:rPr>
        <w:t>折优惠，原定期定额费率为固定费用的不享受费率优惠。在</w:t>
      </w:r>
      <w:r>
        <w:rPr>
          <w:rFonts w:ascii="仿宋" w:eastAsia="仿宋" w:hAnsi="仿宋" w:cs="仿宋" w:hint="eastAsia"/>
          <w:sz w:val="24"/>
          <w:szCs w:val="24"/>
        </w:rPr>
        <w:t xml:space="preserve">2021 </w:t>
      </w:r>
      <w:r>
        <w:rPr>
          <w:rFonts w:ascii="仿宋" w:eastAsia="仿宋" w:hAnsi="仿宋" w:cs="仿宋" w:hint="eastAsia"/>
          <w:sz w:val="24"/>
          <w:szCs w:val="24"/>
        </w:rPr>
        <w:t>年</w:t>
      </w:r>
      <w:r>
        <w:rPr>
          <w:rFonts w:ascii="仿宋" w:eastAsia="仿宋" w:hAnsi="仿宋" w:cs="仿宋" w:hint="eastAsia"/>
          <w:sz w:val="24"/>
          <w:szCs w:val="24"/>
        </w:rPr>
        <w:t>4</w:t>
      </w:r>
      <w:r>
        <w:rPr>
          <w:rFonts w:ascii="仿宋" w:eastAsia="仿宋" w:hAnsi="仿宋" w:cs="仿宋" w:hint="eastAsia"/>
          <w:sz w:val="24"/>
          <w:szCs w:val="24"/>
        </w:rPr>
        <w:t xml:space="preserve"> </w:t>
      </w:r>
      <w:r>
        <w:rPr>
          <w:rFonts w:ascii="仿宋" w:eastAsia="仿宋" w:hAnsi="仿宋" w:cs="仿宋" w:hint="eastAsia"/>
          <w:sz w:val="24"/>
          <w:szCs w:val="24"/>
        </w:rPr>
        <w:t>月</w:t>
      </w:r>
      <w:r>
        <w:rPr>
          <w:rFonts w:ascii="仿宋" w:eastAsia="仿宋" w:hAnsi="仿宋" w:cs="仿宋" w:hint="eastAsia"/>
          <w:sz w:val="24"/>
          <w:szCs w:val="24"/>
        </w:rPr>
        <w:t>1</w:t>
      </w:r>
      <w:r>
        <w:rPr>
          <w:rFonts w:ascii="仿宋" w:eastAsia="仿宋" w:hAnsi="仿宋" w:cs="仿宋" w:hint="eastAsia"/>
          <w:sz w:val="24"/>
          <w:szCs w:val="24"/>
        </w:rPr>
        <w:t xml:space="preserve"> </w:t>
      </w:r>
      <w:r>
        <w:rPr>
          <w:rFonts w:ascii="仿宋" w:eastAsia="仿宋" w:hAnsi="仿宋" w:cs="仿宋" w:hint="eastAsia"/>
          <w:sz w:val="24"/>
          <w:szCs w:val="24"/>
        </w:rPr>
        <w:t>日之前已生效的定投协议，在该日之后至</w:t>
      </w:r>
      <w:r>
        <w:rPr>
          <w:rFonts w:ascii="仿宋" w:eastAsia="仿宋" w:hAnsi="仿宋" w:cs="仿宋" w:hint="eastAsia"/>
          <w:sz w:val="24"/>
          <w:szCs w:val="24"/>
        </w:rPr>
        <w:t xml:space="preserve">2021 </w:t>
      </w:r>
      <w:r>
        <w:rPr>
          <w:rFonts w:ascii="仿宋" w:eastAsia="仿宋" w:hAnsi="仿宋" w:cs="仿宋" w:hint="eastAsia"/>
          <w:sz w:val="24"/>
          <w:szCs w:val="24"/>
        </w:rPr>
        <w:t>年</w:t>
      </w:r>
      <w:r>
        <w:rPr>
          <w:rFonts w:ascii="仿宋" w:eastAsia="仿宋" w:hAnsi="仿宋" w:cs="仿宋" w:hint="eastAsia"/>
          <w:sz w:val="24"/>
          <w:szCs w:val="24"/>
        </w:rPr>
        <w:t>12</w:t>
      </w:r>
      <w:r>
        <w:rPr>
          <w:rFonts w:ascii="仿宋" w:eastAsia="仿宋" w:hAnsi="仿宋" w:cs="仿宋" w:hint="eastAsia"/>
          <w:sz w:val="24"/>
          <w:szCs w:val="24"/>
        </w:rPr>
        <w:t xml:space="preserve"> </w:t>
      </w:r>
      <w:r>
        <w:rPr>
          <w:rFonts w:ascii="仿宋" w:eastAsia="仿宋" w:hAnsi="仿宋" w:cs="仿宋" w:hint="eastAsia"/>
          <w:sz w:val="24"/>
          <w:szCs w:val="24"/>
        </w:rPr>
        <w:t>月</w:t>
      </w:r>
      <w:r>
        <w:rPr>
          <w:rFonts w:ascii="仿宋" w:eastAsia="仿宋" w:hAnsi="仿宋" w:cs="仿宋" w:hint="eastAsia"/>
          <w:sz w:val="24"/>
          <w:szCs w:val="24"/>
        </w:rPr>
        <w:t xml:space="preserve">31 </w:t>
      </w:r>
      <w:r>
        <w:rPr>
          <w:rFonts w:ascii="仿宋" w:eastAsia="仿宋" w:hAnsi="仿宋" w:cs="仿宋" w:hint="eastAsia"/>
          <w:sz w:val="24"/>
          <w:szCs w:val="24"/>
        </w:rPr>
        <w:t>日期间产生的扣款，按照调整后的费率折扣标准执行。</w:t>
      </w:r>
    </w:p>
    <w:p w:rsidR="0078413C" w:rsidRDefault="00C528CE">
      <w:pPr>
        <w:spacing w:line="360" w:lineRule="auto"/>
        <w:jc w:val="left"/>
        <w:rPr>
          <w:rFonts w:ascii="仿宋" w:eastAsia="仿宋" w:hAnsi="仿宋" w:cs="仿宋"/>
          <w:b/>
          <w:bCs/>
          <w:sz w:val="24"/>
          <w:szCs w:val="24"/>
        </w:rPr>
      </w:pPr>
      <w:r>
        <w:rPr>
          <w:rFonts w:ascii="仿宋" w:eastAsia="仿宋" w:hAnsi="仿宋" w:cs="仿宋" w:hint="eastAsia"/>
          <w:b/>
          <w:bCs/>
          <w:sz w:val="24"/>
          <w:szCs w:val="24"/>
        </w:rPr>
        <w:t>二、适用基金范围</w:t>
      </w:r>
    </w:p>
    <w:p w:rsidR="0078413C" w:rsidRDefault="00C528CE">
      <w:pPr>
        <w:spacing w:line="360" w:lineRule="auto"/>
        <w:ind w:firstLineChars="200" w:firstLine="480"/>
        <w:jc w:val="left"/>
        <w:rPr>
          <w:rFonts w:ascii="仿宋" w:eastAsia="仿宋" w:hAnsi="仿宋" w:cs="仿宋"/>
          <w:sz w:val="24"/>
          <w:szCs w:val="24"/>
        </w:rPr>
      </w:pPr>
      <w:r>
        <w:rPr>
          <w:rFonts w:ascii="仿宋" w:eastAsia="仿宋" w:hAnsi="仿宋" w:cs="仿宋" w:hint="eastAsia"/>
          <w:sz w:val="24"/>
          <w:szCs w:val="24"/>
        </w:rPr>
        <w:t>本公司管理的且在中国银行销售的非零申购费率开放式基金。</w:t>
      </w:r>
    </w:p>
    <w:p w:rsidR="0078413C" w:rsidRDefault="00C528CE">
      <w:pPr>
        <w:spacing w:line="360" w:lineRule="auto"/>
        <w:jc w:val="left"/>
        <w:rPr>
          <w:rFonts w:ascii="仿宋" w:eastAsia="仿宋" w:hAnsi="仿宋" w:cs="仿宋"/>
          <w:b/>
          <w:bCs/>
          <w:sz w:val="24"/>
          <w:szCs w:val="24"/>
        </w:rPr>
      </w:pPr>
      <w:r>
        <w:rPr>
          <w:rFonts w:ascii="仿宋" w:eastAsia="仿宋" w:hAnsi="仿宋" w:cs="仿宋" w:hint="eastAsia"/>
          <w:b/>
          <w:bCs/>
          <w:sz w:val="24"/>
          <w:szCs w:val="24"/>
        </w:rPr>
        <w:t>三、费率优惠期限</w:t>
      </w:r>
    </w:p>
    <w:p w:rsidR="0078413C" w:rsidRDefault="00C528CE">
      <w:pPr>
        <w:spacing w:line="360" w:lineRule="auto"/>
        <w:ind w:firstLineChars="200" w:firstLine="480"/>
        <w:jc w:val="left"/>
        <w:rPr>
          <w:rFonts w:ascii="仿宋" w:eastAsia="仿宋" w:hAnsi="仿宋" w:cs="仿宋"/>
          <w:sz w:val="24"/>
          <w:szCs w:val="24"/>
        </w:rPr>
      </w:pPr>
      <w:r>
        <w:rPr>
          <w:rFonts w:ascii="仿宋" w:eastAsia="仿宋" w:hAnsi="仿宋" w:cs="仿宋" w:hint="eastAsia"/>
          <w:sz w:val="24"/>
          <w:szCs w:val="24"/>
        </w:rPr>
        <w:t>本次费率优</w:t>
      </w:r>
      <w:r>
        <w:rPr>
          <w:rFonts w:ascii="仿宋" w:eastAsia="仿宋" w:hAnsi="仿宋" w:cs="仿宋" w:hint="eastAsia"/>
          <w:sz w:val="24"/>
          <w:szCs w:val="24"/>
        </w:rPr>
        <w:t>惠自</w:t>
      </w:r>
      <w:r>
        <w:rPr>
          <w:rFonts w:ascii="仿宋" w:eastAsia="仿宋" w:hAnsi="仿宋" w:cs="仿宋" w:hint="eastAsia"/>
          <w:sz w:val="24"/>
          <w:szCs w:val="24"/>
        </w:rPr>
        <w:t xml:space="preserve">2021 </w:t>
      </w:r>
      <w:r>
        <w:rPr>
          <w:rFonts w:ascii="仿宋" w:eastAsia="仿宋" w:hAnsi="仿宋" w:cs="仿宋" w:hint="eastAsia"/>
          <w:sz w:val="24"/>
          <w:szCs w:val="24"/>
        </w:rPr>
        <w:t>年</w:t>
      </w:r>
      <w:r>
        <w:rPr>
          <w:rFonts w:ascii="仿宋" w:eastAsia="仿宋" w:hAnsi="仿宋" w:cs="仿宋" w:hint="eastAsia"/>
          <w:sz w:val="24"/>
          <w:szCs w:val="24"/>
        </w:rPr>
        <w:t>4</w:t>
      </w:r>
      <w:r>
        <w:rPr>
          <w:rFonts w:ascii="仿宋" w:eastAsia="仿宋" w:hAnsi="仿宋" w:cs="仿宋" w:hint="eastAsia"/>
          <w:sz w:val="24"/>
          <w:szCs w:val="24"/>
        </w:rPr>
        <w:t xml:space="preserve"> </w:t>
      </w:r>
      <w:r>
        <w:rPr>
          <w:rFonts w:ascii="仿宋" w:eastAsia="仿宋" w:hAnsi="仿宋" w:cs="仿宋" w:hint="eastAsia"/>
          <w:sz w:val="24"/>
          <w:szCs w:val="24"/>
        </w:rPr>
        <w:t>月</w:t>
      </w:r>
      <w:r>
        <w:rPr>
          <w:rFonts w:ascii="仿宋" w:eastAsia="仿宋" w:hAnsi="仿宋" w:cs="仿宋" w:hint="eastAsia"/>
          <w:sz w:val="24"/>
          <w:szCs w:val="24"/>
        </w:rPr>
        <w:t>1</w:t>
      </w:r>
      <w:r>
        <w:rPr>
          <w:rFonts w:ascii="仿宋" w:eastAsia="仿宋" w:hAnsi="仿宋" w:cs="仿宋" w:hint="eastAsia"/>
          <w:sz w:val="24"/>
          <w:szCs w:val="24"/>
        </w:rPr>
        <w:t>日起至</w:t>
      </w:r>
      <w:r>
        <w:rPr>
          <w:rFonts w:ascii="仿宋" w:eastAsia="仿宋" w:hAnsi="仿宋" w:cs="仿宋" w:hint="eastAsia"/>
          <w:sz w:val="24"/>
          <w:szCs w:val="24"/>
        </w:rPr>
        <w:t xml:space="preserve">2021 </w:t>
      </w:r>
      <w:r>
        <w:rPr>
          <w:rFonts w:ascii="仿宋" w:eastAsia="仿宋" w:hAnsi="仿宋" w:cs="仿宋" w:hint="eastAsia"/>
          <w:sz w:val="24"/>
          <w:szCs w:val="24"/>
        </w:rPr>
        <w:t>年</w:t>
      </w:r>
      <w:r>
        <w:rPr>
          <w:rFonts w:ascii="仿宋" w:eastAsia="仿宋" w:hAnsi="仿宋" w:cs="仿宋" w:hint="eastAsia"/>
          <w:sz w:val="24"/>
          <w:szCs w:val="24"/>
        </w:rPr>
        <w:t>12</w:t>
      </w:r>
      <w:r>
        <w:rPr>
          <w:rFonts w:ascii="仿宋" w:eastAsia="仿宋" w:hAnsi="仿宋" w:cs="仿宋" w:hint="eastAsia"/>
          <w:sz w:val="24"/>
          <w:szCs w:val="24"/>
        </w:rPr>
        <w:t>月</w:t>
      </w:r>
      <w:r>
        <w:rPr>
          <w:rFonts w:ascii="仿宋" w:eastAsia="仿宋" w:hAnsi="仿宋" w:cs="仿宋" w:hint="eastAsia"/>
          <w:sz w:val="24"/>
          <w:szCs w:val="24"/>
        </w:rPr>
        <w:t xml:space="preserve">31 </w:t>
      </w:r>
      <w:r>
        <w:rPr>
          <w:rFonts w:ascii="仿宋" w:eastAsia="仿宋" w:hAnsi="仿宋" w:cs="仿宋" w:hint="eastAsia"/>
          <w:sz w:val="24"/>
          <w:szCs w:val="24"/>
        </w:rPr>
        <w:t>日止。</w:t>
      </w:r>
    </w:p>
    <w:p w:rsidR="0078413C" w:rsidRDefault="00C528CE">
      <w:pPr>
        <w:spacing w:line="360" w:lineRule="auto"/>
        <w:ind w:firstLineChars="200" w:firstLine="480"/>
        <w:jc w:val="left"/>
        <w:rPr>
          <w:rFonts w:ascii="仿宋" w:eastAsia="仿宋" w:hAnsi="仿宋" w:cs="仿宋"/>
          <w:sz w:val="24"/>
          <w:szCs w:val="24"/>
        </w:rPr>
      </w:pPr>
      <w:r>
        <w:rPr>
          <w:rFonts w:ascii="仿宋" w:eastAsia="仿宋" w:hAnsi="仿宋" w:cs="仿宋" w:hint="eastAsia"/>
          <w:sz w:val="24"/>
          <w:szCs w:val="24"/>
        </w:rPr>
        <w:t>自</w:t>
      </w:r>
      <w:r>
        <w:rPr>
          <w:rFonts w:ascii="仿宋" w:eastAsia="仿宋" w:hAnsi="仿宋" w:cs="仿宋" w:hint="eastAsia"/>
          <w:sz w:val="24"/>
          <w:szCs w:val="24"/>
        </w:rPr>
        <w:t>202</w:t>
      </w:r>
      <w:r>
        <w:rPr>
          <w:rFonts w:ascii="仿宋" w:eastAsia="仿宋" w:hAnsi="仿宋" w:cs="仿宋" w:hint="eastAsia"/>
          <w:sz w:val="24"/>
          <w:szCs w:val="24"/>
        </w:rPr>
        <w:t>2</w:t>
      </w:r>
      <w:r>
        <w:rPr>
          <w:rFonts w:ascii="仿宋" w:eastAsia="仿宋" w:hAnsi="仿宋" w:cs="仿宋" w:hint="eastAsia"/>
          <w:sz w:val="24"/>
          <w:szCs w:val="24"/>
        </w:rPr>
        <w:t xml:space="preserve"> </w:t>
      </w:r>
      <w:r>
        <w:rPr>
          <w:rFonts w:ascii="仿宋" w:eastAsia="仿宋" w:hAnsi="仿宋" w:cs="仿宋" w:hint="eastAsia"/>
          <w:sz w:val="24"/>
          <w:szCs w:val="24"/>
        </w:rPr>
        <w:t>年</w:t>
      </w:r>
      <w:r>
        <w:rPr>
          <w:rFonts w:ascii="仿宋" w:eastAsia="仿宋" w:hAnsi="仿宋" w:cs="仿宋" w:hint="eastAsia"/>
          <w:sz w:val="24"/>
          <w:szCs w:val="24"/>
        </w:rPr>
        <w:t>1</w:t>
      </w:r>
      <w:r>
        <w:rPr>
          <w:rFonts w:ascii="仿宋" w:eastAsia="仿宋" w:hAnsi="仿宋" w:cs="仿宋" w:hint="eastAsia"/>
          <w:sz w:val="24"/>
          <w:szCs w:val="24"/>
        </w:rPr>
        <w:t xml:space="preserve"> </w:t>
      </w:r>
      <w:r>
        <w:rPr>
          <w:rFonts w:ascii="仿宋" w:eastAsia="仿宋" w:hAnsi="仿宋" w:cs="仿宋" w:hint="eastAsia"/>
          <w:sz w:val="24"/>
          <w:szCs w:val="24"/>
        </w:rPr>
        <w:t>月</w:t>
      </w:r>
      <w:r>
        <w:rPr>
          <w:rFonts w:ascii="仿宋" w:eastAsia="仿宋" w:hAnsi="仿宋" w:cs="仿宋" w:hint="eastAsia"/>
          <w:sz w:val="24"/>
          <w:szCs w:val="24"/>
        </w:rPr>
        <w:t xml:space="preserve">1 </w:t>
      </w:r>
      <w:r>
        <w:rPr>
          <w:rFonts w:ascii="仿宋" w:eastAsia="仿宋" w:hAnsi="仿宋" w:cs="仿宋" w:hint="eastAsia"/>
          <w:sz w:val="24"/>
          <w:szCs w:val="24"/>
        </w:rPr>
        <w:t>日起，投资者通过中国银行网上银行申购本公司旗下部分基金享受费率</w:t>
      </w:r>
      <w:r>
        <w:rPr>
          <w:rFonts w:ascii="仿宋" w:eastAsia="仿宋" w:hAnsi="仿宋" w:cs="仿宋" w:hint="eastAsia"/>
          <w:sz w:val="24"/>
          <w:szCs w:val="24"/>
        </w:rPr>
        <w:t>8</w:t>
      </w:r>
      <w:r>
        <w:rPr>
          <w:rFonts w:ascii="仿宋" w:eastAsia="仿宋" w:hAnsi="仿宋" w:cs="仿宋" w:hint="eastAsia"/>
          <w:sz w:val="24"/>
          <w:szCs w:val="24"/>
        </w:rPr>
        <w:t>折优惠，通过中国银行手机银行申购本公司旗下部分基金享受费率</w:t>
      </w:r>
      <w:r>
        <w:rPr>
          <w:rFonts w:ascii="仿宋" w:eastAsia="仿宋" w:hAnsi="仿宋" w:cs="仿宋" w:hint="eastAsia"/>
          <w:sz w:val="24"/>
          <w:szCs w:val="24"/>
        </w:rPr>
        <w:lastRenderedPageBreak/>
        <w:t xml:space="preserve">6 </w:t>
      </w:r>
      <w:r>
        <w:rPr>
          <w:rFonts w:ascii="仿宋" w:eastAsia="仿宋" w:hAnsi="仿宋" w:cs="仿宋" w:hint="eastAsia"/>
          <w:sz w:val="24"/>
          <w:szCs w:val="24"/>
        </w:rPr>
        <w:t>折优惠，通过中国银行</w:t>
      </w:r>
      <w:r>
        <w:rPr>
          <w:rFonts w:ascii="仿宋" w:eastAsia="仿宋" w:hAnsi="仿宋" w:cs="仿宋" w:hint="eastAsia"/>
          <w:sz w:val="24"/>
          <w:szCs w:val="24"/>
        </w:rPr>
        <w:t>定投</w:t>
      </w:r>
      <w:bookmarkStart w:id="0" w:name="_GoBack"/>
      <w:bookmarkEnd w:id="0"/>
      <w:r>
        <w:rPr>
          <w:rFonts w:ascii="仿宋" w:eastAsia="仿宋" w:hAnsi="仿宋" w:cs="仿宋" w:hint="eastAsia"/>
          <w:sz w:val="24"/>
          <w:szCs w:val="24"/>
        </w:rPr>
        <w:t>本公司旗下部分基金的享受费率</w:t>
      </w:r>
      <w:r>
        <w:rPr>
          <w:rFonts w:ascii="仿宋" w:eastAsia="仿宋" w:hAnsi="仿宋" w:cs="仿宋" w:hint="eastAsia"/>
          <w:sz w:val="24"/>
          <w:szCs w:val="24"/>
        </w:rPr>
        <w:t xml:space="preserve">6 </w:t>
      </w:r>
      <w:r>
        <w:rPr>
          <w:rFonts w:ascii="仿宋" w:eastAsia="仿宋" w:hAnsi="仿宋" w:cs="仿宋" w:hint="eastAsia"/>
          <w:sz w:val="24"/>
          <w:szCs w:val="24"/>
        </w:rPr>
        <w:t>折优惠，如优惠前原申购费率低于</w:t>
      </w:r>
      <w:r>
        <w:rPr>
          <w:rFonts w:ascii="仿宋" w:eastAsia="仿宋" w:hAnsi="仿宋" w:cs="仿宋" w:hint="eastAsia"/>
          <w:sz w:val="24"/>
          <w:szCs w:val="24"/>
        </w:rPr>
        <w:t>0.6%</w:t>
      </w:r>
      <w:r>
        <w:rPr>
          <w:rFonts w:ascii="仿宋" w:eastAsia="仿宋" w:hAnsi="仿宋" w:cs="仿宋" w:hint="eastAsia"/>
          <w:sz w:val="24"/>
          <w:szCs w:val="24"/>
        </w:rPr>
        <w:t>的产品，不享受优惠，按照原申购费率执行；优惠后的费率低于</w:t>
      </w:r>
      <w:r>
        <w:rPr>
          <w:rFonts w:ascii="仿宋" w:eastAsia="仿宋" w:hAnsi="仿宋" w:cs="仿宋" w:hint="eastAsia"/>
          <w:sz w:val="24"/>
          <w:szCs w:val="24"/>
        </w:rPr>
        <w:t>0.6%</w:t>
      </w:r>
      <w:r>
        <w:rPr>
          <w:rFonts w:ascii="仿宋" w:eastAsia="仿宋" w:hAnsi="仿宋" w:cs="仿宋" w:hint="eastAsia"/>
          <w:sz w:val="24"/>
          <w:szCs w:val="24"/>
        </w:rPr>
        <w:t>的产品，则按照</w:t>
      </w:r>
      <w:r>
        <w:rPr>
          <w:rFonts w:ascii="仿宋" w:eastAsia="仿宋" w:hAnsi="仿宋" w:cs="仿宋" w:hint="eastAsia"/>
          <w:sz w:val="24"/>
          <w:szCs w:val="24"/>
        </w:rPr>
        <w:t>0.6%</w:t>
      </w:r>
      <w:r>
        <w:rPr>
          <w:rFonts w:ascii="仿宋" w:eastAsia="仿宋" w:hAnsi="仿宋" w:cs="仿宋" w:hint="eastAsia"/>
          <w:sz w:val="24"/>
          <w:szCs w:val="24"/>
        </w:rPr>
        <w:t>执行；原申购费率按笔收取固定费用的不享受费率优惠。</w:t>
      </w:r>
    </w:p>
    <w:p w:rsidR="0078413C" w:rsidRDefault="00C528CE">
      <w:pPr>
        <w:numPr>
          <w:ilvl w:val="0"/>
          <w:numId w:val="1"/>
        </w:numPr>
        <w:spacing w:line="360" w:lineRule="auto"/>
        <w:rPr>
          <w:rFonts w:ascii="仿宋" w:eastAsia="仿宋" w:hAnsi="仿宋" w:cs="仿宋"/>
          <w:b/>
          <w:bCs/>
          <w:sz w:val="24"/>
          <w:szCs w:val="24"/>
        </w:rPr>
      </w:pPr>
      <w:r>
        <w:rPr>
          <w:rFonts w:ascii="仿宋" w:eastAsia="仿宋" w:hAnsi="仿宋" w:cs="仿宋" w:hint="eastAsia"/>
          <w:b/>
          <w:bCs/>
          <w:sz w:val="24"/>
          <w:szCs w:val="24"/>
        </w:rPr>
        <w:t>重要提示</w:t>
      </w:r>
    </w:p>
    <w:p w:rsidR="0078413C" w:rsidRDefault="00C528CE">
      <w:pPr>
        <w:spacing w:line="360" w:lineRule="auto"/>
        <w:ind w:firstLineChars="200" w:firstLine="480"/>
        <w:jc w:val="left"/>
        <w:rPr>
          <w:rFonts w:ascii="仿宋" w:eastAsia="仿宋" w:hAnsi="仿宋" w:cs="仿宋"/>
          <w:sz w:val="24"/>
          <w:szCs w:val="24"/>
        </w:rPr>
      </w:pPr>
      <w:r>
        <w:rPr>
          <w:rFonts w:ascii="仿宋" w:eastAsia="仿宋" w:hAnsi="仿宋" w:cs="仿宋" w:hint="eastAsia"/>
          <w:sz w:val="24"/>
          <w:szCs w:val="24"/>
        </w:rPr>
        <w:t>1.</w:t>
      </w:r>
      <w:r>
        <w:rPr>
          <w:rFonts w:ascii="仿宋" w:eastAsia="仿宋" w:hAnsi="仿宋" w:cs="仿宋" w:hint="eastAsia"/>
          <w:sz w:val="24"/>
          <w:szCs w:val="24"/>
        </w:rPr>
        <w:t>投资者欲了解各基金的费率情况，请仔细阅读各基金的《基金</w:t>
      </w:r>
      <w:r>
        <w:rPr>
          <w:rFonts w:ascii="仿宋" w:eastAsia="仿宋" w:hAnsi="仿宋" w:cs="仿宋" w:hint="eastAsia"/>
          <w:sz w:val="24"/>
          <w:szCs w:val="24"/>
        </w:rPr>
        <w:t>合同》、《招募说明书》、《基金产品资料概要》等法律文件，以及本公司发布的最新业务公告。</w:t>
      </w:r>
    </w:p>
    <w:p w:rsidR="0078413C" w:rsidRDefault="00C528CE">
      <w:pPr>
        <w:spacing w:line="360" w:lineRule="auto"/>
        <w:ind w:firstLineChars="200" w:firstLine="480"/>
        <w:jc w:val="left"/>
        <w:rPr>
          <w:rFonts w:ascii="仿宋" w:eastAsia="仿宋" w:hAnsi="仿宋" w:cs="仿宋"/>
          <w:sz w:val="24"/>
          <w:szCs w:val="24"/>
        </w:rPr>
      </w:pPr>
      <w:r>
        <w:rPr>
          <w:rFonts w:ascii="仿宋" w:eastAsia="仿宋" w:hAnsi="仿宋" w:cs="仿宋" w:hint="eastAsia"/>
          <w:sz w:val="24"/>
          <w:szCs w:val="24"/>
        </w:rPr>
        <w:t>2.</w:t>
      </w:r>
      <w:r>
        <w:rPr>
          <w:rFonts w:ascii="仿宋" w:eastAsia="仿宋" w:hAnsi="仿宋" w:cs="仿宋" w:hint="eastAsia"/>
          <w:sz w:val="24"/>
          <w:szCs w:val="24"/>
        </w:rPr>
        <w:t>本优惠活动仅适用于正常申购期的开放式基金申购，且为前端收费模式的基金，不包括后端收费模式的基金以及处于封闭期的基金。</w:t>
      </w:r>
    </w:p>
    <w:p w:rsidR="0078413C" w:rsidRDefault="00C528CE">
      <w:pPr>
        <w:spacing w:line="360" w:lineRule="auto"/>
        <w:ind w:firstLineChars="200" w:firstLine="480"/>
        <w:jc w:val="left"/>
        <w:rPr>
          <w:rFonts w:ascii="仿宋" w:eastAsia="仿宋" w:hAnsi="仿宋" w:cs="仿宋"/>
          <w:sz w:val="24"/>
          <w:szCs w:val="24"/>
        </w:rPr>
      </w:pPr>
      <w:r>
        <w:rPr>
          <w:rFonts w:ascii="仿宋" w:eastAsia="仿宋" w:hAnsi="仿宋" w:cs="仿宋" w:hint="eastAsia"/>
          <w:sz w:val="24"/>
          <w:szCs w:val="24"/>
        </w:rPr>
        <w:t>3.</w:t>
      </w:r>
      <w:r>
        <w:rPr>
          <w:rFonts w:ascii="仿宋" w:eastAsia="仿宋" w:hAnsi="仿宋" w:cs="仿宋" w:hint="eastAsia"/>
          <w:sz w:val="24"/>
          <w:szCs w:val="24"/>
        </w:rPr>
        <w:t>定期定额投资业务不额外收取手续费用，定期定额申购费率与该基金的日常的申购费率相同。基金“暂停申购”期间，对于“暂停申购”前已开通定期定额投资业务的投资者，照常受理其投资业务。“暂停申购”前未开通定期定额投资业务的投资者，暂停受理其定期定额开户和投资业务，但如遇特殊情况以本公司公告为准。</w:t>
      </w:r>
    </w:p>
    <w:p w:rsidR="0078413C" w:rsidRDefault="00C528CE">
      <w:pPr>
        <w:spacing w:line="360" w:lineRule="auto"/>
        <w:ind w:firstLineChars="200" w:firstLine="480"/>
        <w:jc w:val="left"/>
        <w:rPr>
          <w:rFonts w:ascii="仿宋" w:eastAsia="仿宋" w:hAnsi="仿宋" w:cs="仿宋"/>
          <w:sz w:val="24"/>
          <w:szCs w:val="24"/>
        </w:rPr>
      </w:pPr>
      <w:r>
        <w:rPr>
          <w:rFonts w:ascii="仿宋" w:eastAsia="仿宋" w:hAnsi="仿宋" w:cs="仿宋" w:hint="eastAsia"/>
          <w:sz w:val="24"/>
          <w:szCs w:val="24"/>
        </w:rPr>
        <w:t>4.</w:t>
      </w:r>
      <w:r>
        <w:rPr>
          <w:rFonts w:ascii="仿宋" w:eastAsia="仿宋" w:hAnsi="仿宋" w:cs="仿宋" w:hint="eastAsia"/>
          <w:sz w:val="24"/>
          <w:szCs w:val="24"/>
        </w:rPr>
        <w:t>费率优</w:t>
      </w:r>
      <w:r>
        <w:rPr>
          <w:rFonts w:ascii="仿宋" w:eastAsia="仿宋" w:hAnsi="仿宋" w:cs="仿宋" w:hint="eastAsia"/>
          <w:sz w:val="24"/>
          <w:szCs w:val="24"/>
        </w:rPr>
        <w:t>惠活动期间，业务办理的业务规则和流程以中国银行的安排和规定为准。中国银行有权不时调整该活动及费率优惠安排，相关活动的具体规定如有变化，以中国银行网站的最新公告为准，敬请投资者关注。</w:t>
      </w:r>
    </w:p>
    <w:p w:rsidR="0078413C" w:rsidRDefault="00C528CE">
      <w:pPr>
        <w:spacing w:line="360" w:lineRule="auto"/>
        <w:jc w:val="left"/>
        <w:rPr>
          <w:rFonts w:ascii="仿宋" w:eastAsia="仿宋" w:hAnsi="仿宋" w:cs="仿宋"/>
          <w:b/>
          <w:bCs/>
          <w:sz w:val="24"/>
          <w:szCs w:val="24"/>
        </w:rPr>
      </w:pPr>
      <w:r>
        <w:rPr>
          <w:rFonts w:ascii="仿宋" w:eastAsia="仿宋" w:hAnsi="仿宋" w:cs="仿宋" w:hint="eastAsia"/>
          <w:b/>
          <w:bCs/>
          <w:sz w:val="24"/>
          <w:szCs w:val="24"/>
        </w:rPr>
        <w:t>五、投资者可通过以下途径咨询有关详情</w:t>
      </w:r>
    </w:p>
    <w:p w:rsidR="0078413C" w:rsidRDefault="00C528CE">
      <w:pPr>
        <w:spacing w:line="360" w:lineRule="auto"/>
        <w:jc w:val="left"/>
        <w:rPr>
          <w:rFonts w:ascii="仿宋" w:eastAsia="仿宋" w:hAnsi="仿宋" w:cs="仿宋"/>
          <w:sz w:val="24"/>
          <w:szCs w:val="24"/>
        </w:rPr>
      </w:pPr>
      <w:r>
        <w:rPr>
          <w:rFonts w:ascii="仿宋" w:eastAsia="仿宋" w:hAnsi="仿宋" w:cs="仿宋" w:hint="eastAsia"/>
          <w:sz w:val="24"/>
          <w:szCs w:val="24"/>
        </w:rPr>
        <w:t>1.</w:t>
      </w:r>
      <w:r>
        <w:rPr>
          <w:rFonts w:ascii="仿宋" w:eastAsia="仿宋" w:hAnsi="仿宋" w:cs="仿宋" w:hint="eastAsia"/>
          <w:sz w:val="24"/>
          <w:szCs w:val="24"/>
        </w:rPr>
        <w:t>中国银行客户服务电话：</w:t>
      </w:r>
      <w:r>
        <w:rPr>
          <w:rFonts w:ascii="仿宋" w:eastAsia="仿宋" w:hAnsi="仿宋" w:cs="仿宋" w:hint="eastAsia"/>
          <w:sz w:val="24"/>
          <w:szCs w:val="24"/>
        </w:rPr>
        <w:t>95566</w:t>
      </w:r>
    </w:p>
    <w:p w:rsidR="0078413C" w:rsidRDefault="00C528CE">
      <w:pPr>
        <w:spacing w:line="360" w:lineRule="auto"/>
        <w:jc w:val="left"/>
        <w:rPr>
          <w:rFonts w:ascii="仿宋" w:eastAsia="仿宋" w:hAnsi="仿宋" w:cs="仿宋"/>
          <w:sz w:val="24"/>
          <w:szCs w:val="24"/>
        </w:rPr>
      </w:pPr>
      <w:r>
        <w:rPr>
          <w:rFonts w:ascii="仿宋" w:eastAsia="仿宋" w:hAnsi="仿宋" w:cs="仿宋" w:hint="eastAsia"/>
          <w:sz w:val="24"/>
          <w:szCs w:val="24"/>
        </w:rPr>
        <w:t>网站：</w:t>
      </w:r>
      <w:r>
        <w:rPr>
          <w:rFonts w:ascii="仿宋" w:eastAsia="仿宋" w:hAnsi="仿宋" w:cs="仿宋" w:hint="eastAsia"/>
          <w:sz w:val="24"/>
          <w:szCs w:val="24"/>
        </w:rPr>
        <w:t>https://www.boc.cn/</w:t>
      </w:r>
    </w:p>
    <w:p w:rsidR="0078413C" w:rsidRDefault="00C528CE">
      <w:pPr>
        <w:spacing w:line="360" w:lineRule="auto"/>
        <w:jc w:val="left"/>
        <w:rPr>
          <w:rFonts w:ascii="仿宋" w:eastAsia="仿宋" w:hAnsi="仿宋" w:cs="仿宋"/>
          <w:sz w:val="24"/>
          <w:szCs w:val="24"/>
        </w:rPr>
      </w:pPr>
      <w:r>
        <w:rPr>
          <w:rFonts w:ascii="仿宋" w:eastAsia="仿宋" w:hAnsi="仿宋" w:cs="仿宋" w:hint="eastAsia"/>
          <w:sz w:val="24"/>
          <w:szCs w:val="24"/>
        </w:rPr>
        <w:t>中国银行各营业网点</w:t>
      </w:r>
    </w:p>
    <w:p w:rsidR="0078413C" w:rsidRDefault="00C528CE">
      <w:pPr>
        <w:spacing w:line="360" w:lineRule="auto"/>
        <w:jc w:val="left"/>
        <w:rPr>
          <w:rFonts w:ascii="仿宋" w:eastAsia="仿宋" w:hAnsi="仿宋" w:cs="仿宋"/>
          <w:sz w:val="24"/>
          <w:szCs w:val="24"/>
        </w:rPr>
      </w:pPr>
      <w:r>
        <w:rPr>
          <w:rFonts w:ascii="仿宋" w:eastAsia="仿宋" w:hAnsi="仿宋" w:cs="仿宋" w:hint="eastAsia"/>
          <w:sz w:val="24"/>
          <w:szCs w:val="24"/>
        </w:rPr>
        <w:lastRenderedPageBreak/>
        <w:t>2.</w:t>
      </w:r>
      <w:r>
        <w:rPr>
          <w:rFonts w:ascii="仿宋" w:eastAsia="仿宋" w:hAnsi="仿宋" w:cs="仿宋" w:hint="eastAsia"/>
          <w:sz w:val="24"/>
          <w:szCs w:val="24"/>
        </w:rPr>
        <w:t>本公司客户服务中心电话：</w:t>
      </w:r>
      <w:r>
        <w:rPr>
          <w:rFonts w:ascii="仿宋" w:eastAsia="仿宋" w:hAnsi="仿宋" w:cs="仿宋" w:hint="eastAsia"/>
          <w:sz w:val="24"/>
          <w:szCs w:val="24"/>
        </w:rPr>
        <w:t>400-628-5888</w:t>
      </w:r>
    </w:p>
    <w:p w:rsidR="0078413C" w:rsidRDefault="00C528CE">
      <w:pPr>
        <w:spacing w:line="360" w:lineRule="auto"/>
        <w:jc w:val="left"/>
        <w:rPr>
          <w:rFonts w:ascii="仿宋" w:eastAsia="仿宋" w:hAnsi="仿宋" w:cs="仿宋"/>
          <w:sz w:val="24"/>
          <w:szCs w:val="24"/>
        </w:rPr>
      </w:pPr>
      <w:r>
        <w:rPr>
          <w:rFonts w:ascii="仿宋" w:eastAsia="仿宋" w:hAnsi="仿宋" w:cs="仿宋" w:hint="eastAsia"/>
          <w:sz w:val="24"/>
          <w:szCs w:val="24"/>
        </w:rPr>
        <w:t>网站：</w:t>
      </w:r>
      <w:r>
        <w:rPr>
          <w:rFonts w:ascii="仿宋" w:eastAsia="仿宋" w:hAnsi="仿宋" w:cs="仿宋" w:hint="eastAsia"/>
          <w:sz w:val="24"/>
          <w:szCs w:val="24"/>
        </w:rPr>
        <w:t>www.orient-fund.com</w:t>
      </w:r>
    </w:p>
    <w:p w:rsidR="0078413C" w:rsidRDefault="00C528CE">
      <w:pPr>
        <w:spacing w:line="360" w:lineRule="auto"/>
        <w:jc w:val="left"/>
        <w:rPr>
          <w:rFonts w:ascii="仿宋" w:eastAsia="仿宋" w:hAnsi="仿宋" w:cs="仿宋"/>
          <w:b/>
          <w:bCs/>
          <w:sz w:val="24"/>
          <w:szCs w:val="24"/>
        </w:rPr>
      </w:pPr>
      <w:r>
        <w:rPr>
          <w:rFonts w:ascii="仿宋" w:eastAsia="仿宋" w:hAnsi="仿宋" w:cs="仿宋" w:hint="eastAsia"/>
          <w:b/>
          <w:bCs/>
          <w:sz w:val="24"/>
          <w:szCs w:val="24"/>
        </w:rPr>
        <w:t>六、风险提示</w:t>
      </w:r>
    </w:p>
    <w:p w:rsidR="0078413C" w:rsidRDefault="00C528CE">
      <w:pPr>
        <w:spacing w:line="360" w:lineRule="auto"/>
        <w:ind w:firstLineChars="200" w:firstLine="480"/>
        <w:jc w:val="left"/>
        <w:rPr>
          <w:rFonts w:ascii="仿宋" w:eastAsia="仿宋" w:hAnsi="仿宋" w:cs="仿宋"/>
          <w:sz w:val="24"/>
          <w:szCs w:val="24"/>
        </w:rPr>
      </w:pPr>
      <w:r>
        <w:rPr>
          <w:rFonts w:ascii="仿宋" w:eastAsia="仿宋" w:hAnsi="仿宋" w:cs="仿宋" w:hint="eastAsia"/>
          <w:sz w:val="24"/>
          <w:szCs w:val="24"/>
        </w:rPr>
        <w:t>基金管理人承诺以诚实信用、勤勉尽责的原则管理和运用基金资产，但不保证基金一定盈利，也不保证最低收益。基金管理人管理的基金业绩不构成对其他基金业绩表现的保证。基金管理人提醒投资人遵循基金投资“买者自负”的原则，应认真阅读《基金合同》、《招募说明书》、《基金产品资料概要》等基金法律文件，全面认识产品风险收益特征和产品特征，充分考虑自身的风险承受能力，理性判断市场，在对申购基金的意愿、时机、数量等投资行为做出独立、谨慎决策后，基金运营状况与基金净值变化引致的投资风险，由投资者自行负担。</w:t>
      </w:r>
    </w:p>
    <w:p w:rsidR="0078413C" w:rsidRDefault="00C528CE">
      <w:pPr>
        <w:spacing w:line="360" w:lineRule="auto"/>
        <w:rPr>
          <w:rFonts w:ascii="仿宋" w:eastAsia="仿宋" w:hAnsi="仿宋" w:cs="仿宋"/>
          <w:sz w:val="24"/>
          <w:szCs w:val="24"/>
        </w:rPr>
      </w:pPr>
      <w:r>
        <w:rPr>
          <w:rFonts w:ascii="仿宋" w:eastAsia="仿宋" w:hAnsi="仿宋" w:cs="仿宋" w:hint="eastAsia"/>
          <w:sz w:val="24"/>
          <w:szCs w:val="24"/>
        </w:rPr>
        <w:t>特此公告</w:t>
      </w:r>
      <w:r>
        <w:rPr>
          <w:rFonts w:ascii="仿宋" w:eastAsia="仿宋" w:hAnsi="仿宋" w:cs="仿宋" w:hint="eastAsia"/>
          <w:sz w:val="24"/>
          <w:szCs w:val="24"/>
        </w:rPr>
        <w:t>。</w:t>
      </w:r>
    </w:p>
    <w:p w:rsidR="0078413C" w:rsidRDefault="00C528CE">
      <w:pPr>
        <w:spacing w:line="360" w:lineRule="auto"/>
        <w:jc w:val="right"/>
        <w:rPr>
          <w:rFonts w:ascii="仿宋" w:eastAsia="仿宋" w:hAnsi="仿宋" w:cs="仿宋"/>
          <w:sz w:val="24"/>
          <w:szCs w:val="24"/>
        </w:rPr>
      </w:pPr>
      <w:r>
        <w:rPr>
          <w:rFonts w:ascii="仿宋" w:eastAsia="仿宋" w:hAnsi="仿宋" w:cs="仿宋" w:hint="eastAsia"/>
          <w:sz w:val="24"/>
          <w:szCs w:val="24"/>
        </w:rPr>
        <w:t>东方基金管理股</w:t>
      </w:r>
      <w:r>
        <w:rPr>
          <w:rFonts w:ascii="仿宋" w:eastAsia="仿宋" w:hAnsi="仿宋" w:cs="仿宋" w:hint="eastAsia"/>
          <w:sz w:val="24"/>
          <w:szCs w:val="24"/>
        </w:rPr>
        <w:t>份有限公司</w:t>
      </w:r>
    </w:p>
    <w:p w:rsidR="0078413C" w:rsidRDefault="00C528CE">
      <w:pPr>
        <w:spacing w:line="360" w:lineRule="auto"/>
        <w:jc w:val="right"/>
        <w:rPr>
          <w:rFonts w:ascii="仿宋" w:eastAsia="仿宋" w:hAnsi="仿宋" w:cs="仿宋"/>
          <w:sz w:val="24"/>
          <w:szCs w:val="24"/>
        </w:rPr>
      </w:pPr>
      <w:r>
        <w:rPr>
          <w:rFonts w:ascii="仿宋" w:eastAsia="仿宋" w:hAnsi="仿宋" w:cs="仿宋" w:hint="eastAsia"/>
          <w:sz w:val="24"/>
          <w:szCs w:val="24"/>
        </w:rPr>
        <w:t>二〇二一年</w:t>
      </w:r>
      <w:r>
        <w:rPr>
          <w:rFonts w:ascii="仿宋" w:eastAsia="仿宋" w:hAnsi="仿宋" w:cs="仿宋" w:hint="eastAsia"/>
          <w:sz w:val="24"/>
          <w:szCs w:val="24"/>
        </w:rPr>
        <w:t>三</w:t>
      </w:r>
      <w:r>
        <w:rPr>
          <w:rFonts w:ascii="仿宋" w:eastAsia="仿宋" w:hAnsi="仿宋" w:cs="仿宋" w:hint="eastAsia"/>
          <w:sz w:val="24"/>
          <w:szCs w:val="24"/>
        </w:rPr>
        <w:t>月</w:t>
      </w:r>
      <w:r>
        <w:rPr>
          <w:rFonts w:ascii="仿宋" w:eastAsia="仿宋" w:hAnsi="仿宋" w:cs="仿宋" w:hint="eastAsia"/>
          <w:sz w:val="24"/>
          <w:szCs w:val="24"/>
        </w:rPr>
        <w:t>三十</w:t>
      </w:r>
      <w:r>
        <w:rPr>
          <w:rFonts w:ascii="仿宋" w:eastAsia="仿宋" w:hAnsi="仿宋" w:cs="仿宋" w:hint="eastAsia"/>
          <w:sz w:val="24"/>
          <w:szCs w:val="24"/>
        </w:rPr>
        <w:t>一日</w:t>
      </w:r>
    </w:p>
    <w:p w:rsidR="0078413C" w:rsidRDefault="0078413C">
      <w:pPr>
        <w:spacing w:line="360" w:lineRule="auto"/>
        <w:rPr>
          <w:rFonts w:ascii="仿宋" w:eastAsia="仿宋" w:hAnsi="仿宋" w:cs="仿宋"/>
          <w:sz w:val="24"/>
          <w:szCs w:val="24"/>
        </w:rPr>
      </w:pPr>
    </w:p>
    <w:sectPr w:rsidR="0078413C" w:rsidSect="0078413C">
      <w:pgSz w:w="12240" w:h="15840"/>
      <w:pgMar w:top="1440" w:right="1800" w:bottom="1440" w:left="1800" w:header="720" w:footer="720"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28CE" w:rsidRDefault="00C528CE" w:rsidP="00C528CE">
      <w:r>
        <w:separator/>
      </w:r>
    </w:p>
  </w:endnote>
  <w:endnote w:type="continuationSeparator" w:id="0">
    <w:p w:rsidR="00C528CE" w:rsidRDefault="00C528CE" w:rsidP="00C528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
    <w:altName w:val="Arial Unicode MS"/>
    <w:charset w:val="86"/>
    <w:family w:val="auto"/>
    <w:pitch w:val="default"/>
    <w:sig w:usb0="00000000" w:usb1="38CF7CFA" w:usb2="00000016" w:usb3="00000000" w:csb0="00040001" w:csb1="00000000"/>
  </w:font>
  <w:font w:name="Calibri Light">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28CE" w:rsidRDefault="00C528CE" w:rsidP="00C528CE">
      <w:r>
        <w:separator/>
      </w:r>
    </w:p>
  </w:footnote>
  <w:footnote w:type="continuationSeparator" w:id="0">
    <w:p w:rsidR="00C528CE" w:rsidRDefault="00C528CE" w:rsidP="00C528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5BA342"/>
    <w:multiLevelType w:val="singleLevel"/>
    <w:tmpl w:val="185BA342"/>
    <w:lvl w:ilvl="0">
      <w:start w:val="4"/>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172A27"/>
    <w:rsid w:val="0078413C"/>
    <w:rsid w:val="00C528CE"/>
    <w:rsid w:val="08713997"/>
    <w:rsid w:val="1DC553A2"/>
    <w:rsid w:val="54A011D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78413C"/>
    <w:pPr>
      <w:jc w:val="both"/>
    </w:pPr>
    <w:rPr>
      <w:rFonts w:eastAsia="宋体"/>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C528C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528CE"/>
    <w:rPr>
      <w:rFonts w:eastAsia="宋体"/>
      <w:kern w:val="2"/>
      <w:sz w:val="18"/>
      <w:szCs w:val="18"/>
    </w:rPr>
  </w:style>
  <w:style w:type="paragraph" w:styleId="a4">
    <w:name w:val="footer"/>
    <w:basedOn w:val="a"/>
    <w:link w:val="Char0"/>
    <w:rsid w:val="00C528CE"/>
    <w:pPr>
      <w:tabs>
        <w:tab w:val="center" w:pos="4153"/>
        <w:tab w:val="right" w:pos="8306"/>
      </w:tabs>
      <w:snapToGrid w:val="0"/>
      <w:jc w:val="left"/>
    </w:pPr>
    <w:rPr>
      <w:sz w:val="18"/>
      <w:szCs w:val="18"/>
    </w:rPr>
  </w:style>
  <w:style w:type="character" w:customStyle="1" w:styleId="Char0">
    <w:name w:val="页脚 Char"/>
    <w:basedOn w:val="a0"/>
    <w:link w:val="a4"/>
    <w:rsid w:val="00C528CE"/>
    <w:rPr>
      <w:rFonts w:eastAsia="宋体"/>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222</Words>
  <Characters>1270</Characters>
  <Application>Microsoft Office Word</Application>
  <DocSecurity>4</DocSecurity>
  <Lines>10</Lines>
  <Paragraphs>2</Paragraphs>
  <ScaleCrop>false</ScaleCrop>
  <Company>CNSTOCK</Company>
  <LinksUpToDate>false</LinksUpToDate>
  <CharactersWithSpaces>1490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张路遥</dc:creator>
  <cp:lastModifiedBy>ZHONGM</cp:lastModifiedBy>
  <cp:revision>2</cp:revision>
  <dcterms:created xsi:type="dcterms:W3CDTF">2021-03-30T16:05:00Z</dcterms:created>
  <dcterms:modified xsi:type="dcterms:W3CDTF">2021-03-30T16:05:00Z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78207D308DAE43B5B30B45335402393A</vt:lpwstr>
  </property>
</Properties>
</file>