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7D04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="004D3506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年</w:t>
      </w:r>
      <w:r w:rsidR="00416E8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年度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651B80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bookmarkStart w:id="0" w:name="_GoBack"/>
      <w:bookmarkEnd w:id="0"/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嘉合消费升级混合型发起式证券投资基金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955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55095" w:rsidRPr="00955095">
        <w:rPr>
          <w:rFonts w:ascii="仿宋" w:eastAsia="仿宋" w:hAnsi="仿宋" w:hint="eastAsia"/>
          <w:color w:val="000000" w:themeColor="text1"/>
          <w:sz w:val="32"/>
          <w:szCs w:val="32"/>
        </w:rPr>
        <w:t>嘉合医疗健康混合型发起式证券投资基金</w:t>
      </w:r>
      <w:r w:rsidR="004D350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3506" w:rsidRPr="004D3506">
        <w:rPr>
          <w:rFonts w:ascii="仿宋" w:eastAsia="仿宋" w:hAnsi="仿宋" w:hint="eastAsia"/>
          <w:color w:val="000000" w:themeColor="text1"/>
          <w:sz w:val="32"/>
          <w:szCs w:val="32"/>
        </w:rPr>
        <w:t>嘉合磐昇纯债债券型证券投资基金</w:t>
      </w:r>
      <w:r w:rsidR="007552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嘉合锦鹏添利混合型证券投资基金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嘉合永泰优选三个月持有期混合型发起式基金中基金（FOF）</w:t>
      </w:r>
      <w:r w:rsidR="00AC586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5865" w:rsidRPr="00AC5865">
        <w:rPr>
          <w:rFonts w:ascii="仿宋" w:eastAsia="仿宋" w:hAnsi="仿宋" w:hint="eastAsia"/>
          <w:color w:val="000000" w:themeColor="text1"/>
          <w:sz w:val="32"/>
          <w:szCs w:val="32"/>
        </w:rPr>
        <w:t>嘉合同顺智选股票型证券投资基金</w:t>
      </w:r>
      <w:r w:rsidR="006B10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B1007" w:rsidRPr="006B1007">
        <w:rPr>
          <w:rFonts w:ascii="仿宋" w:eastAsia="仿宋" w:hAnsi="仿宋" w:hint="eastAsia"/>
          <w:color w:val="000000" w:themeColor="text1"/>
          <w:sz w:val="32"/>
          <w:szCs w:val="32"/>
        </w:rPr>
        <w:t>嘉合慧康63个月定期开放债券型证券投资基金</w:t>
      </w:r>
      <w:r w:rsidR="006B1007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6B1007" w:rsidRPr="006B1007">
        <w:rPr>
          <w:rFonts w:ascii="仿宋" w:eastAsia="仿宋" w:hAnsi="仿宋" w:hint="eastAsia"/>
          <w:color w:val="000000" w:themeColor="text1"/>
          <w:sz w:val="32"/>
          <w:szCs w:val="32"/>
        </w:rPr>
        <w:t>嘉合稳健增长灵活配置混合型证券投资基金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4C44C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44C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C44C5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AC5865" w:rsidRDefault="00AC5865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B1007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16E8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16E88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32" w:rsidRDefault="003C1532" w:rsidP="009A149B">
      <w:r>
        <w:separator/>
      </w:r>
    </w:p>
  </w:endnote>
  <w:endnote w:type="continuationSeparator" w:id="0">
    <w:p w:rsidR="003C1532" w:rsidRDefault="003C153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74DD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7E52" w:rsidRPr="003B7E5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74DD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7E52" w:rsidRPr="003B7E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32" w:rsidRDefault="003C1532" w:rsidP="009A149B">
      <w:r>
        <w:separator/>
      </w:r>
    </w:p>
  </w:footnote>
  <w:footnote w:type="continuationSeparator" w:id="0">
    <w:p w:rsidR="003C1532" w:rsidRDefault="003C153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3D64"/>
    <w:rsid w:val="001623CF"/>
    <w:rsid w:val="00165D5C"/>
    <w:rsid w:val="00166B15"/>
    <w:rsid w:val="00174C8C"/>
    <w:rsid w:val="00174DD7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1588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78BF"/>
    <w:rsid w:val="00361065"/>
    <w:rsid w:val="0036248F"/>
    <w:rsid w:val="00382BCB"/>
    <w:rsid w:val="00391944"/>
    <w:rsid w:val="00393949"/>
    <w:rsid w:val="003948AF"/>
    <w:rsid w:val="00394BBC"/>
    <w:rsid w:val="003A1A11"/>
    <w:rsid w:val="003A4AC6"/>
    <w:rsid w:val="003B7E52"/>
    <w:rsid w:val="003C1532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16E8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4C5"/>
    <w:rsid w:val="004C625A"/>
    <w:rsid w:val="004C6355"/>
    <w:rsid w:val="004D3506"/>
    <w:rsid w:val="004D76F0"/>
    <w:rsid w:val="004E1D5E"/>
    <w:rsid w:val="004E630B"/>
    <w:rsid w:val="004F7313"/>
    <w:rsid w:val="005158A6"/>
    <w:rsid w:val="0052094C"/>
    <w:rsid w:val="00534A41"/>
    <w:rsid w:val="0053650E"/>
    <w:rsid w:val="005378C6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B80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007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2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451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BCB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865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EE8"/>
    <w:rsid w:val="00E32614"/>
    <w:rsid w:val="00E33250"/>
    <w:rsid w:val="00E3526B"/>
    <w:rsid w:val="00E436B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0F1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F433-E344-4DD9-A52E-CABC85D1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2021-03-30T16:00:00Z</dcterms:created>
  <dcterms:modified xsi:type="dcterms:W3CDTF">2021-03-30T16:00:00Z</dcterms:modified>
</cp:coreProperties>
</file>