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7E" w:rsidRDefault="00E77D44" w:rsidP="002D6F7E">
      <w:pPr>
        <w:spacing w:line="540" w:lineRule="exact"/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恒生前海基金管理有限公司关于旗下基金</w:t>
      </w:r>
    </w:p>
    <w:p w:rsidR="00BB3501" w:rsidRPr="002D6F7E" w:rsidRDefault="00C73B7C" w:rsidP="002D6F7E">
      <w:pPr>
        <w:spacing w:line="540" w:lineRule="exact"/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招募说明书</w:t>
      </w:r>
      <w:r w:rsidR="00CF2D7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（更新）</w:t>
      </w:r>
      <w:r w:rsidR="00BB3501" w:rsidRPr="002D6F7E">
        <w:rPr>
          <w:rFonts w:asciiTheme="minorEastAsia" w:hAnsiTheme="minorEastAsia"/>
          <w:b/>
          <w:color w:val="000000" w:themeColor="text1"/>
          <w:sz w:val="32"/>
          <w:szCs w:val="32"/>
        </w:rPr>
        <w:t>及</w:t>
      </w:r>
      <w:r w:rsidR="000212DF">
        <w:rPr>
          <w:rFonts w:asciiTheme="minorEastAsia" w:hAnsiTheme="minorEastAsia"/>
          <w:b/>
          <w:color w:val="000000" w:themeColor="text1"/>
          <w:sz w:val="32"/>
          <w:szCs w:val="32"/>
        </w:rPr>
        <w:t>基金</w:t>
      </w:r>
      <w:r>
        <w:rPr>
          <w:rFonts w:asciiTheme="minorEastAsia" w:hAnsiTheme="minorEastAsia"/>
          <w:b/>
          <w:color w:val="000000" w:themeColor="text1"/>
          <w:sz w:val="32"/>
          <w:szCs w:val="32"/>
        </w:rPr>
        <w:t>产品资料概要</w:t>
      </w:r>
      <w:r w:rsidR="00CF2D78">
        <w:rPr>
          <w:rFonts w:asciiTheme="minorEastAsia" w:hAnsiTheme="minorEastAsia"/>
          <w:b/>
          <w:color w:val="000000" w:themeColor="text1"/>
          <w:sz w:val="32"/>
          <w:szCs w:val="32"/>
        </w:rPr>
        <w:t>更新</w:t>
      </w:r>
      <w:r w:rsidR="00BB3501" w:rsidRPr="002D6F7E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2D6F7E" w:rsidRDefault="00E77D44" w:rsidP="00CF2D78">
      <w:pPr>
        <w:spacing w:line="540" w:lineRule="exact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Cs/>
          <w:sz w:val="24"/>
          <w:szCs w:val="20"/>
        </w:rPr>
        <w:t>恒生前海基金管理有限公司旗下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恒生前海沪港深新兴产业精选混合型证券投资基金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恒生前海港股通高股息低波动指数证券投资基金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恒生前海恒锦裕利混合型证券投资基金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恒生前海中证质量成长低波动指数证券投资基金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港股通精选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混合型证券投资基金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恒生前海恒扬纯债债券型证券投资基金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恒生前海消费升级混合型证券投资基金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恒生前海恒生沪深港通细分行业龙头指数证券投资基金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E77D44">
        <w:rPr>
          <w:rFonts w:ascii="Times New Roman" w:eastAsia="宋体" w:hAnsi="Times New Roman" w:cs="Times New Roman" w:hint="eastAsia"/>
          <w:bCs/>
          <w:sz w:val="24"/>
          <w:szCs w:val="20"/>
        </w:rPr>
        <w:t>恒生前海短债债券型发起式证券投资基金</w:t>
      </w:r>
      <w:r w:rsidR="00F43CD3">
        <w:rPr>
          <w:rFonts w:ascii="Times New Roman" w:eastAsia="宋体" w:hAnsi="Times New Roman" w:cs="Times New Roman"/>
          <w:bCs/>
          <w:sz w:val="24"/>
          <w:szCs w:val="20"/>
        </w:rPr>
        <w:t>及</w:t>
      </w:r>
      <w:bookmarkStart w:id="0" w:name="_GoBack"/>
      <w:bookmarkEnd w:id="0"/>
      <w:r w:rsidR="001003F1" w:rsidRPr="001003F1">
        <w:rPr>
          <w:rFonts w:ascii="Times New Roman" w:eastAsia="宋体" w:hAnsi="Times New Roman" w:cs="Times New Roman" w:hint="eastAsia"/>
          <w:bCs/>
          <w:sz w:val="24"/>
          <w:szCs w:val="20"/>
        </w:rPr>
        <w:t>恒生前海恒颐五年定期开放债券型证券投资基金</w:t>
      </w:r>
      <w:r w:rsidR="00C73B7C">
        <w:rPr>
          <w:rFonts w:ascii="Times New Roman" w:eastAsia="宋体" w:hAnsi="Times New Roman" w:cs="Times New Roman" w:hint="eastAsia"/>
          <w:bCs/>
          <w:sz w:val="24"/>
          <w:szCs w:val="20"/>
        </w:rPr>
        <w:t>招募说明书</w:t>
      </w:r>
      <w:r w:rsidR="00CF2D78">
        <w:rPr>
          <w:rFonts w:ascii="Times New Roman" w:eastAsia="宋体" w:hAnsi="Times New Roman" w:cs="Times New Roman" w:hint="eastAsia"/>
          <w:bCs/>
          <w:sz w:val="24"/>
          <w:szCs w:val="20"/>
        </w:rPr>
        <w:t>（更新）</w:t>
      </w:r>
      <w:r w:rsidR="00CF2D78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="00CF2D78">
        <w:rPr>
          <w:rFonts w:ascii="Times New Roman" w:eastAsia="宋体" w:hAnsi="Times New Roman" w:cs="Times New Roman"/>
          <w:bCs/>
          <w:sz w:val="24"/>
          <w:szCs w:val="20"/>
        </w:rPr>
        <w:t>0</w:t>
      </w:r>
      <w:r>
        <w:rPr>
          <w:rFonts w:ascii="Times New Roman" w:eastAsia="宋体" w:hAnsi="Times New Roman" w:cs="Times New Roman"/>
          <w:bCs/>
          <w:sz w:val="24"/>
          <w:szCs w:val="20"/>
        </w:rPr>
        <w:t>21</w:t>
      </w:r>
      <w:r w:rsidR="00CF2D78">
        <w:rPr>
          <w:rFonts w:ascii="Times New Roman" w:eastAsia="宋体" w:hAnsi="Times New Roman" w:cs="Times New Roman"/>
          <w:bCs/>
          <w:sz w:val="24"/>
          <w:szCs w:val="20"/>
        </w:rPr>
        <w:t>年第</w:t>
      </w:r>
      <w:r w:rsidR="001003F1">
        <w:rPr>
          <w:rFonts w:ascii="Times New Roman" w:eastAsia="宋体" w:hAnsi="Times New Roman" w:cs="Times New Roman"/>
          <w:bCs/>
          <w:sz w:val="24"/>
          <w:szCs w:val="20"/>
        </w:rPr>
        <w:t>1</w:t>
      </w:r>
      <w:r w:rsidR="00CF2D78">
        <w:rPr>
          <w:rFonts w:ascii="Times New Roman" w:eastAsia="宋体" w:hAnsi="Times New Roman" w:cs="Times New Roman" w:hint="eastAsia"/>
          <w:bCs/>
          <w:sz w:val="24"/>
          <w:szCs w:val="20"/>
        </w:rPr>
        <w:t>期</w:t>
      </w:r>
      <w:r w:rsidR="00BB3501" w:rsidRPr="002D6F7E">
        <w:rPr>
          <w:rFonts w:ascii="Times New Roman" w:eastAsia="宋体" w:hAnsi="Times New Roman" w:cs="Times New Roman"/>
          <w:bCs/>
          <w:sz w:val="24"/>
          <w:szCs w:val="20"/>
        </w:rPr>
        <w:t>和</w:t>
      </w:r>
      <w:r w:rsidR="000212DF">
        <w:rPr>
          <w:rFonts w:ascii="Times New Roman" w:eastAsia="宋体" w:hAnsi="Times New Roman" w:cs="Times New Roman"/>
          <w:bCs/>
          <w:sz w:val="24"/>
          <w:szCs w:val="20"/>
        </w:rPr>
        <w:t>基金</w:t>
      </w:r>
      <w:r w:rsidR="00C73B7C">
        <w:rPr>
          <w:rFonts w:ascii="Times New Roman" w:eastAsia="宋体" w:hAnsi="Times New Roman" w:cs="Times New Roman"/>
          <w:bCs/>
          <w:sz w:val="24"/>
          <w:szCs w:val="20"/>
        </w:rPr>
        <w:t>产品资料概要</w:t>
      </w:r>
      <w:r w:rsidR="00CF2D78">
        <w:rPr>
          <w:rFonts w:ascii="Times New Roman" w:eastAsia="宋体" w:hAnsi="Times New Roman" w:cs="Times New Roman" w:hint="eastAsia"/>
          <w:bCs/>
          <w:sz w:val="24"/>
          <w:szCs w:val="20"/>
        </w:rPr>
        <w:t>更新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于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0</w:t>
      </w:r>
      <w:r>
        <w:rPr>
          <w:rFonts w:ascii="Times New Roman" w:eastAsia="宋体" w:hAnsi="Times New Roman" w:cs="Times New Roman"/>
          <w:bCs/>
          <w:sz w:val="24"/>
          <w:szCs w:val="20"/>
        </w:rPr>
        <w:t>21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31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日在本公司网站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[</w:t>
      </w:r>
      <w:hyperlink r:id="rId14" w:history="1">
        <w:r w:rsidR="00B02A17" w:rsidRPr="002D6F7E">
          <w:rPr>
            <w:rFonts w:ascii="Times New Roman" w:eastAsia="宋体" w:hAnsi="Times New Roman" w:cs="Times New Roman"/>
            <w:bCs/>
            <w:sz w:val="24"/>
            <w:szCs w:val="20"/>
          </w:rPr>
          <w:t>https://www.hsqhfunds.com</w:t>
        </w:r>
      </w:hyperlink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]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和中国证监会</w:t>
      </w:r>
      <w:r w:rsidR="00191702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基金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电子</w:t>
      </w:r>
      <w:r w:rsidR="00BB3501" w:rsidRPr="002D6F7E">
        <w:rPr>
          <w:rFonts w:ascii="Times New Roman" w:eastAsia="宋体" w:hAnsi="Times New Roman" w:cs="Times New Roman"/>
          <w:bCs/>
          <w:sz w:val="24"/>
          <w:szCs w:val="20"/>
        </w:rPr>
        <w:t>披露网站</w:t>
      </w:r>
      <w:r w:rsidR="000F07E6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（</w:t>
      </w:r>
      <w:hyperlink r:id="rId15" w:history="1">
        <w:r w:rsidR="000F07E6" w:rsidRPr="002D6F7E">
          <w:rPr>
            <w:rFonts w:ascii="Times New Roman" w:eastAsia="宋体" w:hAnsi="Times New Roman" w:cs="Times New Roman" w:hint="eastAsia"/>
            <w:bCs/>
            <w:sz w:val="24"/>
            <w:szCs w:val="20"/>
          </w:rPr>
          <w:t>http://eid.csrc.gov.cn/fund</w:t>
        </w:r>
      </w:hyperlink>
      <w:r w:rsidR="000F07E6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）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披露</w:t>
      </w:r>
      <w:r w:rsidR="00BB3501" w:rsidRPr="002D6F7E">
        <w:rPr>
          <w:rFonts w:ascii="Times New Roman" w:eastAsia="宋体" w:hAnsi="Times New Roman" w:cs="Times New Roman"/>
          <w:bCs/>
          <w:sz w:val="24"/>
          <w:szCs w:val="20"/>
        </w:rPr>
        <w:t>，供投资者查阅。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如有疑问可拨打本公司客服电话（</w:t>
      </w:r>
      <w:r w:rsidR="00B02A17" w:rsidRPr="002D6F7E">
        <w:rPr>
          <w:rFonts w:ascii="Times New Roman" w:eastAsia="宋体" w:hAnsi="Times New Roman" w:cs="Times New Roman"/>
          <w:bCs/>
          <w:sz w:val="24"/>
          <w:szCs w:val="20"/>
        </w:rPr>
        <w:t>400-620-6608</w:t>
      </w:r>
      <w:r w:rsidR="00BB3501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）咨询</w:t>
      </w:r>
      <w:r w:rsidR="00BB3501" w:rsidRPr="002D6F7E">
        <w:rPr>
          <w:rFonts w:ascii="Times New Roman" w:eastAsia="宋体" w:hAnsi="Times New Roman" w:cs="Times New Roman"/>
          <w:bCs/>
          <w:sz w:val="24"/>
          <w:szCs w:val="20"/>
        </w:rPr>
        <w:t>。</w:t>
      </w:r>
    </w:p>
    <w:p w:rsidR="00BB3501" w:rsidRPr="002D6F7E" w:rsidRDefault="00BB3501" w:rsidP="002D6F7E">
      <w:pPr>
        <w:spacing w:line="540" w:lineRule="exact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本基金管理人承诺以诚实信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用、勤勉尽责的原则管理和运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用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基金资产，但不保证本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基金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一定盈利，也不保证最低收益。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请充分了解本基金的风险收益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特征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，审慎做出投资决定。</w:t>
      </w:r>
    </w:p>
    <w:p w:rsidR="00BB3501" w:rsidRPr="002D6F7E" w:rsidRDefault="00BB3501" w:rsidP="002D6F7E">
      <w:pPr>
        <w:spacing w:line="540" w:lineRule="exact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特此公告。</w:t>
      </w:r>
    </w:p>
    <w:p w:rsidR="00BB3501" w:rsidRPr="002D6F7E" w:rsidRDefault="00BB3501" w:rsidP="002D6F7E">
      <w:pPr>
        <w:spacing w:line="540" w:lineRule="exact"/>
        <w:ind w:firstLineChars="250" w:firstLine="600"/>
        <w:jc w:val="right"/>
        <w:rPr>
          <w:rFonts w:ascii="Times New Roman" w:eastAsia="宋体" w:hAnsi="Times New Roman" w:cs="Times New Roman"/>
          <w:bCs/>
          <w:sz w:val="24"/>
          <w:szCs w:val="20"/>
        </w:rPr>
      </w:pP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 xml:space="preserve">                        </w:t>
      </w:r>
      <w:r w:rsidR="002D6F7E">
        <w:rPr>
          <w:rFonts w:ascii="Times New Roman" w:eastAsia="宋体" w:hAnsi="Times New Roman" w:cs="Times New Roman"/>
          <w:bCs/>
          <w:sz w:val="24"/>
          <w:szCs w:val="20"/>
        </w:rPr>
        <w:t xml:space="preserve">        </w:t>
      </w: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 xml:space="preserve"> </w:t>
      </w:r>
      <w:r w:rsidR="00B02A17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恒生前海基金管理有限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公司</w:t>
      </w:r>
    </w:p>
    <w:p w:rsidR="00BB3501" w:rsidRPr="002D6F7E" w:rsidRDefault="00BB3501" w:rsidP="002D6F7E">
      <w:pPr>
        <w:spacing w:line="540" w:lineRule="exact"/>
        <w:ind w:firstLineChars="250" w:firstLine="600"/>
        <w:jc w:val="right"/>
        <w:rPr>
          <w:rFonts w:ascii="Times New Roman" w:eastAsia="宋体" w:hAnsi="Times New Roman" w:cs="Times New Roman"/>
          <w:bCs/>
          <w:sz w:val="24"/>
          <w:szCs w:val="20"/>
        </w:rPr>
      </w:pPr>
      <w:r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 xml:space="preserve">                            </w:t>
      </w:r>
      <w:r w:rsidR="00B02A17" w:rsidRPr="002D6F7E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="00B02A17" w:rsidRPr="002D6F7E">
        <w:rPr>
          <w:rFonts w:ascii="Times New Roman" w:eastAsia="宋体" w:hAnsi="Times New Roman" w:cs="Times New Roman"/>
          <w:bCs/>
          <w:sz w:val="24"/>
          <w:szCs w:val="20"/>
        </w:rPr>
        <w:t>0</w:t>
      </w:r>
      <w:r w:rsidR="003463FC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E77D44">
        <w:rPr>
          <w:rFonts w:ascii="Times New Roman" w:eastAsia="宋体" w:hAnsi="Times New Roman" w:cs="Times New Roman"/>
          <w:bCs/>
          <w:sz w:val="24"/>
          <w:szCs w:val="20"/>
        </w:rPr>
        <w:t>1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年</w:t>
      </w:r>
      <w:r w:rsidR="00E77D44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月</w:t>
      </w:r>
      <w:r w:rsidR="00E77D44">
        <w:rPr>
          <w:rFonts w:ascii="Times New Roman" w:eastAsia="宋体" w:hAnsi="Times New Roman" w:cs="Times New Roman"/>
          <w:bCs/>
          <w:sz w:val="24"/>
          <w:szCs w:val="20"/>
        </w:rPr>
        <w:t>31</w:t>
      </w:r>
      <w:r w:rsidRPr="002D6F7E">
        <w:rPr>
          <w:rFonts w:ascii="Times New Roman" w:eastAsia="宋体" w:hAnsi="Times New Roman" w:cs="Times New Roman"/>
          <w:bCs/>
          <w:sz w:val="24"/>
          <w:szCs w:val="20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6B" w:rsidRDefault="00352A6B" w:rsidP="009A149B">
      <w:r>
        <w:separator/>
      </w:r>
    </w:p>
  </w:endnote>
  <w:endnote w:type="continuationSeparator" w:id="0">
    <w:p w:rsidR="00352A6B" w:rsidRDefault="00352A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6" w:rsidRDefault="00361C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55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55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61CE6" w:rsidRPr="00361CE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6B" w:rsidRDefault="00352A6B" w:rsidP="009A149B">
      <w:r>
        <w:separator/>
      </w:r>
    </w:p>
  </w:footnote>
  <w:footnote w:type="continuationSeparator" w:id="0">
    <w:p w:rsidR="00352A6B" w:rsidRDefault="00352A6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6" w:rsidRDefault="00361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6" w:rsidRDefault="00361C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6" w:rsidRDefault="00361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2DF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16A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C3B"/>
    <w:rsid w:val="000C4EDB"/>
    <w:rsid w:val="000D18EF"/>
    <w:rsid w:val="000E13E9"/>
    <w:rsid w:val="000E7D66"/>
    <w:rsid w:val="000F07E6"/>
    <w:rsid w:val="000F407E"/>
    <w:rsid w:val="000F6458"/>
    <w:rsid w:val="001003F1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4E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214"/>
    <w:rsid w:val="002B7B4F"/>
    <w:rsid w:val="002C5D36"/>
    <w:rsid w:val="002D6F7E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3FC"/>
    <w:rsid w:val="003467B5"/>
    <w:rsid w:val="00352A6B"/>
    <w:rsid w:val="00355B7C"/>
    <w:rsid w:val="00361065"/>
    <w:rsid w:val="00361CE6"/>
    <w:rsid w:val="0036248F"/>
    <w:rsid w:val="00382BCB"/>
    <w:rsid w:val="00391944"/>
    <w:rsid w:val="0039310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0EB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0E5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33"/>
    <w:rsid w:val="006B4697"/>
    <w:rsid w:val="006B725B"/>
    <w:rsid w:val="006D17EF"/>
    <w:rsid w:val="006E4941"/>
    <w:rsid w:val="006E55E9"/>
    <w:rsid w:val="006E5DE5"/>
    <w:rsid w:val="006E7335"/>
    <w:rsid w:val="006E74CA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14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5C2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0CA"/>
    <w:rsid w:val="008D3B1E"/>
    <w:rsid w:val="008D41F4"/>
    <w:rsid w:val="008D4634"/>
    <w:rsid w:val="008D75FF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602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3D6"/>
    <w:rsid w:val="00AB49A1"/>
    <w:rsid w:val="00AC1161"/>
    <w:rsid w:val="00AD18DD"/>
    <w:rsid w:val="00AD20F6"/>
    <w:rsid w:val="00AD562B"/>
    <w:rsid w:val="00AE3F47"/>
    <w:rsid w:val="00AE69BF"/>
    <w:rsid w:val="00AE6C88"/>
    <w:rsid w:val="00AF7347"/>
    <w:rsid w:val="00B014DF"/>
    <w:rsid w:val="00B02A17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C22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12"/>
    <w:rsid w:val="00C51B56"/>
    <w:rsid w:val="00C5361C"/>
    <w:rsid w:val="00C53B3E"/>
    <w:rsid w:val="00C61988"/>
    <w:rsid w:val="00C64316"/>
    <w:rsid w:val="00C67F89"/>
    <w:rsid w:val="00C71F74"/>
    <w:rsid w:val="00C73B7C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2BF"/>
    <w:rsid w:val="00CC2F35"/>
    <w:rsid w:val="00CC40C3"/>
    <w:rsid w:val="00CD42C4"/>
    <w:rsid w:val="00CE43F8"/>
    <w:rsid w:val="00CE7C8B"/>
    <w:rsid w:val="00CF01CC"/>
    <w:rsid w:val="00CF2D78"/>
    <w:rsid w:val="00CF6D5C"/>
    <w:rsid w:val="00D10B1F"/>
    <w:rsid w:val="00D11E1F"/>
    <w:rsid w:val="00D20C81"/>
    <w:rsid w:val="00D23A4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D44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3CD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CEC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C4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eid.csrc.gov.cn/fund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hsqhfun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05:41 01/11/2019</XMLData>
</file>

<file path=customXml/item3.xml><?xml version="1.0" encoding="utf-8"?>
<XMLData TextToDisplay="%HOSTNAME%">DESKTOP-F6SJUF2.hsqhfunds.com</XMLData>
</file>

<file path=customXml/item4.xml><?xml version="1.0" encoding="utf-8"?>
<XMLData TextToDisplay="RightsWATCHMark">2003|HQSH-HSQH-非汇丰|{00000000-0000-0000-0000-000000000000}</XMLData>
</file>

<file path=customXml/item5.xml><?xml version="1.0" encoding="utf-8"?>
<XMLData TextToDisplay="%USERNAME%">xiaoyang</XMLData>
</file>

<file path=customXml/item6.xml><?xml version="1.0" encoding="utf-8"?>
<XMLData TextToDisplay="%EMAILADDRESS%">xiaoyang@hsqhfunds.com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1A79-938D-4263-A419-5015C0B56877}">
  <ds:schemaRefs/>
</ds:datastoreItem>
</file>

<file path=customXml/itemProps2.xml><?xml version="1.0" encoding="utf-8"?>
<ds:datastoreItem xmlns:ds="http://schemas.openxmlformats.org/officeDocument/2006/customXml" ds:itemID="{1A579D84-7356-4BC6-B8E5-2E4CB3883651}">
  <ds:schemaRefs/>
</ds:datastoreItem>
</file>

<file path=customXml/itemProps3.xml><?xml version="1.0" encoding="utf-8"?>
<ds:datastoreItem xmlns:ds="http://schemas.openxmlformats.org/officeDocument/2006/customXml" ds:itemID="{020765D2-0335-49AC-88BA-028E5DE5A9B7}">
  <ds:schemaRefs/>
</ds:datastoreItem>
</file>

<file path=customXml/itemProps4.xml><?xml version="1.0" encoding="utf-8"?>
<ds:datastoreItem xmlns:ds="http://schemas.openxmlformats.org/officeDocument/2006/customXml" ds:itemID="{57AB7350-A488-46EB-A25D-527C63247229}">
  <ds:schemaRefs/>
</ds:datastoreItem>
</file>

<file path=customXml/itemProps5.xml><?xml version="1.0" encoding="utf-8"?>
<ds:datastoreItem xmlns:ds="http://schemas.openxmlformats.org/officeDocument/2006/customXml" ds:itemID="{64AB8B4B-D773-498E-B01B-091C455A01B8}">
  <ds:schemaRefs/>
</ds:datastoreItem>
</file>

<file path=customXml/itemProps6.xml><?xml version="1.0" encoding="utf-8"?>
<ds:datastoreItem xmlns:ds="http://schemas.openxmlformats.org/officeDocument/2006/customXml" ds:itemID="{4F6B00D7-BA44-4655-A199-739FDC9DA226}">
  <ds:schemaRefs/>
</ds:datastoreItem>
</file>

<file path=customXml/itemProps7.xml><?xml version="1.0" encoding="utf-8"?>
<ds:datastoreItem xmlns:ds="http://schemas.openxmlformats.org/officeDocument/2006/customXml" ds:itemID="{974B9A65-9242-4407-B03D-92728D1F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2003|HQSH-HSQH-非汇丰|{00000000-0000-0000-0000-000000000000}</vt:lpwstr>
  </property>
</Properties>
</file>