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C6" w:rsidRDefault="008A77F1" w:rsidP="000C02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博时基金管理有限公司旗下公募基金2020</w:t>
      </w:r>
      <w:r w:rsidR="000F34F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E28B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CB28E3">
        <w:rPr>
          <w:rFonts w:ascii="仿宋" w:eastAsia="仿宋" w:hAnsi="仿宋" w:hint="eastAsia"/>
          <w:color w:val="000000" w:themeColor="text1"/>
          <w:sz w:val="32"/>
          <w:szCs w:val="32"/>
        </w:rPr>
        <w:t>基金年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内容的真实性、准确性和完整性承担个别及连带责任。</w:t>
      </w:r>
    </w:p>
    <w:p w:rsidR="00056EE0" w:rsidRDefault="00E1493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博时基金管理有限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博时安盈债券型证券投资基金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博时岁岁增利一年定期开放债券型证券投资基金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博时裕益灵活配置混合型证券投资基金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博时月月薪定期支付债券型证券投资基金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博时内需增长灵活配置混合型证券投资基金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博时双月薪定期支付债券型证券投资基金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博时裕隆灵活配置混合型证券投资基金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博时现金宝货币市场基金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博时天天增利货币市场基金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博时季季享三个月持有期债券型证券投资基金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博时产业新动力灵活配置混合型发起式证券投资基金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博时互联网主题灵活配置混合型证券投资基金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博时沪港深优质企业灵活配置混合型证券投资基金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博时丝路主题股票型证券投资基金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博时上证50交易型开放式指数证券投资基金联接基金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博时中证淘金大数据100指数型证券投资基金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博时国企改革主题股票型证券投资基金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博时外服货币市场基金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博时新起点灵活配置混合型证券投资基金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博时新策略灵活配置混合型证券投资基金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博时裕嘉纯债3个月定期开放债券型发起式证券投资基金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博时裕盈纯债3个月定期开放债券型发起式证券投资基金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博时裕瑞纯债债券型证券投资基金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博时沪港深成长企业混合型证券投资基金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博时裕恒纯债债券型证券投资基金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博时裕荣纯债债券型证券投资基金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博时裕泰纯债债券型证券投资基金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博时安誉18个月定期开放债券型证券投资基金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博时新收益灵活配置混合型证券投资基金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博时裕丰纯债3个月定期开放债券型发起式证券投资基金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博时裕诚纯债债券型证券投资基金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博时外延增长主题灵活配置混合型证券投资基金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博时裕坤纯债3个月定期开放债券型发起式证券投资基金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博时裕乾纯债债券型证券投资基金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博时裕达纯债债券型证券投资基金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博时裕康纯债债券型证券投资基金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博时裕腾纯债债券型证券投资基金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博时安泰18个月定期开放债券型证券投资基金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博时文体娱乐主题混合型证券投资基金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博时裕安纯债一年定期开放债券型发起式证券投资基金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博时裕新纯债债券型证券投资基金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博时安瑞18个月定期开放债券型证券投资基金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博时裕景纯债债券型证券投资基金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博时鑫瑞灵活配置混合型证券投资基金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博时裕发纯债债券型证券投资基金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博时裕弘纯债债券型证券投资基金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博时裕泉纯债债券型证券投资基金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博时中证银联智惠大数据100指数型证券投资基金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博时工业4.0主题股票型证券投资基金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博时黄金交易型开放式证券投资基金联接基金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博时安怡6个月定期开放债券型证券投资基金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博时裕利纯债债券型证券投资基金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博时裕通纯债3个月定期开放债券型发起式证券投资基金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博时裕创纯债债券型证券投资基金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博时裕盛纯债债券型证券投资基金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博时景兴纯债债券型证券投资基金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博时聚瑞纯债6个月定期开放债券型发起式证券投资基金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博时裕顺纯债债券型证券投资基金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博时颐泰混合型证券投资基金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博时安仁一年定期开放债券型发起式证券投资基金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博时聚盈纯债债券型证券投资基金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博时聚润纯债债券型证券投资基金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博时合利货币市场基金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博时裕昂纯债债券型证券投资基金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博时景发纯债债券型证券投资基金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博时鑫源灵活配置混合型证券投资基金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博时富宁纯债债券型证券投资基金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博时聚源纯债债券型证券投资基金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博时合鑫货币市场基金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博时富发纯债债券型证券投资基金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博时智臻纯债债券型证券投资基金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博时安祺6个月定期开放债券型证券投资基金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博时富祥纯债债券型证券投资基金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博时聚利纯债债券型证券投资基金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博时利发纯债债券型证券投资基金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博时悦楚纯债债券型证券投资基金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博时乐臻定期开放混合型证券投资基金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博时鑫泽灵活配置混合型证券投资基金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博时安诚3个月定期开放债券型证券投资基金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博时臻选纯债债券型证券投资基金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博时富益纯债债券型证券投资基金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博时丰达纯债6个月定期开放债券型发起式证券投资基金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博时安弘一年定期开放债券型发起式证券投资基金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博时富鑫纯债债券型证券投资基金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博时民丰纯债债券型证券投资基金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博时富华纯债债券型证券投资基金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博时富诚纯债债券型证券投资基金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博时鑫润灵活配置混合型证券投资基金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博时慧选纯债3个月定期开放债券型发起式证券投资基金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博时兴盛货币市场基金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博时沪港深价值优选灵活配置混合型证券投资基金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博时裕鹏纯债债券型证券投资基金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博时民泽纯债债券型证券投资基金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博时合惠货币市场基金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博时鑫惠灵活配置混合型证券投资基金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博时富嘉纯债债券型证券投资基金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博时鑫泰灵活配置混合型证券投资基金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博时富瑞纯债债券型证券投资基金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博时兴荣货币市场基金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博时富元纯债债券型证券投资基金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博时广利纯债3个月定期开放债券型发起式证券投资基金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博时汇享纯债债券型证券投资基金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博时逆向投资混合型证券投资基金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博时汇智回报灵活配置混合型证券投资基金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博时华盈纯债债券型证券投资基金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博时富和纯债债券型证券投资基金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博时量化平衡混合型证券投资基金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博时新兴消费主题混合型证券投资基金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博时富腾纯债债券型证券投资基金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博时战略新兴产业混合型证券投资基金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博时丰庆纯债债券型证券投资基金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博时军工主题股票型证券投资基金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博时合晶货币市场基金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博时中证500指数增强型证券投资基金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博时厚泽回报灵活配置混合型证券投资基金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博时富业纯债3个月定期开放债券型发起式证券投资基金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博时创新驱动灵活配置混合型证券投资基金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博时富安纯债3个月定期开放债券型发起式证券投资基金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博时富乾纯债3个月定期开放债券型发起式证券投资基金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博时量化多策略股票型证券投资基金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博时富兴纯债3个月定期开放债券型发起式证券投资基金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博时量化价值股票型证券投资基金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博时荣享回报灵活配置定期开放混合型证券投资基金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博时中证央企结构调整交易型开放式指数证券投资基金联接基金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博时富永纯债3个月定期开放债券型发起式证券投资基金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博时中债1-3年政策性金融债指数证券投资基金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博时富源纯债债券型证券投资基金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博时中债3-5年进出口行债券指数证券投资基金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博时汇悦回报混合型证券投资基金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博时中债5-10年农发行债券指数证券投资基金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博时富融纯债债券型证券投资基金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博时颐泽稳健养老目标一年持有期混合型基金中基金（FOF）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博时中债1-3年国开行债券指数证券投资基金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博时中债3-5年国开行债券指数证券投资基金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博时富丰纯债3个月定期开放债券型发起式证券投资基金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博时富淳纯债3个月定期开放债券型发起式证券投资基金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博时富乐纯债债券型证券投资基金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博时颐泽平衡养老目标三年持有期混合型发起式基金中基金（FOF）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博时富汇纯债3个月定期开放债券型发起式证券投资基金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博时中证央企创新驱动交易型开放式指数证券投资基金联接基金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博时中债3-5年政策性金融债指数证券投资基金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博时富悦纯债债券型证券投资基金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博时富顺纯债债券型证券投资基金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博时稳欣39个月定期开放债券型证券投资基金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博时富添纯债债券型证券投资基金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博时中证500交易型开放式指数证券投资基金发起式联接基金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博时富信纯债债券型证券投资基金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博时富进纯债一年定期开放债券型发起式证券投资基金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博时稳悦63个月定期开放债券型证券投资基金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博时富洋纯债一年定期开放债券型发起式证券投资基金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博时产业新趋势灵活配置混合型证券投资基金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博时成长优选两年封闭运作灵活配置混合型证券投资基金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博时科技创新混合型证券投资基金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博时荣升稳健添利18个月定期开放混合型证券投资基金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博时富灿纯债一年定期开放债券型发起式证券投资基金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博时荣丰回报三年封闭运作灵活配置混合型证券投资基金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博时信用优选债券型证券投资基金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博时富通纯债一年定期开放债券型发起式证券投资基金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博时恒裕6个月持有期混合型证券投资基金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博时季季乐三个月持有期债券型证券投资基金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博时健康成长主题双周定期可赎回混合型证券投资基金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博时鑫荣稳健混合型证券投资基金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博时富盛纯债一年定期开放债券型发起式证券投资基金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博时研究精选一年持有期灵活配置混合型证券投资基金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博时女性消费主题混合型证券投资基金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博时恒盛一年持有期混合型证券投资基金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博时研究臻选三年持有期灵活配置混合型证券投资基金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博时价值臻选两年持有期灵活配置混合型证券投资基金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博时恒利6个月持有期债券型证券投资基金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博时荣泰灵活配置混合型证券投资基金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博时金福安一年持有期混合型发起式基金中基金（FOF）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博时恒荣一年持有期混合型证券投资基金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博时双季享六个月持有期债券型证券投资基金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博时消费创新混合型证券投资基金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博时价值增长证券投资基金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博时裕富沪深300指数证券投资基金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博时现金收益证券投资基金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博时精选混合型证券投资基金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博时稳定价值债券投资基金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博时平衡配置混合型证券投资基金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博时第三产业成长混合型证券投资基金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博时新兴成长混合型证券投资基金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博时特许价值混合型证券投资基金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博时信用债券投资基金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博时策略灵活配置混合型证券投资基金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博时上证超级大盘交易型开放式指数证券投资基金联接基金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博时创业成长混合型证券投资基金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博时大中华亚太精选股票证券投资基金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博时宏观回报债券型证券投资基金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博时行业轮动混合型证券投资基金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博时转债增强债券型证券投资基金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博时抗通胀增强回报证券投资基金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博时创业板交易型开放式指数证券投资基金联接基金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博时回报灵活配置混合型证券投资基金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博时天颐债券型证券投资基金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博时上证自然资源交易型开放式指数证券投资基金联接基金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博时标普500交易型开放式指数证券投资基金联接基金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博时医疗保健行业混合型证券投资基金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博时信用债纯债债券型证券投资基金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博时安心收益定期开放债券型证券投资基金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博时亚洲票息收益债券型证券投资基金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博时价值增长贰号证券投资基金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博时恒生沪深港通大湾区综合交易型开放式指数证券投资基金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博时中证5G产业50交易型开放式指数证券投资基金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博时主题行业混合型证券投资基金(LOF)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博时卓越品牌混合型证券投资基金(LOF)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博时稳健回报债券型证券投资基金（LOF）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博时安丰18个月定期开放债券型证券投资基金（LOF）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博时中证全指证券公司指数证券投资基金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博时中证银行指数证券投资基金（LOF）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博时睿远事件驱动灵活配置混合型证券投资基金（LOF）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博时睿利事件驱动灵活配置混合型证券投资基金（LOF）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博时弘盈定期开放混合型证券投资基金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博时睿益事件驱动灵活配置混合型证券投资基金（LOF）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博时弘泰定期开放混合型证券投资基金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博时优势企业3年封闭运作灵活配置混合型证券投资基金（LOF）</w:t>
      </w:r>
    </w:p>
    <w:p w:rsid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博时研究优选3年封闭运作灵活配置混合型证券投资基金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博时创业板两年定期开放混合型证券投资基金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博时科创主题3年封闭运作灵活配置混合型证券投资基金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博时安康18个月定期开放债券型证券投资基金(LOF)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博时科创板三年定期开放混合型证券投资基金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上证超级大盘交易型开放式指数证券投资基金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上证自然资源交易型开放式指数证券投资基金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博时中证可转债及可交换债券交易型开放式指数证券投资基金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博时保证金实时交易型货币市场基金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博时中证可持续发展100交易型开放式指数证券投资基金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博时沪深300交易型开放式指数证券投资基金</w:t>
      </w:r>
    </w:p>
    <w:p w:rsidR="000F34FC" w:rsidRPr="000F34FC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博时中证红利交易型开放式指数证券投资基金</w:t>
      </w:r>
    </w:p>
    <w:p w:rsidR="00BB3501" w:rsidRPr="005A1AF7" w:rsidRDefault="000F34FC" w:rsidP="000F34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F34FC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E28B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894B81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E28BF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E28BF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55AEF" w:rsidRPr="000A66D8">
          <w:rPr>
            <w:rStyle w:val="a7"/>
            <w:rFonts w:ascii="仿宋" w:eastAsia="仿宋" w:hAnsi="仿宋"/>
            <w:sz w:val="32"/>
            <w:szCs w:val="32"/>
          </w:rPr>
          <w:t>http://www.bosera.com</w:t>
        </w:r>
      </w:hyperlink>
      <w:r w:rsidR="00355AEF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55AEF" w:rsidRPr="00355AEF">
        <w:rPr>
          <w:rFonts w:ascii="仿宋" w:eastAsia="仿宋" w:hAnsi="仿宋"/>
          <w:color w:val="000000" w:themeColor="text1"/>
          <w:sz w:val="32"/>
          <w:szCs w:val="32"/>
        </w:rPr>
        <w:t>95105568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F34FC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</w:p>
    <w:p w:rsidR="00BB3501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博时基金管理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F34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F34F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F34F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28BF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E28BF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68" w:rsidRDefault="00663268" w:rsidP="009A149B">
      <w:r>
        <w:separator/>
      </w:r>
    </w:p>
  </w:endnote>
  <w:endnote w:type="continuationSeparator" w:id="0">
    <w:p w:rsidR="00663268" w:rsidRDefault="0066326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F34FC" w:rsidRDefault="00FE5AD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C020E" w:rsidRPr="000C020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F34FC" w:rsidRDefault="00FE5AD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C020E" w:rsidRPr="000C020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68" w:rsidRDefault="00663268" w:rsidP="009A149B">
      <w:r>
        <w:separator/>
      </w:r>
    </w:p>
  </w:footnote>
  <w:footnote w:type="continuationSeparator" w:id="0">
    <w:p w:rsidR="00663268" w:rsidRDefault="0066326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20E"/>
    <w:rsid w:val="000C06E1"/>
    <w:rsid w:val="000C1032"/>
    <w:rsid w:val="000D18EF"/>
    <w:rsid w:val="000E13E9"/>
    <w:rsid w:val="000E7D66"/>
    <w:rsid w:val="000F07E6"/>
    <w:rsid w:val="000F34FC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612"/>
    <w:rsid w:val="00166B15"/>
    <w:rsid w:val="00174C8C"/>
    <w:rsid w:val="0017571E"/>
    <w:rsid w:val="00175AED"/>
    <w:rsid w:val="00191702"/>
    <w:rsid w:val="00192262"/>
    <w:rsid w:val="00195AFF"/>
    <w:rsid w:val="001A593B"/>
    <w:rsid w:val="001C694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4187"/>
    <w:rsid w:val="003467B5"/>
    <w:rsid w:val="00355AEF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09A9"/>
    <w:rsid w:val="00655229"/>
    <w:rsid w:val="00656B0C"/>
    <w:rsid w:val="0066309A"/>
    <w:rsid w:val="00663268"/>
    <w:rsid w:val="0066627D"/>
    <w:rsid w:val="006832A2"/>
    <w:rsid w:val="00684A20"/>
    <w:rsid w:val="00685C26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2C6"/>
    <w:rsid w:val="007D5109"/>
    <w:rsid w:val="007E3EED"/>
    <w:rsid w:val="007F136D"/>
    <w:rsid w:val="007F60CB"/>
    <w:rsid w:val="0080104E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B81"/>
    <w:rsid w:val="008A1AFA"/>
    <w:rsid w:val="008A2CE2"/>
    <w:rsid w:val="008A3460"/>
    <w:rsid w:val="008A77F1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12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18DD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A2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8BF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2EA"/>
    <w:rsid w:val="00CB28E3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3A7"/>
    <w:rsid w:val="00D10B1F"/>
    <w:rsid w:val="00D11E1F"/>
    <w:rsid w:val="00D20C81"/>
    <w:rsid w:val="00D25E39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93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5F37"/>
    <w:rsid w:val="00EB7931"/>
    <w:rsid w:val="00ED548C"/>
    <w:rsid w:val="00ED7F3F"/>
    <w:rsid w:val="00EE629E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43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366A"/>
    <w:rsid w:val="00FD658E"/>
    <w:rsid w:val="00FE0C5A"/>
    <w:rsid w:val="00FE13A2"/>
    <w:rsid w:val="00FE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CCB4-7B29-4EE2-8801-75C4926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4353</Characters>
  <Application>Microsoft Office Word</Application>
  <DocSecurity>4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2021-03-30T16:07:00Z</dcterms:created>
  <dcterms:modified xsi:type="dcterms:W3CDTF">2021-03-30T16:07:00Z</dcterms:modified>
</cp:coreProperties>
</file>