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1" w:rsidRDefault="00073B4D" w:rsidP="00B251B6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445AB8"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 w:rsidR="002519A0">
        <w:rPr>
          <w:rFonts w:ascii="华文中宋" w:eastAsia="华文中宋" w:hAnsi="华文中宋" w:hint="eastAsia"/>
          <w:sz w:val="36"/>
          <w:szCs w:val="36"/>
        </w:rPr>
        <w:t>2020年</w:t>
      </w:r>
      <w:r w:rsidR="00100936">
        <w:rPr>
          <w:rFonts w:ascii="华文中宋" w:eastAsia="华文中宋" w:hAnsi="华文中宋" w:hint="eastAsia"/>
          <w:sz w:val="36"/>
          <w:szCs w:val="36"/>
        </w:rPr>
        <w:t>年度</w:t>
      </w:r>
      <w:r w:rsidRPr="00445AB8">
        <w:rPr>
          <w:rFonts w:ascii="华文中宋" w:eastAsia="华文中宋" w:hAnsi="华文中宋" w:hint="eastAsia"/>
          <w:sz w:val="36"/>
          <w:szCs w:val="36"/>
        </w:rPr>
        <w:t>报告</w:t>
      </w:r>
      <w:r w:rsidR="00E011C1" w:rsidRPr="00445AB8">
        <w:rPr>
          <w:rFonts w:ascii="华文中宋" w:eastAsia="华文中宋" w:hAnsi="华文中宋"/>
          <w:sz w:val="36"/>
          <w:szCs w:val="36"/>
        </w:rPr>
        <w:t>提示性公告</w:t>
      </w:r>
    </w:p>
    <w:bookmarkEnd w:id="0"/>
    <w:p w:rsidR="00B251B6" w:rsidRPr="00445AB8" w:rsidRDefault="00B251B6" w:rsidP="00445AB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本公司董事会及董事保证基金</w:t>
      </w:r>
      <w:r w:rsidR="00100936">
        <w:rPr>
          <w:rFonts w:ascii="仿宋_GB2312" w:eastAsia="仿宋_GB2312" w:hint="eastAsia"/>
          <w:sz w:val="32"/>
          <w:szCs w:val="32"/>
        </w:rPr>
        <w:t>年</w:t>
      </w:r>
      <w:r w:rsidRPr="00CE52DB">
        <w:rPr>
          <w:rFonts w:ascii="仿宋_GB2312" w:eastAsia="仿宋_GB2312" w:hint="eastAsia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27F75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浙江浙商证券资产管理有限公司旗下</w:t>
      </w:r>
      <w:r w:rsidR="000F0ACE">
        <w:rPr>
          <w:rFonts w:ascii="仿宋_GB2312" w:eastAsia="仿宋_GB2312" w:hint="eastAsia"/>
          <w:sz w:val="32"/>
          <w:szCs w:val="32"/>
        </w:rPr>
        <w:t>披露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="000F0ACE">
        <w:rPr>
          <w:rFonts w:ascii="仿宋_GB2312" w:eastAsia="仿宋_GB2312" w:hint="eastAsia"/>
          <w:sz w:val="32"/>
          <w:szCs w:val="32"/>
        </w:rPr>
        <w:t>报告的基金如下：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927F75"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27F75"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27F75"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27F75"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27F75"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27F75"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27F75"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 w:rsidRPr="00927F75">
        <w:rPr>
          <w:rFonts w:ascii="仿宋_GB2312" w:eastAsia="仿宋_GB2312" w:hint="eastAsia"/>
          <w:sz w:val="32"/>
          <w:szCs w:val="32"/>
        </w:rPr>
        <w:t>浙商汇金短债债券型证券投资基金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927F75"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927F75"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927F75"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927F75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浙商汇金中证浙江凤凰行动50交易型开放式指数证券投资基金联接基金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927F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927F75">
        <w:rPr>
          <w:rFonts w:ascii="仿宋_GB2312" w:eastAsia="仿宋_GB2312" w:hint="eastAsia"/>
          <w:sz w:val="32"/>
          <w:szCs w:val="32"/>
        </w:rPr>
        <w:t>浙商汇金鼎盈事件驱动灵活配置混合型证券投资基金(LOF)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A0488" w:rsidRPr="009A0488" w:rsidRDefault="009A0488" w:rsidP="009A0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04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9A0488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 w:rsidRPr="009A0488">
        <w:rPr>
          <w:rFonts w:ascii="仿宋_GB2312" w:eastAsia="仿宋_GB2312" w:hint="eastAsia"/>
          <w:sz w:val="32"/>
          <w:szCs w:val="32"/>
        </w:rPr>
        <w:t>报告</w:t>
      </w:r>
    </w:p>
    <w:p w:rsidR="00FC183F" w:rsidRDefault="002519A0" w:rsidP="00FC1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 w:rsidR="00FC183F" w:rsidRPr="00FC183F"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 w:rsidR="00FC183F">
        <w:rPr>
          <w:rFonts w:ascii="仿宋_GB2312" w:eastAsia="仿宋_GB2312" w:hint="eastAsia"/>
          <w:sz w:val="32"/>
          <w:szCs w:val="32"/>
        </w:rPr>
        <w:t>2020年年度</w:t>
      </w:r>
      <w:r w:rsidR="00FC183F" w:rsidRPr="009A0488">
        <w:rPr>
          <w:rFonts w:ascii="仿宋_GB2312" w:eastAsia="仿宋_GB2312" w:hint="eastAsia"/>
          <w:sz w:val="32"/>
          <w:szCs w:val="32"/>
        </w:rPr>
        <w:t>报告</w:t>
      </w:r>
    </w:p>
    <w:p w:rsidR="00FC183F" w:rsidRPr="00FC183F" w:rsidRDefault="00FC183F" w:rsidP="00FC18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FC183F">
        <w:rPr>
          <w:rFonts w:ascii="仿宋_GB2312" w:eastAsia="仿宋_GB2312" w:hint="eastAsia"/>
          <w:sz w:val="32"/>
          <w:szCs w:val="32"/>
        </w:rPr>
        <w:t>浙商汇金卓越优选</w:t>
      </w:r>
      <w:r w:rsidRPr="00FC183F">
        <w:rPr>
          <w:rFonts w:ascii="仿宋_GB2312" w:eastAsia="仿宋_GB2312"/>
          <w:sz w:val="32"/>
          <w:szCs w:val="32"/>
        </w:rPr>
        <w:t>3</w:t>
      </w:r>
      <w:r w:rsidRPr="00FC183F">
        <w:rPr>
          <w:rFonts w:ascii="仿宋_GB2312" w:eastAsia="仿宋_GB2312" w:hint="eastAsia"/>
          <w:sz w:val="32"/>
          <w:szCs w:val="32"/>
        </w:rPr>
        <w:t>个月持有期股票型基金中基金（</w:t>
      </w:r>
      <w:r w:rsidRPr="00FC183F">
        <w:rPr>
          <w:rFonts w:ascii="仿宋_GB2312" w:eastAsia="仿宋_GB2312"/>
          <w:sz w:val="32"/>
          <w:szCs w:val="32"/>
        </w:rPr>
        <w:t>FOF</w:t>
      </w:r>
      <w:r w:rsidRPr="00FC183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2020年年度</w:t>
      </w:r>
      <w:r w:rsidRPr="009A0488">
        <w:rPr>
          <w:rFonts w:ascii="仿宋_GB2312" w:eastAsia="仿宋_GB2312" w:hint="eastAsia"/>
          <w:sz w:val="32"/>
          <w:szCs w:val="32"/>
        </w:rPr>
        <w:t>报告</w:t>
      </w:r>
    </w:p>
    <w:p w:rsidR="00FC183F" w:rsidRDefault="00FC183F" w:rsidP="00FC1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C183F">
        <w:rPr>
          <w:rFonts w:ascii="仿宋_GB2312" w:eastAsia="仿宋_GB2312" w:hint="eastAsia"/>
          <w:sz w:val="32"/>
          <w:szCs w:val="32"/>
        </w:rPr>
        <w:t>1</w:t>
      </w:r>
      <w:r w:rsidRPr="00FC183F">
        <w:rPr>
          <w:rFonts w:ascii="仿宋_GB2312" w:eastAsia="仿宋_GB2312"/>
          <w:sz w:val="32"/>
          <w:szCs w:val="32"/>
        </w:rPr>
        <w:t>7</w:t>
      </w:r>
      <w:r w:rsidRPr="00FC183F">
        <w:rPr>
          <w:rFonts w:ascii="仿宋_GB2312" w:eastAsia="仿宋_GB2312" w:hint="eastAsia"/>
          <w:sz w:val="32"/>
          <w:szCs w:val="32"/>
        </w:rPr>
        <w:t>浙商汇金安享</w:t>
      </w:r>
      <w:r w:rsidRPr="00FC183F">
        <w:rPr>
          <w:rFonts w:ascii="仿宋_GB2312" w:eastAsia="仿宋_GB2312"/>
          <w:sz w:val="32"/>
          <w:szCs w:val="32"/>
        </w:rPr>
        <w:t>66</w:t>
      </w:r>
      <w:r w:rsidRPr="00FC183F"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2020年年度</w:t>
      </w:r>
      <w:r w:rsidRPr="009A0488">
        <w:rPr>
          <w:rFonts w:ascii="仿宋_GB2312" w:eastAsia="仿宋_GB2312" w:hint="eastAsia"/>
          <w:sz w:val="32"/>
          <w:szCs w:val="32"/>
        </w:rPr>
        <w:t>报告</w:t>
      </w:r>
    </w:p>
    <w:p w:rsidR="00FC183F" w:rsidRDefault="00FC183F" w:rsidP="00FC18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C183F">
        <w:rPr>
          <w:rFonts w:ascii="仿宋_GB2312" w:eastAsia="仿宋_GB2312"/>
          <w:sz w:val="32"/>
          <w:szCs w:val="32"/>
        </w:rPr>
        <w:t>18</w:t>
      </w:r>
      <w:r w:rsidRPr="00FC183F"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2020年年度</w:t>
      </w:r>
      <w:r w:rsidRPr="009A0488">
        <w:rPr>
          <w:rFonts w:ascii="仿宋_GB2312" w:eastAsia="仿宋_GB2312" w:hint="eastAsia"/>
          <w:sz w:val="32"/>
          <w:szCs w:val="32"/>
        </w:rPr>
        <w:t>报告</w:t>
      </w:r>
    </w:p>
    <w:p w:rsidR="009A0488" w:rsidRPr="00FC183F" w:rsidRDefault="009A0488" w:rsidP="00FC183F">
      <w:pPr>
        <w:rPr>
          <w:rFonts w:ascii="仿宋_GB2312" w:eastAsia="仿宋_GB2312"/>
          <w:sz w:val="32"/>
          <w:szCs w:val="32"/>
        </w:rPr>
      </w:pPr>
    </w:p>
    <w:p w:rsidR="00E011C1" w:rsidRPr="00CE52DB" w:rsidRDefault="000F0ACE" w:rsidP="000F0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上述基金</w:t>
      </w:r>
      <w:r w:rsidR="002519A0">
        <w:rPr>
          <w:rFonts w:ascii="仿宋_GB2312" w:eastAsia="仿宋_GB2312" w:hint="eastAsia"/>
          <w:sz w:val="32"/>
          <w:szCs w:val="32"/>
        </w:rPr>
        <w:t>2020年</w:t>
      </w:r>
      <w:r w:rsidR="00100936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报告</w:t>
      </w:r>
      <w:r w:rsidRPr="000F0ACE">
        <w:rPr>
          <w:rFonts w:ascii="仿宋_GB2312" w:eastAsia="仿宋_GB2312" w:hint="eastAsia"/>
          <w:sz w:val="32"/>
          <w:szCs w:val="32"/>
        </w:rPr>
        <w:t>全文于20</w:t>
      </w:r>
      <w:r w:rsidR="009A0488">
        <w:rPr>
          <w:rFonts w:ascii="仿宋_GB2312" w:eastAsia="仿宋_GB2312" w:hint="eastAsia"/>
          <w:sz w:val="32"/>
          <w:szCs w:val="32"/>
        </w:rPr>
        <w:t>2</w:t>
      </w:r>
      <w:r w:rsidR="002519A0">
        <w:rPr>
          <w:rFonts w:ascii="仿宋_GB2312" w:eastAsia="仿宋_GB2312"/>
          <w:sz w:val="32"/>
          <w:szCs w:val="32"/>
        </w:rPr>
        <w:t>1</w:t>
      </w:r>
      <w:r w:rsidRPr="000F0ACE">
        <w:rPr>
          <w:rFonts w:ascii="仿宋_GB2312" w:eastAsia="仿宋_GB2312" w:hint="eastAsia"/>
          <w:sz w:val="32"/>
          <w:szCs w:val="32"/>
        </w:rPr>
        <w:t>年</w:t>
      </w:r>
      <w:r w:rsidR="002519A0">
        <w:rPr>
          <w:rFonts w:ascii="仿宋_GB2312" w:eastAsia="仿宋_GB2312"/>
          <w:sz w:val="32"/>
          <w:szCs w:val="32"/>
        </w:rPr>
        <w:t>3</w:t>
      </w:r>
      <w:r w:rsidRPr="000F0ACE">
        <w:rPr>
          <w:rFonts w:ascii="仿宋_GB2312" w:eastAsia="仿宋_GB2312" w:hint="eastAsia"/>
          <w:sz w:val="32"/>
          <w:szCs w:val="32"/>
        </w:rPr>
        <w:t>月</w:t>
      </w:r>
      <w:r w:rsidR="002519A0">
        <w:rPr>
          <w:rFonts w:ascii="仿宋_GB2312" w:eastAsia="仿宋_GB2312"/>
          <w:sz w:val="32"/>
          <w:szCs w:val="32"/>
        </w:rPr>
        <w:t>30</w:t>
      </w:r>
      <w:r w:rsidRPr="000F0ACE">
        <w:rPr>
          <w:rFonts w:ascii="仿宋_GB2312" w:eastAsia="仿宋_GB2312" w:hint="eastAsia"/>
          <w:sz w:val="32"/>
          <w:szCs w:val="32"/>
        </w:rPr>
        <w:t>日在本公司网站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7" w:history="1">
        <w:r w:rsidRPr="00681692"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Pr="000F0ACE">
        <w:rPr>
          <w:rFonts w:ascii="仿宋_GB2312" w:eastAsia="仿宋_GB2312" w:hint="eastAsia"/>
          <w:sz w:val="32"/>
          <w:szCs w:val="32"/>
        </w:rPr>
        <w:t>和中国证监会基金电子披露网站（http://eid.csrc.gov.cn/fund</w:t>
      </w:r>
      <w:r>
        <w:rPr>
          <w:rFonts w:ascii="仿宋_GB2312" w:eastAsia="仿宋_GB2312" w:hint="eastAsia"/>
          <w:sz w:val="32"/>
          <w:szCs w:val="32"/>
        </w:rPr>
        <w:t>）披露，</w:t>
      </w:r>
      <w:r w:rsidR="00E011C1" w:rsidRPr="00CE52DB">
        <w:rPr>
          <w:rFonts w:ascii="仿宋_GB2312" w:eastAsia="仿宋_GB2312" w:hint="eastAsia"/>
          <w:sz w:val="32"/>
          <w:szCs w:val="32"/>
        </w:rPr>
        <w:t>供投资者查阅。如有疑问可拨打本公司客服电话（95345）咨询。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</w:t>
      </w:r>
      <w:r w:rsidR="00B22B20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基金一定盈利，也不保证最低收益。请充分了解</w:t>
      </w:r>
      <w:r w:rsidR="00620C69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基金的风险收益特征，审慎做出投资决定。</w:t>
      </w:r>
    </w:p>
    <w:p w:rsidR="00E011C1" w:rsidRPr="00CE52DB" w:rsidRDefault="000E2A5D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特此公告。</w:t>
      </w:r>
    </w:p>
    <w:p w:rsidR="00E011C1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8126A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2519A0" w:rsidRPr="000F0ACE">
        <w:rPr>
          <w:rFonts w:ascii="仿宋_GB2312" w:eastAsia="仿宋_GB2312" w:hint="eastAsia"/>
          <w:sz w:val="32"/>
          <w:szCs w:val="32"/>
        </w:rPr>
        <w:t>20</w:t>
      </w:r>
      <w:r w:rsidR="002519A0">
        <w:rPr>
          <w:rFonts w:ascii="仿宋_GB2312" w:eastAsia="仿宋_GB2312" w:hint="eastAsia"/>
          <w:sz w:val="32"/>
          <w:szCs w:val="32"/>
        </w:rPr>
        <w:t>2</w:t>
      </w:r>
      <w:r w:rsidR="002519A0">
        <w:rPr>
          <w:rFonts w:ascii="仿宋_GB2312" w:eastAsia="仿宋_GB2312"/>
          <w:sz w:val="32"/>
          <w:szCs w:val="32"/>
        </w:rPr>
        <w:t>1</w:t>
      </w:r>
      <w:r w:rsidR="002519A0" w:rsidRPr="000F0ACE">
        <w:rPr>
          <w:rFonts w:ascii="仿宋_GB2312" w:eastAsia="仿宋_GB2312" w:hint="eastAsia"/>
          <w:sz w:val="32"/>
          <w:szCs w:val="32"/>
        </w:rPr>
        <w:t>年</w:t>
      </w:r>
      <w:r w:rsidR="002519A0">
        <w:rPr>
          <w:rFonts w:ascii="仿宋_GB2312" w:eastAsia="仿宋_GB2312"/>
          <w:sz w:val="32"/>
          <w:szCs w:val="32"/>
        </w:rPr>
        <w:t>3</w:t>
      </w:r>
      <w:r w:rsidR="002519A0" w:rsidRPr="000F0ACE">
        <w:rPr>
          <w:rFonts w:ascii="仿宋_GB2312" w:eastAsia="仿宋_GB2312" w:hint="eastAsia"/>
          <w:sz w:val="32"/>
          <w:szCs w:val="32"/>
        </w:rPr>
        <w:t>月</w:t>
      </w:r>
      <w:r w:rsidR="002519A0">
        <w:rPr>
          <w:rFonts w:ascii="仿宋_GB2312" w:eastAsia="仿宋_GB2312"/>
          <w:sz w:val="32"/>
          <w:szCs w:val="32"/>
        </w:rPr>
        <w:t>30</w:t>
      </w:r>
      <w:r w:rsidR="002519A0" w:rsidRPr="000F0ACE">
        <w:rPr>
          <w:rFonts w:ascii="仿宋_GB2312" w:eastAsia="仿宋_GB2312" w:hint="eastAsia"/>
          <w:sz w:val="32"/>
          <w:szCs w:val="32"/>
        </w:rPr>
        <w:t>日</w:t>
      </w:r>
    </w:p>
    <w:sectPr w:rsidR="0078126A" w:rsidRPr="00CE52DB" w:rsidSect="004F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EC" w:rsidRDefault="007509EC" w:rsidP="00E011C1">
      <w:r>
        <w:separator/>
      </w:r>
    </w:p>
  </w:endnote>
  <w:endnote w:type="continuationSeparator" w:id="0">
    <w:p w:rsidR="007509EC" w:rsidRDefault="007509EC" w:rsidP="00E0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EC" w:rsidRDefault="007509EC" w:rsidP="00E011C1">
      <w:r>
        <w:separator/>
      </w:r>
    </w:p>
  </w:footnote>
  <w:footnote w:type="continuationSeparator" w:id="0">
    <w:p w:rsidR="007509EC" w:rsidRDefault="007509EC" w:rsidP="00E0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6E37FC"/>
    <w:rsid w:val="00732019"/>
    <w:rsid w:val="007509EC"/>
    <w:rsid w:val="0078126A"/>
    <w:rsid w:val="008B2A7B"/>
    <w:rsid w:val="008B5928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E011C1"/>
    <w:rsid w:val="00FA78C0"/>
    <w:rsid w:val="00FC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1C1"/>
    <w:rPr>
      <w:sz w:val="18"/>
      <w:szCs w:val="18"/>
    </w:rPr>
  </w:style>
  <w:style w:type="character" w:styleId="a5">
    <w:name w:val="Hyperlink"/>
    <w:basedOn w:val="a0"/>
    <w:uiPriority w:val="99"/>
    <w:unhideWhenUsed/>
    <w:rsid w:val="000F0AC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C1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923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787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36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153">
              <w:marLeft w:val="0"/>
              <w:marRight w:val="0"/>
              <w:marTop w:val="1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5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e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3910-7CC3-4B46-A37D-0C14A5D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郑渊勤</dc:creator>
  <cp:keywords/>
  <dc:description/>
  <cp:lastModifiedBy>ZHONGM</cp:lastModifiedBy>
  <cp:revision>2</cp:revision>
  <dcterms:created xsi:type="dcterms:W3CDTF">2021-03-29T16:04:00Z</dcterms:created>
  <dcterms:modified xsi:type="dcterms:W3CDTF">2021-03-29T16:04:00Z</dcterms:modified>
</cp:coreProperties>
</file>