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1C" w:rsidRDefault="006B7159" w:rsidP="001772D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新疆前海联合基金管理有限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</w:p>
    <w:p w:rsidR="00A22156" w:rsidRDefault="00A22156" w:rsidP="001772DF">
      <w:pPr>
        <w:spacing w:line="540" w:lineRule="exact"/>
        <w:ind w:firstLineChars="1050" w:firstLine="3362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A22156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Pr="00A22156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年年度报告</w:t>
      </w:r>
    </w:p>
    <w:p w:rsidR="00BB3501" w:rsidRDefault="00BB3501" w:rsidP="001772DF">
      <w:pPr>
        <w:spacing w:line="540" w:lineRule="exact"/>
        <w:ind w:firstLineChars="1150" w:firstLine="3682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1772D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A22156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A22156" w:rsidRPr="00A22156">
        <w:rPr>
          <w:rFonts w:ascii="仿宋" w:eastAsia="仿宋" w:hAnsi="仿宋" w:hint="eastAsia"/>
          <w:color w:val="000000" w:themeColor="text1"/>
          <w:sz w:val="32"/>
          <w:szCs w:val="32"/>
        </w:rPr>
        <w:t>年年度报告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新疆前海联合基金管理有限公司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9F4DF2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  <w:bookmarkStart w:id="0" w:name="_GoBack"/>
      <w:bookmarkEnd w:id="0"/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新疆前海联合海盈货币市场基金</w:t>
      </w:r>
    </w:p>
    <w:p w:rsidR="009F4DF2" w:rsidRDefault="003A3846" w:rsidP="003A384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A3846">
        <w:rPr>
          <w:rFonts w:ascii="仿宋" w:eastAsia="仿宋" w:hAnsi="仿宋" w:hint="eastAsia"/>
          <w:color w:val="000000" w:themeColor="text1"/>
          <w:sz w:val="32"/>
          <w:szCs w:val="32"/>
        </w:rPr>
        <w:t>新疆前海联合添鑫3个月定期开放债券型证券投资基金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新疆前海联合新思路灵活配置混合型证券投资基金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新疆前海联合添利债券型发起式证券投资基金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新疆前海联合泓鑫灵活配置混合型证券投资基金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新疆前海联合沪深300指数型证券投资基金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新疆前海联合添和纯债债券型证券投资基金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新疆前海联合国民健康产业灵活配置混合型证券投资基金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新疆前海联合汇盈货币市场基金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新疆前海联合泳涛灵活配置混合型证券投资基金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新疆前海联合永兴纯债债券型证券投资基金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新疆前海联合泳隆灵活配置混合型证券投资基金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新疆前海联合泓元纯债定期开放债券型发起式证券投资基金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新疆前海联合泳隽灵活配置混合型证券投资基金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新疆前海联合泓瑞定期开放债券型发起式证券投资基金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新疆前海联合添惠纯债债券型证券投资基金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新疆前海联合研究优选灵活配置混合型证券投资基金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新疆前海联合泳祺纯债债券型证券投资基金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新疆前海联合润丰灵活配置混合型证券投资基金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新疆前海先进制造灵活配置混合型证券投资基金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新疆前海联合泳盛纯债债券型证券投资基金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新疆前海联合泳益纯债债券型证券投资基金</w:t>
      </w:r>
    </w:p>
    <w:p w:rsidR="00A2503A" w:rsidRDefault="001F547A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F547A"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新疆前海联合泳辉纯债债券型证券投资基金</w:t>
      </w:r>
    </w:p>
    <w:p w:rsidR="003A3846" w:rsidRDefault="00A2503A" w:rsidP="00A2503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2503A">
        <w:rPr>
          <w:rFonts w:ascii="仿宋" w:eastAsia="仿宋" w:hAnsi="仿宋" w:hint="eastAsia"/>
          <w:color w:val="000000" w:themeColor="text1"/>
          <w:sz w:val="32"/>
          <w:szCs w:val="32"/>
        </w:rPr>
        <w:t>新疆前海联合科技先锋混合型证券投资基金</w:t>
      </w:r>
    </w:p>
    <w:p w:rsidR="003A3846" w:rsidRPr="009C74F7" w:rsidRDefault="003A3846" w:rsidP="003A384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C74F7">
        <w:rPr>
          <w:rFonts w:ascii="仿宋" w:eastAsia="仿宋" w:hAnsi="仿宋" w:hint="eastAsia"/>
          <w:color w:val="000000" w:themeColor="text1"/>
          <w:sz w:val="32"/>
          <w:szCs w:val="32"/>
        </w:rPr>
        <w:t>新疆前海联合淳安纯债3年定期开放债券型证券投资基金</w:t>
      </w:r>
    </w:p>
    <w:p w:rsidR="006045C0" w:rsidRDefault="003A3846" w:rsidP="003A384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C74F7">
        <w:rPr>
          <w:rFonts w:ascii="仿宋" w:eastAsia="仿宋" w:hAnsi="仿宋" w:hint="eastAsia"/>
          <w:color w:val="000000" w:themeColor="text1"/>
          <w:sz w:val="32"/>
          <w:szCs w:val="32"/>
        </w:rPr>
        <w:t>新疆前海联合润盈短债债券型证券投资基金</w:t>
      </w:r>
    </w:p>
    <w:p w:rsidR="009C74F7" w:rsidRDefault="009C74F7" w:rsidP="009C74F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C74F7"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新疆前海联合泳嘉纯债债券型证券投资基金</w:t>
      </w:r>
    </w:p>
    <w:p w:rsidR="009C74F7" w:rsidRDefault="009C74F7" w:rsidP="009C74F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C74F7">
        <w:rPr>
          <w:rFonts w:ascii="仿宋" w:eastAsia="仿宋" w:hAnsi="仿宋" w:hint="eastAsia"/>
          <w:color w:val="000000" w:themeColor="text1"/>
          <w:sz w:val="32"/>
          <w:szCs w:val="32"/>
        </w:rPr>
        <w:t>新疆前海联合添泽债券型证券投资基金</w:t>
      </w:r>
    </w:p>
    <w:p w:rsidR="009C74F7" w:rsidRDefault="009C74F7" w:rsidP="009C74F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C74F7">
        <w:rPr>
          <w:rFonts w:ascii="仿宋" w:eastAsia="仿宋" w:hAnsi="仿宋" w:hint="eastAsia"/>
          <w:color w:val="000000" w:themeColor="text1"/>
          <w:sz w:val="32"/>
          <w:szCs w:val="32"/>
        </w:rPr>
        <w:t>新疆前海联合价值优选混合型证券投资基金</w:t>
      </w:r>
    </w:p>
    <w:p w:rsidR="001928E4" w:rsidRPr="00555218" w:rsidRDefault="001928E4" w:rsidP="00555218">
      <w:pPr>
        <w:ind w:firstLineChars="265" w:firstLine="848"/>
        <w:rPr>
          <w:rFonts w:ascii="仿宋" w:eastAsia="仿宋" w:hAnsi="仿宋"/>
          <w:sz w:val="32"/>
          <w:szCs w:val="32"/>
        </w:rPr>
      </w:pPr>
      <w:r w:rsidRPr="00555218">
        <w:rPr>
          <w:rFonts w:ascii="仿宋" w:eastAsia="仿宋" w:hAnsi="仿宋" w:hint="eastAsia"/>
          <w:sz w:val="32"/>
          <w:szCs w:val="32"/>
        </w:rPr>
        <w:t>新疆前海联合泓旭纯债1年定期开放债券型发起式证券投资基金</w:t>
      </w:r>
    </w:p>
    <w:p w:rsidR="001928E4" w:rsidRPr="00555218" w:rsidRDefault="001928E4" w:rsidP="00555218">
      <w:pPr>
        <w:ind w:firstLineChars="265" w:firstLine="848"/>
        <w:rPr>
          <w:rFonts w:ascii="仿宋" w:eastAsia="仿宋" w:hAnsi="仿宋"/>
          <w:sz w:val="32"/>
          <w:szCs w:val="32"/>
        </w:rPr>
      </w:pPr>
      <w:r w:rsidRPr="00555218">
        <w:rPr>
          <w:rFonts w:ascii="仿宋" w:eastAsia="仿宋" w:hAnsi="仿宋" w:hint="eastAsia"/>
          <w:sz w:val="32"/>
          <w:szCs w:val="32"/>
        </w:rPr>
        <w:t>新疆前海联合泰瑞纯债债券型证券投资基金</w:t>
      </w:r>
    </w:p>
    <w:p w:rsidR="001928E4" w:rsidRPr="00555218" w:rsidRDefault="001928E4" w:rsidP="00555218">
      <w:pPr>
        <w:ind w:firstLineChars="265" w:firstLine="848"/>
        <w:rPr>
          <w:rFonts w:ascii="仿宋" w:eastAsia="仿宋" w:hAnsi="仿宋"/>
          <w:sz w:val="32"/>
          <w:szCs w:val="32"/>
        </w:rPr>
      </w:pPr>
      <w:r w:rsidRPr="00555218">
        <w:rPr>
          <w:rFonts w:ascii="仿宋" w:eastAsia="仿宋" w:hAnsi="仿宋" w:hint="eastAsia"/>
          <w:sz w:val="32"/>
          <w:szCs w:val="32"/>
        </w:rPr>
        <w:t>新疆前海联合淳丰纯债87个月定期开放债券型证券投资基金</w:t>
      </w:r>
    </w:p>
    <w:p w:rsidR="00BB3501" w:rsidRPr="00555218" w:rsidRDefault="001928E4" w:rsidP="00555218">
      <w:pPr>
        <w:ind w:firstLineChars="265" w:firstLine="848"/>
        <w:rPr>
          <w:rFonts w:ascii="仿宋" w:eastAsia="仿宋" w:hAnsi="仿宋"/>
          <w:sz w:val="32"/>
          <w:szCs w:val="32"/>
        </w:rPr>
      </w:pPr>
      <w:r w:rsidRPr="00555218">
        <w:rPr>
          <w:rFonts w:ascii="仿宋" w:eastAsia="仿宋" w:hAnsi="仿宋" w:hint="eastAsia"/>
          <w:sz w:val="32"/>
          <w:szCs w:val="32"/>
        </w:rPr>
        <w:t>新疆前海联合智选3个月持有期混合型基金中基金</w:t>
      </w:r>
      <w:r w:rsidR="00BB3501" w:rsidRPr="00555218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BB3501" w:rsidRPr="00555218"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 w:rsidR="00BB3501" w:rsidRPr="00555218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8D1D4A" w:rsidRPr="00555218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A2503A" w:rsidRPr="0055521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Pr="00555218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8D1D4A" w:rsidRPr="00555218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3A03CA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8D1D4A" w:rsidRPr="00555218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3A03CA">
        <w:rPr>
          <w:rFonts w:ascii="仿宋" w:eastAsia="仿宋" w:hAnsi="仿宋" w:hint="eastAsia"/>
          <w:color w:val="000000" w:themeColor="text1"/>
          <w:sz w:val="32"/>
          <w:szCs w:val="32"/>
        </w:rPr>
        <w:t>30</w:t>
      </w:r>
      <w:r w:rsidR="00BB3501" w:rsidRPr="00555218"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 w:rsidR="00BB3501" w:rsidRPr="00555218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 w:rsidRPr="00555218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8D1D4A" w:rsidRPr="00555218">
        <w:rPr>
          <w:rFonts w:ascii="仿宋" w:eastAsia="仿宋" w:hAnsi="仿宋"/>
          <w:color w:val="000000" w:themeColor="text1"/>
          <w:sz w:val="32"/>
          <w:szCs w:val="32"/>
        </w:rPr>
        <w:t>www.qhlhfund.com</w:t>
      </w:r>
      <w:r w:rsidR="00BB3501" w:rsidRPr="00555218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55218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 w:rsidRPr="00555218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55218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555218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7E6" w:rsidRPr="00555218">
        <w:rPr>
          <w:rFonts w:ascii="仿宋" w:eastAsia="仿宋" w:hAnsi="仿宋" w:hint="eastAsia"/>
          <w:sz w:val="32"/>
          <w:szCs w:val="32"/>
        </w:rPr>
        <w:t>http://eid.csrc.gov.cn/fund</w:t>
      </w:r>
      <w:r w:rsidR="000F07E6" w:rsidRPr="00555218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55218"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 w:rsidR="00BB3501" w:rsidRPr="00555218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 w:rsidR="008D1D4A" w:rsidRPr="00555218">
        <w:rPr>
          <w:rFonts w:ascii="仿宋" w:eastAsia="仿宋" w:hAnsi="仿宋"/>
          <w:color w:val="000000" w:themeColor="text1"/>
          <w:sz w:val="32"/>
          <w:szCs w:val="32"/>
        </w:rPr>
        <w:t>400-640-0099</w:t>
      </w:r>
      <w:r w:rsidR="00BB3501" w:rsidRPr="00555218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555218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1928E4" w:rsidRDefault="00BB3501" w:rsidP="008E7E5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1928E4" w:rsidRPr="005A1AF7" w:rsidRDefault="001928E4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8D1D4A" w:rsidP="001770B0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</w:t>
      </w: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8D1D4A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1928E4"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3A03CA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3A03CA">
        <w:rPr>
          <w:rFonts w:ascii="仿宋" w:eastAsia="仿宋" w:hAnsi="仿宋" w:hint="eastAsia"/>
          <w:color w:val="000000" w:themeColor="text1"/>
          <w:sz w:val="32"/>
          <w:szCs w:val="32"/>
        </w:rPr>
        <w:t>30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9C74F7">
      <w:footerReference w:type="default" r:id="rId8"/>
      <w:footerReference w:type="first" r:id="rId9"/>
      <w:pgSz w:w="11906" w:h="16838"/>
      <w:pgMar w:top="1985" w:right="1133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17A" w:rsidRDefault="00AF117A" w:rsidP="009A149B">
      <w:r>
        <w:separator/>
      </w:r>
    </w:p>
  </w:endnote>
  <w:endnote w:type="continuationSeparator" w:id="0">
    <w:p w:rsidR="00AF117A" w:rsidRDefault="00AF117A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E4440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772DF" w:rsidRPr="001772DF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E4440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772DF" w:rsidRPr="001772DF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17A" w:rsidRDefault="00AF117A" w:rsidP="009A149B">
      <w:r>
        <w:separator/>
      </w:r>
    </w:p>
  </w:footnote>
  <w:footnote w:type="continuationSeparator" w:id="0">
    <w:p w:rsidR="00AF117A" w:rsidRDefault="00AF117A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770B0"/>
    <w:rsid w:val="001772DF"/>
    <w:rsid w:val="00191702"/>
    <w:rsid w:val="00192262"/>
    <w:rsid w:val="001928E4"/>
    <w:rsid w:val="001A593B"/>
    <w:rsid w:val="001D04AB"/>
    <w:rsid w:val="001D2521"/>
    <w:rsid w:val="001D74AE"/>
    <w:rsid w:val="001E7CAD"/>
    <w:rsid w:val="001F125D"/>
    <w:rsid w:val="001F15CB"/>
    <w:rsid w:val="001F533E"/>
    <w:rsid w:val="001F547A"/>
    <w:rsid w:val="0021172E"/>
    <w:rsid w:val="0021663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03CA"/>
    <w:rsid w:val="003A3846"/>
    <w:rsid w:val="003A4AC6"/>
    <w:rsid w:val="003C2820"/>
    <w:rsid w:val="003C3CB5"/>
    <w:rsid w:val="003C5A1A"/>
    <w:rsid w:val="003D0424"/>
    <w:rsid w:val="003D32D7"/>
    <w:rsid w:val="003E6A0C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5218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6A33"/>
    <w:rsid w:val="005F4D9C"/>
    <w:rsid w:val="005F7E5C"/>
    <w:rsid w:val="006045C0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10FB"/>
    <w:rsid w:val="006832A2"/>
    <w:rsid w:val="00684A20"/>
    <w:rsid w:val="00690EC4"/>
    <w:rsid w:val="006962CB"/>
    <w:rsid w:val="006A0BB0"/>
    <w:rsid w:val="006A7F42"/>
    <w:rsid w:val="006B4697"/>
    <w:rsid w:val="006B7159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1D4A"/>
    <w:rsid w:val="008D4634"/>
    <w:rsid w:val="008E4CD7"/>
    <w:rsid w:val="008E58F7"/>
    <w:rsid w:val="008E6EC1"/>
    <w:rsid w:val="008E7E58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21D6"/>
    <w:rsid w:val="009B33C8"/>
    <w:rsid w:val="009B5D57"/>
    <w:rsid w:val="009C15E2"/>
    <w:rsid w:val="009C33BF"/>
    <w:rsid w:val="009C3820"/>
    <w:rsid w:val="009C74F7"/>
    <w:rsid w:val="009E35EB"/>
    <w:rsid w:val="009E64F2"/>
    <w:rsid w:val="009E7875"/>
    <w:rsid w:val="009F4DF2"/>
    <w:rsid w:val="009F72D1"/>
    <w:rsid w:val="00A144A6"/>
    <w:rsid w:val="00A21627"/>
    <w:rsid w:val="00A22156"/>
    <w:rsid w:val="00A2503A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117A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DDB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582"/>
    <w:rsid w:val="00C057CB"/>
    <w:rsid w:val="00C12754"/>
    <w:rsid w:val="00C1450B"/>
    <w:rsid w:val="00C22765"/>
    <w:rsid w:val="00C22816"/>
    <w:rsid w:val="00C232AD"/>
    <w:rsid w:val="00C234C6"/>
    <w:rsid w:val="00C2753D"/>
    <w:rsid w:val="00C2781C"/>
    <w:rsid w:val="00C3318B"/>
    <w:rsid w:val="00C3553B"/>
    <w:rsid w:val="00C44634"/>
    <w:rsid w:val="00C45644"/>
    <w:rsid w:val="00C51B56"/>
    <w:rsid w:val="00C5361C"/>
    <w:rsid w:val="00C5385E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4440A"/>
    <w:rsid w:val="00E5059C"/>
    <w:rsid w:val="00E54C06"/>
    <w:rsid w:val="00E5664A"/>
    <w:rsid w:val="00E7407A"/>
    <w:rsid w:val="00E81A0A"/>
    <w:rsid w:val="00E964F7"/>
    <w:rsid w:val="00EA6F84"/>
    <w:rsid w:val="00EB7931"/>
    <w:rsid w:val="00ED0F89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3B73B-E559-4942-B707-1ACFBCBD8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</Words>
  <Characters>958</Characters>
  <Application>Microsoft Office Word</Application>
  <DocSecurity>4</DocSecurity>
  <Lines>7</Lines>
  <Paragraphs>2</Paragraphs>
  <ScaleCrop>false</ScaleCrop>
  <Company>Lenovo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2021-03-29T16:04:00Z</dcterms:created>
  <dcterms:modified xsi:type="dcterms:W3CDTF">2021-03-29T16:04:00Z</dcterms:modified>
</cp:coreProperties>
</file>