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36236D" w:rsidP="00F974D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鹏华基金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0F4301">
        <w:rPr>
          <w:rFonts w:ascii="仿宋" w:eastAsia="仿宋" w:hAnsi="仿宋"/>
          <w:b/>
          <w:color w:val="000000" w:themeColor="text1"/>
          <w:sz w:val="32"/>
          <w:szCs w:val="32"/>
        </w:rPr>
        <w:t>基金</w:t>
      </w:r>
      <w:r w:rsidR="003D5AA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3D5AA9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="000F43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EF29E3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bookmarkEnd w:id="0"/>
    <w:p w:rsidR="00B16987" w:rsidRPr="005E088E" w:rsidRDefault="00B16987" w:rsidP="00F974D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116E3" w:rsidRDefault="00B16987" w:rsidP="002116E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F4301">
        <w:rPr>
          <w:rFonts w:ascii="仿宋" w:eastAsia="仿宋" w:hAnsi="仿宋"/>
          <w:color w:val="000000" w:themeColor="text1"/>
          <w:sz w:val="32"/>
          <w:szCs w:val="32"/>
        </w:rPr>
        <w:t>证券投资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3D5AA9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F29E3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36236D" w:rsidP="002116E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236D">
        <w:rPr>
          <w:rFonts w:ascii="仿宋" w:eastAsia="仿宋" w:hAnsi="仿宋" w:hint="eastAsia"/>
          <w:color w:val="000000" w:themeColor="text1"/>
          <w:sz w:val="32"/>
          <w:szCs w:val="32"/>
        </w:rPr>
        <w:t>鹏华基金管理有限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26436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鹏华弘泰灵活配置混合型证券投资基金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鹏华普天收益证券投资基金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鹏华普天债券证券投资基金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鹏华中国50开放式证券投资基金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鹏华货币市场证券投资基金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鹏华价值优势混合型证券投资基金（LOF）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鹏华动力增长混合型证券投资基金（LOF）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鹏华优质治理混合型证券投资基金（LOF）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鹏华丰收债券型证券投资基金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鹏华盛世创新混合型证券投资基金（LOF）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鹏华沪深300指数证券投资基金（LOF）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鹏华精选成长混合型证券投资基金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鹏华中证500指数证券投资基金（LOF）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鹏华信用增利债券型证券投资基金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鹏华全球中短债债券型证券投资基金（QDII）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鹏华丰润债券型证券投资基金（LOF）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鹏华消费优选混合型证券投资基金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鹏华丰盛稳固收益债券型证券投资基金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鹏华新兴产业混合型证券投资基金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鹏华美国房地产证券投资基金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鹏华丰泽债券型证券投资基金（LOF）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鹏华价值精选股票型证券投资基金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鹏华宏观灵活配置混合型证券投资基金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鹏华纯债债券型证券投资基金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鹏华中证A股资源产业指数分级证券投资基金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鹏华丰和债券型证券投资基金（LOF）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鹏华产业债债券型证券投资基金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鹏华双债增利债券型证券投资基金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鹏华丰利债券型证券投资基金（LOF）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鹏华永诚一年定期开放债券型证券投资基金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鹏华双债加利债券型证券投资基金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鹏华量化先锋混合型证券投资基金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鹏华丰实定期开放债券型证券投资基金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鹏华双债保利债券型证券投资基金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鹏华丰泰定期开放债券型证券投资基金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鹏华全球高收益债债券型证券投资基金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鹏华丰融定期开放债券型证券投资基金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鹏华消费领先灵活配置混合型证券投资基金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鹏华品牌传承灵活配置混合型证券投资基金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鹏华增值宝货币市场基金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鹏华环保产业股票型证券投资基金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鹏华中证信息技术指数分级证券投资基金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鹏华中证800证券保险指数分级证券投资基金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鹏华策略优选灵活配置混合型证券投资基金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鹏华中证800地产指数分级证券投资基金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鹏华医疗保健股票型证券投资基金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鹏华先进制造股票型证券投资基金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鹏华中证国防指数分级证券投资基金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鹏华养老产业股票型证券投资基金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鹏华中证传媒指数分级证券投资基金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鹏华安盈宝货币市场基金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鹏华可转债债券型证券投资基金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鹏华弘盛灵活配置混合型证券投资基金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鹏华弘利灵活配置混合型证券投资基金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鹏华弘泽灵活配置混合型证券投资基金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鹏华弘润灵活配置混合型证券投资基金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鹏华中证银行指数分级证券投资基金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鹏华改革红利股票型证券投资基金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鹏华中证酒指数分级证券投资基金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鹏华中证全指证券公司指数分级证券投资基金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鹏华中证一带一路主题指数分级证券投资基金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鹏华外延成长灵活配置混合型证券投资基金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鹏华弘信灵活配置混合型证券投资基金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鹏华弘实灵活配置混合型证券投资基金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鹏华弘和灵活配置混合型证券投资基金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鹏华弘华灵活配置混合型证券投资基金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鹏华中证高铁产业指数分级证券投资基金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鹏华弘益灵活配置混合型证券投资基金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鹏华医药科技股票型证券投资基金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鹏华创业板指数分级证券投资基金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鹏华中证移动互联网指数分级证券投资基金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鹏华中证环保产业指数分级证券投资基金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鹏华弘鑫灵活配置混合型证券投资基金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鹏华前海万科REITs封闭式混合型发起式证券投资基金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鹏华添利宝货币市场基金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鹏华沪深300指数增强型证券投资基金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鹏华国证钢铁行业指数分级证券投资基金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鹏华中证医药卫生指数证券投资基金（LOF）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鹏华弘安灵活配置混合型证券投资基金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鹏华丰华债券型证券投资基金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鹏华健康环保灵活配置混合型证券投资基金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鹏华文化传媒娱乐股票型证券投资基金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鹏华添利交易型货币市场基金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鹏华丰尚定期开放债券型证券投资基金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鹏华金鼎灵活配置混合型证券投资基金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鹏华兴利混合型证券投资基金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鹏华金城灵活配置混合型证券投资基金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鹏华丰茂债券型证券投资基金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鹏华弘达灵活配置混合型证券投资基金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鹏华弘嘉灵活配置混合型证券投资基金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鹏华丰饶定期开放债券型证券投资基金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鹏华增瑞灵活配置混合型证券投资基金（LOF）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鹏华丰恒债券型证券投资基金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鹏华兴合定期开放灵活配置混合型证券投资基金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鹏华弘惠灵活配置混合型证券投资基金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鹏华兴安定期开放灵活配置混合型证券投资基金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鹏华港股通中证香港中小企业投资主题指数证券投资基金（LOF）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鹏华弘康灵活配置混合型证券投资基金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鹏华弘尚灵活配置混合型证券投资基金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鹏华丰禄债券型证券投资基金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鹏华港股通中证香港银行投资指数证券投资基金（LOF）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鹏华丰盈债券型证券投资基金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鹏华兴泰定期开放灵活配置混合型证券投资基金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鹏华沪深港新兴成长灵活配置混合型证券投资基金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鹏华丰惠债券型证券投资基金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鹏华兴悦定期开放灵活配置混合型证券投资基金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鹏华永盛一年定期开放债券型证券投资基金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鹏华兴惠定期开放灵活配置混合型证券投资基金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鹏华安益增强混合型证券投资基金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鹏华丰享债券型证券投资基金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鹏华丰玉债券型证券投资基金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鹏华永安18个月定期开放债券型证券投资基金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鹏华丰康债券型证券投资基金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鹏华沪深港互联网股票型证券投资基金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鹏华丰瑞债券型证券投资基金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鹏华聚财通货币市场基金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鹏华永泰18个月定期开放债券型证券投资基金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鹏华盈余宝货币市场基金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鹏华丰源债券型证券投资基金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鹏华中证空天一体军工指数证券投资基金（LOF）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鹏华金元宝货币市场基金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鹏华兴鑫宝货币市场基金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鹏华策略回报灵活配置混合型证券投资基金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鹏华研究精选灵活配置混合型证券投资基金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鹏华香港美国互联网股票型证券投资基金（LOF）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鹏华优势企业股票型证券投资基金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鹏华永泽18个月定期开放债券型证券投资基金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鹏华尊惠18个月定期开放混合型证券投资基金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鹏华尊悦3个月定期开放债券型发起式证券投资基金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鹏华产业精选灵活配置混合型证券投资基金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鹏华睿投灵活配置混合型证券投资基金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鹏华创新驱动混合型证券投资基金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鹏华尊享6个月定期开放债券型发起式证券投资基金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鹏华研究驱动混合型证券投资基金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鹏华中短债3个月定期开放债券型证券投资基金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鹏华养老目标日期2035三年持有期混合型基金中基金（FOF）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鹏华优选回报灵活配置混合型证券投资基金</w:t>
      </w:r>
    </w:p>
    <w:p w:rsid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鹏华永融一年定期开放债券型证券投资基金</w:t>
      </w:r>
    </w:p>
    <w:p w:rsidR="003316CD" w:rsidRPr="003316CD" w:rsidRDefault="003316CD" w:rsidP="003316C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0424">
        <w:rPr>
          <w:rFonts w:ascii="仿宋" w:eastAsia="仿宋" w:hAnsi="仿宋" w:hint="eastAsia"/>
          <w:color w:val="000000" w:themeColor="text1"/>
          <w:sz w:val="32"/>
          <w:szCs w:val="32"/>
        </w:rPr>
        <w:t>鹏华中债1-3年国开行债券指数证券投资基金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鹏华永润一年定期开放债券型证券投资基金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鹏华核心优势混合型证券投资基金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鹏华中证酒交易型开放式指数证券投资基金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鹏华养老目标日期2045三年持有期混合型发起式基金中基金（FOF）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鹏华长乐稳健养老目标一年持有期混合型发起式基金中基金（FOF）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鹏华研究智选混合型证券投资基金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鹏华9-10年利率债债券型发起式证券投资基金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鹏华科创主题3年封闭运作灵活配置混合型证券投资基金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鹏华尊诚3个月定期开放债券型发起式证券投资基金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鹏华尊晟3个月定期开放债券型发起式证券投资基金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鹏华精选回报三年定期开放混合型证券投资基金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鹏华中证国防交易型开放式指数证券投资基金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鹏华金利债券型证券投资基金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鹏华丰登债券型证券投资基金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鹏华中证5年期地方政府债交易型开放式指数证券投资基金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鹏华浮动净值型发起式货币市场基金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鹏华尊信3个月定期开放债券型发起式证券投资基金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鹏华锦利两年定期开放债券型证券投资基金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鹏华丰鑫债券型证券投资基金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鹏华丰庆债券型证券投资基金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鹏华稳利短债债券型证券投资基金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鹏华中证500交易型开放式指数证券投资基金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鹏华金享混合型证券投资基金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鹏华价值驱动混合型证券投资基金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鹏华优选价值股票型证券投资基金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鹏华中证银行交易型开放式指数证券投资基金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鹏华0-5年利率债债券型发起式证券投资基金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鹏华尊泰一年定期开放债券型发起式证券投资基金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鹏华国证证券龙头交易型开放式指数证券投资基金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鹏华科技创新混合型证券投资基金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鹏华中证500交易型开放式指数证券投资基金联接基金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鹏华价值成长混合型证券投资基金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鹏华尊裕一年定期开放债券型发起式证券投资基金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鹏华中证800证券保险交易型开放式指数证券投资基金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鹏华优质回报两年定期开放混合型证券投资基金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鹏华中证传媒交易型开放式指数证券投资基金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鹏华中证高股息龙头交易型开放式指数证券投资基金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鹏华丰诚债券型证券投资基金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鹏华安泽混合型证券投资基金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鹏华稳健回报混合型证券投资基金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鹏华鑫享稳健混合型证券投资基金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鹏华国证半导体芯片交易型开放式指数证券投资基金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鹏华中债3-5年国开行债券指数证券投资基金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鹏华价值共赢两年持有期混合型证券投资基金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鹏华股息精选混合型证券投资基金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鹏华成长价值混合型证券投资基金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鹏华尊达一年定期开放债券型发起式证券投资基金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鹏华优质企业混合型证券投资基金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鹏华普利债券型证券投资基金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鹏华安和混合型证券投资基金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鹏华安庆混合型证券投资基金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鹏华中证高股息龙头交易型开放式指数证券投资基金联接基金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鹏华安惠混合型证券投资基金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鹏华匠心精选混合型证券投资基金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鹏华新兴成长混合型证券投资基金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鹏华聚合多资产3个月持有期混合型基金中基金（FOF） 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鹏华锦润86个月定期开放债券型证券投资基金</w:t>
      </w:r>
    </w:p>
    <w:p w:rsidR="00AB7720" w:rsidRPr="00AB7720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鹏华安睿两年持有期混合型证券投资基金</w:t>
      </w:r>
    </w:p>
    <w:p w:rsidR="00DE4122" w:rsidRDefault="00AB7720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7720">
        <w:rPr>
          <w:rFonts w:ascii="仿宋" w:eastAsia="仿宋" w:hAnsi="仿宋" w:hint="eastAsia"/>
          <w:color w:val="000000" w:themeColor="text1"/>
          <w:sz w:val="32"/>
          <w:szCs w:val="32"/>
        </w:rPr>
        <w:t>鹏华中证0-4年期地方政府债交易型开放式指数证券投资基金</w:t>
      </w:r>
    </w:p>
    <w:p w:rsidR="00290DEB" w:rsidRP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鹏华招华一年持有期混合型证券投资基金</w:t>
      </w:r>
    </w:p>
    <w:p w:rsidR="00290DEB" w:rsidRP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鹏华中债1-3年农发行债券指数证券投资基金</w:t>
      </w:r>
    </w:p>
    <w:p w:rsidR="00290DEB" w:rsidRP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鹏华年年红一年持有期债券型证券投资基金</w:t>
      </w:r>
    </w:p>
    <w:p w:rsidR="00290DEB" w:rsidRP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鹏华中债-市场隐含评级AAA信用债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1-3年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指数证券投资基金</w:t>
      </w:r>
    </w:p>
    <w:p w:rsidR="00290DEB" w:rsidRP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鹏华中债-0-3年AA+优选信用债指数证券投资基金</w:t>
      </w:r>
    </w:p>
    <w:p w:rsidR="00290DEB" w:rsidRP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鹏华启航两年封闭运作混合型证券投资基金</w:t>
      </w:r>
    </w:p>
    <w:p w:rsidR="00290DEB" w:rsidRP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鹏华创新未来18个月封闭运作混合型证券投资基金</w:t>
      </w:r>
    </w:p>
    <w:p w:rsidR="00290DEB" w:rsidRDefault="00290DEB" w:rsidP="00290D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0DEB">
        <w:rPr>
          <w:rFonts w:ascii="仿宋" w:eastAsia="仿宋" w:hAnsi="仿宋" w:hint="eastAsia"/>
          <w:color w:val="000000" w:themeColor="text1"/>
          <w:sz w:val="32"/>
          <w:szCs w:val="32"/>
        </w:rPr>
        <w:t>鹏华成长智选混合型证券投资基金</w:t>
      </w:r>
    </w:p>
    <w:p w:rsidR="00BB3501" w:rsidRPr="005A1AF7" w:rsidRDefault="00003B2F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F29E3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6236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BD4907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90DEB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F29E3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F29E3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36236D">
        <w:rPr>
          <w:rFonts w:ascii="仿宋" w:eastAsia="仿宋" w:hAnsi="仿宋"/>
          <w:color w:val="000000" w:themeColor="text1"/>
          <w:sz w:val="32"/>
          <w:szCs w:val="32"/>
        </w:rPr>
        <w:t>http://www.phfund.com.cn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4301" w:rsidRPr="000F4301">
        <w:rPr>
          <w:rFonts w:ascii="仿宋" w:eastAsia="仿宋" w:hAnsi="仿宋"/>
          <w:color w:val="000000" w:themeColor="text1"/>
          <w:sz w:val="32"/>
          <w:szCs w:val="32"/>
        </w:rPr>
        <w:t>400-6788-999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/</w:t>
      </w:r>
      <w:r w:rsidR="000F4301" w:rsidRPr="000F4301">
        <w:t xml:space="preserve"> </w:t>
      </w:r>
      <w:r w:rsidR="000F4301" w:rsidRPr="000F4301">
        <w:rPr>
          <w:rFonts w:ascii="仿宋" w:eastAsia="仿宋" w:hAnsi="仿宋"/>
          <w:color w:val="000000" w:themeColor="text1"/>
          <w:sz w:val="32"/>
          <w:szCs w:val="32"/>
        </w:rPr>
        <w:t>400-6788-533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2116E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6236D" w:rsidRPr="005A1AF7" w:rsidRDefault="0036236D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6236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鹏华基金管理有限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D4907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90DEB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F29E3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F29E3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33" w:rsidRDefault="005B5233" w:rsidP="009A149B">
      <w:r>
        <w:separator/>
      </w:r>
    </w:p>
  </w:endnote>
  <w:endnote w:type="continuationSeparator" w:id="0">
    <w:p w:rsidR="005B5233" w:rsidRDefault="005B523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D4F0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974DD" w:rsidRPr="00F974D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D4F0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974DD" w:rsidRPr="00F974D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33" w:rsidRDefault="005B5233" w:rsidP="009A149B">
      <w:r>
        <w:separator/>
      </w:r>
    </w:p>
  </w:footnote>
  <w:footnote w:type="continuationSeparator" w:id="0">
    <w:p w:rsidR="005B5233" w:rsidRDefault="005B523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3B2F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D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4301"/>
    <w:rsid w:val="000F6458"/>
    <w:rsid w:val="001039BC"/>
    <w:rsid w:val="001279BE"/>
    <w:rsid w:val="0013251E"/>
    <w:rsid w:val="001445A9"/>
    <w:rsid w:val="00146307"/>
    <w:rsid w:val="00146F2C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6E3"/>
    <w:rsid w:val="0021172E"/>
    <w:rsid w:val="00221DE2"/>
    <w:rsid w:val="002323E6"/>
    <w:rsid w:val="00234298"/>
    <w:rsid w:val="002343BD"/>
    <w:rsid w:val="002471D4"/>
    <w:rsid w:val="00253326"/>
    <w:rsid w:val="00261CDE"/>
    <w:rsid w:val="0026276F"/>
    <w:rsid w:val="00264368"/>
    <w:rsid w:val="00276CA4"/>
    <w:rsid w:val="002823E9"/>
    <w:rsid w:val="00282A7F"/>
    <w:rsid w:val="00284E14"/>
    <w:rsid w:val="00290DEB"/>
    <w:rsid w:val="00292EFF"/>
    <w:rsid w:val="00293DE4"/>
    <w:rsid w:val="002941EC"/>
    <w:rsid w:val="00296096"/>
    <w:rsid w:val="00296303"/>
    <w:rsid w:val="002968AB"/>
    <w:rsid w:val="002970F7"/>
    <w:rsid w:val="002A1DA1"/>
    <w:rsid w:val="002A1F54"/>
    <w:rsid w:val="002A4FF0"/>
    <w:rsid w:val="002B144C"/>
    <w:rsid w:val="002B16F4"/>
    <w:rsid w:val="002B2DA0"/>
    <w:rsid w:val="002B7B4F"/>
    <w:rsid w:val="002C5D36"/>
    <w:rsid w:val="002D2831"/>
    <w:rsid w:val="002E24D1"/>
    <w:rsid w:val="002E79D9"/>
    <w:rsid w:val="002E7B0A"/>
    <w:rsid w:val="002F2B53"/>
    <w:rsid w:val="00303860"/>
    <w:rsid w:val="00311075"/>
    <w:rsid w:val="003117E6"/>
    <w:rsid w:val="0031471A"/>
    <w:rsid w:val="00315B2A"/>
    <w:rsid w:val="003316CD"/>
    <w:rsid w:val="00332619"/>
    <w:rsid w:val="00333802"/>
    <w:rsid w:val="003467B5"/>
    <w:rsid w:val="00355B7C"/>
    <w:rsid w:val="00361065"/>
    <w:rsid w:val="0036236D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5AA9"/>
    <w:rsid w:val="003F07BF"/>
    <w:rsid w:val="003F26B9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4994"/>
    <w:rsid w:val="00467E81"/>
    <w:rsid w:val="00471AE6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64C"/>
    <w:rsid w:val="004C3109"/>
    <w:rsid w:val="004C44C4"/>
    <w:rsid w:val="004C625A"/>
    <w:rsid w:val="004C6355"/>
    <w:rsid w:val="004E1D5E"/>
    <w:rsid w:val="004E540A"/>
    <w:rsid w:val="004E630B"/>
    <w:rsid w:val="004F7313"/>
    <w:rsid w:val="00513357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233"/>
    <w:rsid w:val="005B5746"/>
    <w:rsid w:val="005C00AF"/>
    <w:rsid w:val="005C7C95"/>
    <w:rsid w:val="005D2463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0D56"/>
    <w:rsid w:val="00641CEA"/>
    <w:rsid w:val="0065080E"/>
    <w:rsid w:val="00655229"/>
    <w:rsid w:val="00656B0C"/>
    <w:rsid w:val="0066309A"/>
    <w:rsid w:val="0066627D"/>
    <w:rsid w:val="00682C0E"/>
    <w:rsid w:val="006832A2"/>
    <w:rsid w:val="00684A20"/>
    <w:rsid w:val="00690EC4"/>
    <w:rsid w:val="006962CB"/>
    <w:rsid w:val="006A0BB0"/>
    <w:rsid w:val="006A7F42"/>
    <w:rsid w:val="006B4697"/>
    <w:rsid w:val="006B563E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D87"/>
    <w:rsid w:val="0073075C"/>
    <w:rsid w:val="007315E0"/>
    <w:rsid w:val="0074144B"/>
    <w:rsid w:val="00741A3E"/>
    <w:rsid w:val="007443C2"/>
    <w:rsid w:val="00744A9B"/>
    <w:rsid w:val="00756CAD"/>
    <w:rsid w:val="007629BB"/>
    <w:rsid w:val="00762A82"/>
    <w:rsid w:val="007703B8"/>
    <w:rsid w:val="00771227"/>
    <w:rsid w:val="00772D42"/>
    <w:rsid w:val="00775751"/>
    <w:rsid w:val="00781015"/>
    <w:rsid w:val="00785418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176"/>
    <w:rsid w:val="008619E1"/>
    <w:rsid w:val="00866E5A"/>
    <w:rsid w:val="008721DF"/>
    <w:rsid w:val="008738A9"/>
    <w:rsid w:val="00876EC6"/>
    <w:rsid w:val="00881C77"/>
    <w:rsid w:val="00882FB0"/>
    <w:rsid w:val="008839E0"/>
    <w:rsid w:val="008843B4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45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132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6F9E"/>
    <w:rsid w:val="009E7875"/>
    <w:rsid w:val="009F25BB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435"/>
    <w:rsid w:val="00AB49A1"/>
    <w:rsid w:val="00AB7720"/>
    <w:rsid w:val="00AC1161"/>
    <w:rsid w:val="00AD18DD"/>
    <w:rsid w:val="00AD562B"/>
    <w:rsid w:val="00AE3F47"/>
    <w:rsid w:val="00AE69BF"/>
    <w:rsid w:val="00AF7347"/>
    <w:rsid w:val="00B014DF"/>
    <w:rsid w:val="00B05BA4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7A62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907"/>
    <w:rsid w:val="00BD7C42"/>
    <w:rsid w:val="00BE2CDD"/>
    <w:rsid w:val="00BE6EA1"/>
    <w:rsid w:val="00BF22CF"/>
    <w:rsid w:val="00BF234E"/>
    <w:rsid w:val="00BF2747"/>
    <w:rsid w:val="00BF2E3E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FC1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2595"/>
    <w:rsid w:val="00CF6D5C"/>
    <w:rsid w:val="00D10B1F"/>
    <w:rsid w:val="00D11E1F"/>
    <w:rsid w:val="00D20C81"/>
    <w:rsid w:val="00D220F0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51D"/>
    <w:rsid w:val="00D864D4"/>
    <w:rsid w:val="00D919AF"/>
    <w:rsid w:val="00D937BD"/>
    <w:rsid w:val="00DA2D7C"/>
    <w:rsid w:val="00DB6F0A"/>
    <w:rsid w:val="00DD7BAA"/>
    <w:rsid w:val="00DE0FFA"/>
    <w:rsid w:val="00DE4122"/>
    <w:rsid w:val="00DE6A70"/>
    <w:rsid w:val="00DF3DF3"/>
    <w:rsid w:val="00DF5AA8"/>
    <w:rsid w:val="00E11D7D"/>
    <w:rsid w:val="00E1254C"/>
    <w:rsid w:val="00E16895"/>
    <w:rsid w:val="00E32601"/>
    <w:rsid w:val="00E32614"/>
    <w:rsid w:val="00E33250"/>
    <w:rsid w:val="00E3526B"/>
    <w:rsid w:val="00E41FBE"/>
    <w:rsid w:val="00E5059C"/>
    <w:rsid w:val="00E54C06"/>
    <w:rsid w:val="00E5664A"/>
    <w:rsid w:val="00E7265E"/>
    <w:rsid w:val="00E7407A"/>
    <w:rsid w:val="00E81A0A"/>
    <w:rsid w:val="00E84558"/>
    <w:rsid w:val="00E964F7"/>
    <w:rsid w:val="00EA6F84"/>
    <w:rsid w:val="00EB7931"/>
    <w:rsid w:val="00ED3A15"/>
    <w:rsid w:val="00ED4F04"/>
    <w:rsid w:val="00ED548C"/>
    <w:rsid w:val="00ED7E8B"/>
    <w:rsid w:val="00ED7F3F"/>
    <w:rsid w:val="00EF043C"/>
    <w:rsid w:val="00EF29E3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0D09"/>
    <w:rsid w:val="00F527B3"/>
    <w:rsid w:val="00F632AF"/>
    <w:rsid w:val="00F6382D"/>
    <w:rsid w:val="00F63F55"/>
    <w:rsid w:val="00F66378"/>
    <w:rsid w:val="00F71C51"/>
    <w:rsid w:val="00F77F4B"/>
    <w:rsid w:val="00F9100C"/>
    <w:rsid w:val="00F974DD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3B56-F4BD-43C0-AC8E-1DAACBC8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3737</Characters>
  <Application>Microsoft Office Word</Application>
  <DocSecurity>4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2021-03-29T16:02:00Z</dcterms:created>
  <dcterms:modified xsi:type="dcterms:W3CDTF">2021-03-29T16:02:00Z</dcterms:modified>
</cp:coreProperties>
</file>