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1B" w:rsidRDefault="007E0E57">
      <w:pPr>
        <w:pStyle w:val="a5"/>
        <w:widowControl/>
        <w:shd w:val="clear" w:color="auto" w:fill="FFFFFF"/>
        <w:spacing w:before="240" w:beforeAutospacing="0" w:afterAutospacing="0" w:line="20" w:lineRule="atLeast"/>
        <w:jc w:val="center"/>
        <w:rPr>
          <w:rFonts w:ascii="宋体" w:eastAsia="宋体" w:hAnsi="宋体" w:cs="宋体"/>
          <w:b/>
          <w:bCs/>
          <w:color w:val="333333"/>
          <w:sz w:val="30"/>
          <w:szCs w:val="30"/>
        </w:rPr>
      </w:pPr>
      <w:bookmarkStart w:id="0" w:name="_GoBack"/>
      <w:bookmarkEnd w:id="0"/>
      <w:r>
        <w:rPr>
          <w:rFonts w:ascii="宋体" w:eastAsia="宋体" w:hAnsi="宋体" w:cs="宋体" w:hint="eastAsia"/>
          <w:b/>
          <w:bCs/>
          <w:color w:val="333333"/>
          <w:sz w:val="30"/>
          <w:szCs w:val="30"/>
          <w:shd w:val="clear" w:color="auto" w:fill="FFFFFF"/>
        </w:rPr>
        <w:t>华商基金管理有限公司关于旗下华商稳定增利债券型证券投资基金增加</w:t>
      </w:r>
      <w:proofErr w:type="gramStart"/>
      <w:r>
        <w:rPr>
          <w:rFonts w:ascii="宋体" w:eastAsia="宋体" w:hAnsi="宋体" w:cs="宋体" w:hint="eastAsia"/>
          <w:b/>
          <w:bCs/>
          <w:color w:val="333333"/>
          <w:sz w:val="30"/>
          <w:szCs w:val="30"/>
          <w:shd w:val="clear" w:color="auto" w:fill="FFFFFF"/>
        </w:rPr>
        <w:t>侧袋机制</w:t>
      </w:r>
      <w:proofErr w:type="gramEnd"/>
      <w:r>
        <w:rPr>
          <w:rFonts w:ascii="宋体" w:eastAsia="宋体" w:hAnsi="宋体" w:cs="宋体" w:hint="eastAsia"/>
          <w:b/>
          <w:bCs/>
          <w:color w:val="333333"/>
          <w:sz w:val="30"/>
          <w:szCs w:val="30"/>
          <w:shd w:val="clear" w:color="auto" w:fill="FFFFFF"/>
        </w:rPr>
        <w:t>并相应修改法律文件的公告</w:t>
      </w:r>
    </w:p>
    <w:p w:rsidR="00E65F1B" w:rsidRDefault="007E0E57">
      <w:pPr>
        <w:pStyle w:val="a5"/>
        <w:widowControl/>
        <w:shd w:val="clear" w:color="auto" w:fill="FFFFFF"/>
        <w:adjustRightInd w:val="0"/>
        <w:snapToGrid w:val="0"/>
        <w:spacing w:before="45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根据《中华人民共和国证券法》、《中华人民共和国证券投资基金法》、《公开募集证券投资基金运作管理办法》、《公开募集证券投资基金信息披露管理办法》、《公开募集证券投资基金侧袋机制指引（试行）》等法律法规的规定和基金合同的约定，经与基金托管人中国建设银行股份有限公司协商一致，并向中国证监会备案，华商基金管理有限公司(以下简称“本公司”)拟对旗下华商稳定增利债券型证券投资基金增加</w:t>
      </w:r>
      <w:proofErr w:type="gramStart"/>
      <w:r>
        <w:rPr>
          <w:rFonts w:ascii="宋体" w:eastAsia="宋体" w:hAnsi="宋体" w:cs="宋体" w:hint="eastAsia"/>
          <w:color w:val="333333"/>
          <w:shd w:val="clear" w:color="auto" w:fill="FFFFFF"/>
        </w:rPr>
        <w:t>侧袋机制</w:t>
      </w:r>
      <w:proofErr w:type="gramEnd"/>
      <w:r>
        <w:rPr>
          <w:rFonts w:ascii="宋体" w:eastAsia="宋体" w:hAnsi="宋体" w:cs="宋体" w:hint="eastAsia"/>
          <w:color w:val="333333"/>
          <w:shd w:val="clear" w:color="auto" w:fill="FFFFFF"/>
        </w:rPr>
        <w:t>修订基金合同等法律文件。</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本次修订对基金份额持有人利益无实质性不利影响，无需召开份额持有人大会，修订将自2021年3月2</w:t>
      </w:r>
      <w:r w:rsidR="007A1F60">
        <w:rPr>
          <w:rFonts w:ascii="宋体" w:eastAsia="宋体" w:hAnsi="宋体" w:cs="宋体" w:hint="eastAsia"/>
          <w:color w:val="333333"/>
          <w:shd w:val="clear" w:color="auto" w:fill="FFFFFF"/>
        </w:rPr>
        <w:t>9</w:t>
      </w:r>
      <w:r>
        <w:rPr>
          <w:rFonts w:ascii="宋体" w:eastAsia="宋体" w:hAnsi="宋体" w:cs="宋体" w:hint="eastAsia"/>
          <w:color w:val="333333"/>
          <w:shd w:val="clear" w:color="auto" w:fill="FFFFFF"/>
        </w:rPr>
        <w:t>日起正式生效。</w:t>
      </w:r>
    </w:p>
    <w:p w:rsidR="00E65F1B" w:rsidRDefault="007E0E57">
      <w:pPr>
        <w:pStyle w:val="5"/>
        <w:widowControl/>
        <w:shd w:val="clear" w:color="auto" w:fill="FFFFFF"/>
        <w:adjustRightInd w:val="0"/>
        <w:snapToGrid w:val="0"/>
        <w:spacing w:beforeAutospacing="0" w:afterAutospacing="0" w:line="360" w:lineRule="auto"/>
        <w:ind w:firstLineChars="200" w:firstLine="482"/>
        <w:rPr>
          <w:rFonts w:cs="宋体" w:hint="default"/>
          <w:color w:val="333333"/>
          <w:sz w:val="24"/>
          <w:szCs w:val="24"/>
        </w:rPr>
      </w:pPr>
      <w:r>
        <w:rPr>
          <w:rFonts w:cs="宋体"/>
          <w:color w:val="333333"/>
          <w:sz w:val="24"/>
          <w:szCs w:val="24"/>
          <w:shd w:val="clear" w:color="auto" w:fill="FFFFFF"/>
        </w:rPr>
        <w:t>一、增加</w:t>
      </w:r>
      <w:proofErr w:type="gramStart"/>
      <w:r>
        <w:rPr>
          <w:rFonts w:cs="宋体"/>
          <w:color w:val="333333"/>
          <w:sz w:val="24"/>
          <w:szCs w:val="24"/>
          <w:shd w:val="clear" w:color="auto" w:fill="FFFFFF"/>
        </w:rPr>
        <w:t>侧袋机制</w:t>
      </w:r>
      <w:proofErr w:type="gramEnd"/>
      <w:r>
        <w:rPr>
          <w:rFonts w:cs="宋体"/>
          <w:color w:val="333333"/>
          <w:sz w:val="24"/>
          <w:szCs w:val="24"/>
          <w:shd w:val="clear" w:color="auto" w:fill="FFFFFF"/>
        </w:rPr>
        <w:t>的主要修订条款</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在基金合同的“前言”、“释义”、“基金份额的申购与赎回”、“基金合同当事人及权利义务”、“基金份额持有人大会”、“基金的投资”、“基金资产估值”、“基金费用与税收”、“基金的收益与分配”、“基金的信息披露”等章节增加</w:t>
      </w:r>
      <w:proofErr w:type="gramStart"/>
      <w:r>
        <w:rPr>
          <w:rFonts w:ascii="宋体" w:eastAsia="宋体" w:hAnsi="宋体" w:cs="宋体" w:hint="eastAsia"/>
          <w:color w:val="333333"/>
          <w:shd w:val="clear" w:color="auto" w:fill="FFFFFF"/>
        </w:rPr>
        <w:t>侧袋机制</w:t>
      </w:r>
      <w:proofErr w:type="gramEnd"/>
      <w:r>
        <w:rPr>
          <w:rFonts w:ascii="宋体" w:eastAsia="宋体" w:hAnsi="宋体" w:cs="宋体" w:hint="eastAsia"/>
          <w:color w:val="333333"/>
          <w:shd w:val="clear" w:color="auto" w:fill="FFFFFF"/>
        </w:rPr>
        <w:t>相关内容。</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托管协议、招募说明书、基金产品资料概要涉及到上述修改的内容进行相应更新，在招募说明书中补充</w:t>
      </w:r>
      <w:proofErr w:type="gramStart"/>
      <w:r>
        <w:rPr>
          <w:rFonts w:ascii="宋体" w:eastAsia="宋体" w:hAnsi="宋体" w:cs="宋体" w:hint="eastAsia"/>
          <w:color w:val="333333"/>
          <w:shd w:val="clear" w:color="auto" w:fill="FFFFFF"/>
        </w:rPr>
        <w:t>侧袋机制</w:t>
      </w:r>
      <w:proofErr w:type="gramEnd"/>
      <w:r>
        <w:rPr>
          <w:rFonts w:ascii="宋体" w:eastAsia="宋体" w:hAnsi="宋体" w:cs="宋体" w:hint="eastAsia"/>
          <w:color w:val="333333"/>
          <w:shd w:val="clear" w:color="auto" w:fill="FFFFFF"/>
        </w:rPr>
        <w:t>相关章节，并在基金招募说明书、基金产品资料概要中增加启用</w:t>
      </w:r>
      <w:proofErr w:type="gramStart"/>
      <w:r>
        <w:rPr>
          <w:rFonts w:ascii="宋体" w:eastAsia="宋体" w:hAnsi="宋体" w:cs="宋体" w:hint="eastAsia"/>
          <w:color w:val="333333"/>
          <w:shd w:val="clear" w:color="auto" w:fill="FFFFFF"/>
        </w:rPr>
        <w:t>侧袋机制</w:t>
      </w:r>
      <w:proofErr w:type="gramEnd"/>
      <w:r>
        <w:rPr>
          <w:rFonts w:ascii="宋体" w:eastAsia="宋体" w:hAnsi="宋体" w:cs="宋体" w:hint="eastAsia"/>
          <w:color w:val="333333"/>
          <w:shd w:val="clear" w:color="auto" w:fill="FFFFFF"/>
        </w:rPr>
        <w:t>的风险揭示内容。</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此外，根据实际情况更新基金托管人信息。</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涉及上述修改的具体内容详见相关法律文件。</w:t>
      </w:r>
    </w:p>
    <w:p w:rsidR="00E65F1B" w:rsidRDefault="007E0E57">
      <w:pPr>
        <w:pStyle w:val="5"/>
        <w:widowControl/>
        <w:shd w:val="clear" w:color="auto" w:fill="FFFFFF"/>
        <w:adjustRightInd w:val="0"/>
        <w:snapToGrid w:val="0"/>
        <w:spacing w:beforeAutospacing="0" w:afterAutospacing="0" w:line="360" w:lineRule="auto"/>
        <w:ind w:firstLineChars="200" w:firstLine="482"/>
        <w:rPr>
          <w:rFonts w:cs="宋体" w:hint="default"/>
          <w:color w:val="333333"/>
          <w:sz w:val="24"/>
          <w:szCs w:val="24"/>
        </w:rPr>
      </w:pPr>
      <w:r>
        <w:rPr>
          <w:rFonts w:cs="宋体"/>
          <w:color w:val="333333"/>
          <w:sz w:val="24"/>
          <w:szCs w:val="24"/>
          <w:shd w:val="clear" w:color="auto" w:fill="FFFFFF"/>
        </w:rPr>
        <w:t>二、重要提示</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1、本次华商稳定增利债券型证券投资</w:t>
      </w:r>
      <w:proofErr w:type="gramStart"/>
      <w:r>
        <w:rPr>
          <w:rFonts w:ascii="宋体" w:eastAsia="宋体" w:hAnsi="宋体" w:cs="宋体" w:hint="eastAsia"/>
          <w:color w:val="333333"/>
          <w:shd w:val="clear" w:color="auto" w:fill="FFFFFF"/>
        </w:rPr>
        <w:t>基金基金</w:t>
      </w:r>
      <w:proofErr w:type="gramEnd"/>
      <w:r>
        <w:rPr>
          <w:rFonts w:ascii="宋体" w:eastAsia="宋体" w:hAnsi="宋体" w:cs="宋体" w:hint="eastAsia"/>
          <w:color w:val="333333"/>
          <w:shd w:val="clear" w:color="auto" w:fill="FFFFFF"/>
        </w:rPr>
        <w:t>合同、托管协议、招募说明书和基金产品资料概要修订的内容和程序符合有关法律法规和基金合同的规定。</w:t>
      </w:r>
      <w:r>
        <w:rPr>
          <w:rFonts w:ascii="宋体" w:eastAsia="宋体" w:hAnsi="宋体" w:cs="宋体" w:hint="eastAsia"/>
          <w:color w:val="333333"/>
          <w:shd w:val="clear" w:color="auto" w:fill="FFFFFF"/>
        </w:rPr>
        <w:lastRenderedPageBreak/>
        <w:t>本次修订后的基金合同、托管协议、招募说明书和基金产品资料概要将在本公司网站发布，供投资者查阅。</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2、投资者可以通过以下途径咨询有关详情：</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本公司客户服务电话：4007008880（免长途费），010－58573300</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本公司网站：www.hsfund.com</w:t>
      </w:r>
    </w:p>
    <w:p w:rsidR="00E65F1B" w:rsidRDefault="007E0E57">
      <w:pPr>
        <w:pStyle w:val="5"/>
        <w:widowControl/>
        <w:shd w:val="clear" w:color="auto" w:fill="FFFFFF"/>
        <w:adjustRightInd w:val="0"/>
        <w:snapToGrid w:val="0"/>
        <w:spacing w:beforeAutospacing="0" w:afterAutospacing="0" w:line="360" w:lineRule="auto"/>
        <w:ind w:firstLineChars="200" w:firstLine="482"/>
        <w:rPr>
          <w:rFonts w:cs="宋体" w:hint="default"/>
          <w:color w:val="333333"/>
          <w:sz w:val="24"/>
          <w:szCs w:val="24"/>
        </w:rPr>
      </w:pPr>
      <w:r>
        <w:rPr>
          <w:rFonts w:cs="宋体"/>
          <w:color w:val="333333"/>
          <w:sz w:val="24"/>
          <w:szCs w:val="24"/>
          <w:shd w:val="clear" w:color="auto" w:fill="FFFFFF"/>
        </w:rPr>
        <w:t>四、风险提示</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本基金管理人承诺以诚实信用、勤勉尽责的原则管理和运用基金资产，但不保证基金一定盈利，也不保证最低收益。投资者投资于本基金时应认真阅读基金合同、招募说明书、基金产品资料概要等文件，了解所投资基金的风险收益特征，并根据自身风险承受能力选择适合自己的基金产品。敬请投资者注意投资风险。</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特此公告。</w:t>
      </w:r>
    </w:p>
    <w:p w:rsidR="00E65F1B" w:rsidRDefault="007E0E57">
      <w:pPr>
        <w:pStyle w:val="a5"/>
        <w:widowControl/>
        <w:shd w:val="clear" w:color="auto" w:fill="FFFFFF"/>
        <w:adjustRightInd w:val="0"/>
        <w:snapToGrid w:val="0"/>
        <w:spacing w:before="750" w:beforeAutospacing="0" w:afterAutospacing="0" w:line="360" w:lineRule="auto"/>
        <w:ind w:firstLineChars="200" w:firstLine="480"/>
        <w:jc w:val="right"/>
        <w:rPr>
          <w:rFonts w:ascii="宋体" w:eastAsia="宋体" w:hAnsi="宋体" w:cs="宋体"/>
          <w:color w:val="333333"/>
        </w:rPr>
      </w:pPr>
      <w:r>
        <w:rPr>
          <w:rFonts w:ascii="宋体" w:eastAsia="宋体" w:hAnsi="宋体" w:cs="宋体" w:hint="eastAsia"/>
          <w:color w:val="333333"/>
          <w:shd w:val="clear" w:color="auto" w:fill="FFFFFF"/>
        </w:rPr>
        <w:t>华商基金管理有限公司</w:t>
      </w:r>
    </w:p>
    <w:p w:rsidR="00E65F1B" w:rsidRDefault="007E0E57">
      <w:pPr>
        <w:pStyle w:val="a5"/>
        <w:widowControl/>
        <w:shd w:val="clear" w:color="auto" w:fill="FFFFFF"/>
        <w:adjustRightInd w:val="0"/>
        <w:snapToGrid w:val="0"/>
        <w:spacing w:before="240" w:beforeAutospacing="0" w:afterAutospacing="0" w:line="360" w:lineRule="auto"/>
        <w:ind w:firstLineChars="200" w:firstLine="480"/>
        <w:jc w:val="right"/>
        <w:rPr>
          <w:rFonts w:ascii="宋体" w:eastAsia="宋体" w:hAnsi="宋体" w:cs="宋体"/>
          <w:color w:val="333333"/>
        </w:rPr>
      </w:pPr>
      <w:r>
        <w:rPr>
          <w:rFonts w:ascii="宋体" w:eastAsia="宋体" w:hAnsi="宋体" w:cs="宋体" w:hint="eastAsia"/>
          <w:color w:val="333333"/>
          <w:shd w:val="clear" w:color="auto" w:fill="FFFFFF"/>
        </w:rPr>
        <w:t>二〇二一年三月二十</w:t>
      </w:r>
      <w:r w:rsidR="007A1F60">
        <w:rPr>
          <w:rFonts w:ascii="宋体" w:eastAsia="宋体" w:hAnsi="宋体" w:cs="宋体" w:hint="eastAsia"/>
          <w:color w:val="333333"/>
          <w:shd w:val="clear" w:color="auto" w:fill="FFFFFF"/>
        </w:rPr>
        <w:t>九</w:t>
      </w:r>
      <w:r>
        <w:rPr>
          <w:rFonts w:ascii="宋体" w:eastAsia="宋体" w:hAnsi="宋体" w:cs="宋体" w:hint="eastAsia"/>
          <w:color w:val="333333"/>
          <w:shd w:val="clear" w:color="auto" w:fill="FFFFFF"/>
        </w:rPr>
        <w:t>日</w:t>
      </w:r>
    </w:p>
    <w:p w:rsidR="00E65F1B" w:rsidRDefault="00E65F1B">
      <w:pPr>
        <w:adjustRightInd w:val="0"/>
        <w:snapToGrid w:val="0"/>
        <w:spacing w:line="360" w:lineRule="auto"/>
        <w:ind w:firstLineChars="200" w:firstLine="420"/>
        <w:rPr>
          <w:rFonts w:ascii="宋体" w:eastAsia="宋体" w:hAnsi="宋体" w:cs="宋体"/>
        </w:rPr>
      </w:pPr>
    </w:p>
    <w:p w:rsidR="00E65F1B" w:rsidRDefault="00E65F1B"/>
    <w:sectPr w:rsidR="00E65F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FC" w:rsidRDefault="00661EFC" w:rsidP="007F07B8">
      <w:r>
        <w:separator/>
      </w:r>
    </w:p>
  </w:endnote>
  <w:endnote w:type="continuationSeparator" w:id="0">
    <w:p w:rsidR="00661EFC" w:rsidRDefault="00661EFC" w:rsidP="007F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FC" w:rsidRDefault="00661EFC" w:rsidP="007F07B8">
      <w:r>
        <w:separator/>
      </w:r>
    </w:p>
  </w:footnote>
  <w:footnote w:type="continuationSeparator" w:id="0">
    <w:p w:rsidR="00661EFC" w:rsidRDefault="00661EFC" w:rsidP="007F0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56"/>
    <w:rsid w:val="000243A2"/>
    <w:rsid w:val="000B3CC3"/>
    <w:rsid w:val="00110262"/>
    <w:rsid w:val="00661EFC"/>
    <w:rsid w:val="0067270B"/>
    <w:rsid w:val="00731DA4"/>
    <w:rsid w:val="007548B1"/>
    <w:rsid w:val="007A1F60"/>
    <w:rsid w:val="007E0E57"/>
    <w:rsid w:val="007F07B8"/>
    <w:rsid w:val="00B05E56"/>
    <w:rsid w:val="00C27BBB"/>
    <w:rsid w:val="00C63BEE"/>
    <w:rsid w:val="00E65F1B"/>
    <w:rsid w:val="04031ED6"/>
    <w:rsid w:val="046B2863"/>
    <w:rsid w:val="07B418EB"/>
    <w:rsid w:val="087E29B0"/>
    <w:rsid w:val="242503E0"/>
    <w:rsid w:val="24EE2CD2"/>
    <w:rsid w:val="2C213CE5"/>
    <w:rsid w:val="359B3C95"/>
    <w:rsid w:val="369537B0"/>
    <w:rsid w:val="456942D9"/>
    <w:rsid w:val="4DCD2B04"/>
    <w:rsid w:val="5C241507"/>
    <w:rsid w:val="5C86151F"/>
    <w:rsid w:val="60230F70"/>
    <w:rsid w:val="686D6F56"/>
    <w:rsid w:val="6DC10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7">
    <w:name w:val="Revision"/>
    <w:hidden/>
    <w:uiPriority w:val="99"/>
    <w:unhideWhenUsed/>
    <w:rsid w:val="007F07B8"/>
    <w:rPr>
      <w:rFonts w:asciiTheme="minorHAnsi" w:hAnsiTheme="minorHAnsi" w:cstheme="minorBidi"/>
      <w:kern w:val="2"/>
      <w:sz w:val="21"/>
      <w:szCs w:val="24"/>
    </w:rPr>
  </w:style>
  <w:style w:type="paragraph" w:styleId="a8">
    <w:name w:val="Balloon Text"/>
    <w:basedOn w:val="a"/>
    <w:link w:val="Char1"/>
    <w:rsid w:val="007F07B8"/>
    <w:rPr>
      <w:sz w:val="18"/>
      <w:szCs w:val="18"/>
    </w:rPr>
  </w:style>
  <w:style w:type="character" w:customStyle="1" w:styleId="Char1">
    <w:name w:val="批注框文本 Char"/>
    <w:basedOn w:val="a0"/>
    <w:link w:val="a8"/>
    <w:rsid w:val="007F07B8"/>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7">
    <w:name w:val="Revision"/>
    <w:hidden/>
    <w:uiPriority w:val="99"/>
    <w:unhideWhenUsed/>
    <w:rsid w:val="007F07B8"/>
    <w:rPr>
      <w:rFonts w:asciiTheme="minorHAnsi" w:hAnsiTheme="minorHAnsi" w:cstheme="minorBidi"/>
      <w:kern w:val="2"/>
      <w:sz w:val="21"/>
      <w:szCs w:val="24"/>
    </w:rPr>
  </w:style>
  <w:style w:type="paragraph" w:styleId="a8">
    <w:name w:val="Balloon Text"/>
    <w:basedOn w:val="a"/>
    <w:link w:val="Char1"/>
    <w:rsid w:val="007F07B8"/>
    <w:rPr>
      <w:sz w:val="18"/>
      <w:szCs w:val="18"/>
    </w:rPr>
  </w:style>
  <w:style w:type="character" w:customStyle="1" w:styleId="Char1">
    <w:name w:val="批注框文本 Char"/>
    <w:basedOn w:val="a0"/>
    <w:link w:val="a8"/>
    <w:rsid w:val="007F07B8"/>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dc:creator>
  <cp:lastModifiedBy>颜胡</cp:lastModifiedBy>
  <cp:revision>8</cp:revision>
  <cp:lastPrinted>2021-03-26T08:17:00Z</cp:lastPrinted>
  <dcterms:created xsi:type="dcterms:W3CDTF">2021-03-19T01:46:00Z</dcterms:created>
  <dcterms:modified xsi:type="dcterms:W3CDTF">2021-03-26T08:17:00Z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861E8840A8614076B926068A4F1AC4B5</vt:lpwstr>
  </property>
</Properties>
</file>