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8" w:rsidRPr="001E4EF6" w:rsidRDefault="00404593" w:rsidP="00543656">
      <w:pPr>
        <w:jc w:val="center"/>
        <w:rPr>
          <w:rFonts w:ascii="微软雅黑" w:eastAsia="宋体" w:hAnsi="微软雅黑" w:cs="宋体"/>
          <w:b/>
          <w:bCs/>
          <w:color w:val="1E5E91"/>
          <w:kern w:val="0"/>
          <w:sz w:val="28"/>
          <w:szCs w:val="28"/>
        </w:rPr>
      </w:pPr>
      <w:r w:rsidRPr="001E4EF6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海富通基金管理有限公司关于旗下部分基金</w:t>
      </w:r>
      <w:r w:rsidR="00E667EB" w:rsidRPr="001E4EF6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新增</w:t>
      </w:r>
      <w:r w:rsidR="00CE7F61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宁波银行</w:t>
      </w:r>
      <w:r w:rsidR="00A62F61" w:rsidRPr="00A62F61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股份有限公司</w:t>
      </w:r>
      <w:r w:rsidR="00543656" w:rsidRPr="001E4EF6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为销售机构的公告</w:t>
      </w:r>
    </w:p>
    <w:p w:rsidR="00543656" w:rsidRPr="000B2573" w:rsidRDefault="00543656" w:rsidP="00543656">
      <w:pPr>
        <w:jc w:val="center"/>
      </w:pPr>
    </w:p>
    <w:p w:rsidR="00543656" w:rsidRDefault="00CE7F61" w:rsidP="000357F3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A62F61" w:rsidRPr="00A62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股份有限公司</w:t>
      </w:r>
      <w:r w:rsidR="00F11396" w:rsidRPr="00F1139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（以下简称“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F11396" w:rsidRPr="00F1139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”）</w:t>
      </w:r>
      <w:r w:rsidR="00543656"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的开放式基金销售资格已获中国证券监督管理委员会批准。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根据海富通基金管理有限公司（以下简称"本公司"）与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8C1285" w:rsidRPr="008C1285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签订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的开放式证券投资基金销售协议，现增加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为本公司旗下部分基金的销售机构.</w:t>
      </w:r>
      <w:r w:rsidR="008C1285" w:rsidRPr="008C1285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现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将有关事项公告如下：</w:t>
      </w:r>
    </w:p>
    <w:p w:rsidR="001C5C00" w:rsidRPr="000B6F9C" w:rsidRDefault="001C5C00" w:rsidP="000357F3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0357F3" w:rsidRDefault="000357F3" w:rsidP="000357F3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适用基金</w:t>
      </w:r>
    </w:p>
    <w:p w:rsidR="00246F55" w:rsidRPr="00B01D22" w:rsidRDefault="00246F55" w:rsidP="00B01D22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tbl>
      <w:tblPr>
        <w:tblW w:w="8689" w:type="dxa"/>
        <w:tblInd w:w="93" w:type="dxa"/>
        <w:tblLook w:val="04A0"/>
      </w:tblPr>
      <w:tblGrid>
        <w:gridCol w:w="1291"/>
        <w:gridCol w:w="2552"/>
        <w:gridCol w:w="4846"/>
      </w:tblGrid>
      <w:tr w:rsidR="00AA2004" w:rsidRPr="008C0D9F" w:rsidTr="00AA2004">
        <w:trPr>
          <w:trHeight w:val="53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A类：010220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海富通消费核心资产混合型证券投资基金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C类：010221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A类：519224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海富通欣荣灵活配置混合型证券投资基金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C类：519223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A类：010657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海富通欣睿混合型证券投资基金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C类：010658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A类：519229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海富通欣享灵活配置混合型证券投资基金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C类：519228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A类：519222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海富通欣益灵活配置混合型证券投资基金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C类：519221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A类：519130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海富通新内需灵活配置混合型证券投资基金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C类：002172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A类：006557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海富通研究精选混合型证券投资基金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C类：006556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A类：005288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海富通创业板综指增强型发起式证券投资基金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C类：005287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A类：006081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海富通电子信息传媒产业股票型证券投资基金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C类：006080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A类：008085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海富通先进制造股票型证券投资基金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C类：008084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A类：162307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海富通中证100指数证券投资基金（LOF）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C类：010224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A类：519034</w:t>
            </w:r>
          </w:p>
        </w:tc>
        <w:tc>
          <w:tcPr>
            <w:tcW w:w="4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海富通中证500指数增强型证券投资基金</w:t>
            </w:r>
          </w:p>
        </w:tc>
      </w:tr>
      <w:tr w:rsidR="00AA2004" w:rsidRPr="008C0D9F" w:rsidTr="00AA2004">
        <w:trPr>
          <w:trHeight w:val="2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0D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C类：009004</w:t>
            </w:r>
          </w:p>
        </w:tc>
        <w:tc>
          <w:tcPr>
            <w:tcW w:w="4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04" w:rsidRPr="008C0D9F" w:rsidRDefault="00AA2004" w:rsidP="00AA20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B01D22" w:rsidRPr="00B01D22" w:rsidRDefault="00B01D22" w:rsidP="000357F3">
      <w:pPr>
        <w:pStyle w:val="a7"/>
        <w:ind w:left="915" w:firstLineChars="0" w:firstLine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业务开通时间</w:t>
      </w:r>
    </w:p>
    <w:p w:rsid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自</w:t>
      </w:r>
      <w:r w:rsidR="00A62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202</w:t>
      </w:r>
      <w:r w:rsidR="00A62F61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1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="00A62F61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3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="00E305D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26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日起，投资者可在</w:t>
      </w:r>
      <w:r w:rsidR="00CE7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CE7F61" w:rsidRPr="00CE7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同业易管家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办理上述开放式基金的开户、申购、赎回等业务。具体的业务流程、办理方式和办理时间等以</w:t>
      </w:r>
      <w:r w:rsidR="00CE7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CE7F61" w:rsidRPr="00CE7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同业易管家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的规定为准。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P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lastRenderedPageBreak/>
        <w:t>适用投资者范围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符合法律法规及基金合同规定的投资者。</w:t>
      </w:r>
    </w:p>
    <w:p w:rsidR="001C5C00" w:rsidRPr="001C5C00" w:rsidRDefault="001C5C00" w:rsidP="001C5C00">
      <w:pPr>
        <w:pStyle w:val="a7"/>
        <w:ind w:left="915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P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重要提示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1、投资者欲了解基金的详细信息，请仔细阅读上述开放式基金的基金合同、招募说明书及相关法律文件。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2、特别提示投资人关注上述基金产品的基金合同、招募说明书等法律文件及基金管理人的风险提示。</w:t>
      </w:r>
    </w:p>
    <w:p w:rsidR="001C5C00" w:rsidRPr="001C5C00" w:rsidRDefault="001C5C00" w:rsidP="001C5C00">
      <w:pPr>
        <w:pStyle w:val="a7"/>
        <w:ind w:left="915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Default="001C5C00" w:rsidP="001C5C00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投资者可通过以下途径咨询有关详情：</w:t>
      </w:r>
    </w:p>
    <w:p w:rsidR="00083B73" w:rsidRPr="00083B73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</w:t>
      </w:r>
      <w:r w:rsidR="00CE7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宁波银行</w:t>
      </w:r>
      <w:r w:rsidR="00AC191D" w:rsidRPr="00AC19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股份有限公司</w:t>
      </w:r>
    </w:p>
    <w:p w:rsidR="00083B73" w:rsidRPr="00083B73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</w:t>
      </w:r>
      <w:r w:rsidR="00CE7F61" w:rsidRPr="00CE7F61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95574</w:t>
      </w:r>
    </w:p>
    <w:p w:rsidR="00543656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="00CE7F61" w:rsidRPr="00CE7F61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www.nbcb.com.cn</w:t>
      </w:r>
    </w:p>
    <w:p w:rsidR="00083B73" w:rsidRPr="00543656" w:rsidRDefault="00083B73" w:rsidP="00083B73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2、海富通基金管理有限公司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客户服务电话：40088-40099（免长途话费）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="00147B04" w:rsidRPr="00147B04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www.</w:t>
      </w:r>
      <w:r w:rsidR="00261808" w:rsidRPr="00147B04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h</w:t>
      </w:r>
      <w:r w:rsidR="00261808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ftfund</w:t>
      </w:r>
      <w:r w:rsidR="00147B04" w:rsidRPr="00147B04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.com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本公告的解释权归海富通基金管理有限公司。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特此公告。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jc w:val="right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海富通基金管理有限公司</w:t>
      </w:r>
      <w:bookmarkStart w:id="0" w:name="_GoBack"/>
      <w:bookmarkEnd w:id="0"/>
    </w:p>
    <w:p w:rsidR="008337A4" w:rsidRDefault="00543656" w:rsidP="00543656">
      <w:pPr>
        <w:jc w:val="right"/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</w:t>
      </w:r>
      <w:r w:rsidR="00AC19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 w:rsidR="00AC191D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1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="00AC191D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3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="00E305D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 w:rsidR="00416E88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4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</w:t>
      </w:r>
    </w:p>
    <w:sectPr w:rsidR="008337A4" w:rsidSect="00E80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C1" w:rsidRDefault="00966BC1" w:rsidP="008337A4">
      <w:r>
        <w:separator/>
      </w:r>
    </w:p>
  </w:endnote>
  <w:endnote w:type="continuationSeparator" w:id="0">
    <w:p w:rsidR="00966BC1" w:rsidRDefault="00966BC1" w:rsidP="0083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C1" w:rsidRDefault="00966BC1" w:rsidP="008337A4">
      <w:r>
        <w:separator/>
      </w:r>
    </w:p>
  </w:footnote>
  <w:footnote w:type="continuationSeparator" w:id="0">
    <w:p w:rsidR="00966BC1" w:rsidRDefault="00966BC1" w:rsidP="0083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D7"/>
    <w:multiLevelType w:val="hybridMultilevel"/>
    <w:tmpl w:val="5E5A169C"/>
    <w:lvl w:ilvl="0" w:tplc="4EB88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DE577A"/>
    <w:multiLevelType w:val="hybridMultilevel"/>
    <w:tmpl w:val="9628212C"/>
    <w:lvl w:ilvl="0" w:tplc="5B4867C6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4A55"/>
    <w:rsid w:val="00005469"/>
    <w:rsid w:val="00032C5D"/>
    <w:rsid w:val="000357F3"/>
    <w:rsid w:val="00083B73"/>
    <w:rsid w:val="0008502C"/>
    <w:rsid w:val="00096298"/>
    <w:rsid w:val="000A4D7F"/>
    <w:rsid w:val="000B2573"/>
    <w:rsid w:val="000B6F9C"/>
    <w:rsid w:val="000D5889"/>
    <w:rsid w:val="000E0C84"/>
    <w:rsid w:val="000E514C"/>
    <w:rsid w:val="00147B04"/>
    <w:rsid w:val="001B155E"/>
    <w:rsid w:val="001C5C00"/>
    <w:rsid w:val="001C5ECD"/>
    <w:rsid w:val="001E4EF6"/>
    <w:rsid w:val="00222456"/>
    <w:rsid w:val="00246F55"/>
    <w:rsid w:val="00261808"/>
    <w:rsid w:val="00283D73"/>
    <w:rsid w:val="002A0546"/>
    <w:rsid w:val="002C7225"/>
    <w:rsid w:val="00313FB2"/>
    <w:rsid w:val="00340105"/>
    <w:rsid w:val="00341DE2"/>
    <w:rsid w:val="0034274C"/>
    <w:rsid w:val="003A00B9"/>
    <w:rsid w:val="003C3309"/>
    <w:rsid w:val="003D2B15"/>
    <w:rsid w:val="00401238"/>
    <w:rsid w:val="00404593"/>
    <w:rsid w:val="00413728"/>
    <w:rsid w:val="00416E88"/>
    <w:rsid w:val="00462564"/>
    <w:rsid w:val="004756F3"/>
    <w:rsid w:val="004D5917"/>
    <w:rsid w:val="004E79F4"/>
    <w:rsid w:val="00514067"/>
    <w:rsid w:val="0054092F"/>
    <w:rsid w:val="00543656"/>
    <w:rsid w:val="00547042"/>
    <w:rsid w:val="00555514"/>
    <w:rsid w:val="00573B45"/>
    <w:rsid w:val="00576A7E"/>
    <w:rsid w:val="00620A26"/>
    <w:rsid w:val="00653CC5"/>
    <w:rsid w:val="0068338E"/>
    <w:rsid w:val="007030C6"/>
    <w:rsid w:val="007450F9"/>
    <w:rsid w:val="007474D4"/>
    <w:rsid w:val="00767C62"/>
    <w:rsid w:val="008337A4"/>
    <w:rsid w:val="00834AD7"/>
    <w:rsid w:val="00841E96"/>
    <w:rsid w:val="00890A40"/>
    <w:rsid w:val="008C0D9F"/>
    <w:rsid w:val="008C1285"/>
    <w:rsid w:val="00910BAA"/>
    <w:rsid w:val="00966BC1"/>
    <w:rsid w:val="00A2590C"/>
    <w:rsid w:val="00A305DB"/>
    <w:rsid w:val="00A50246"/>
    <w:rsid w:val="00A62F61"/>
    <w:rsid w:val="00AA2004"/>
    <w:rsid w:val="00AA2324"/>
    <w:rsid w:val="00AB0B89"/>
    <w:rsid w:val="00AC191D"/>
    <w:rsid w:val="00AD69DB"/>
    <w:rsid w:val="00B01D22"/>
    <w:rsid w:val="00C26CDD"/>
    <w:rsid w:val="00C42286"/>
    <w:rsid w:val="00C44FED"/>
    <w:rsid w:val="00C9395C"/>
    <w:rsid w:val="00CE7F61"/>
    <w:rsid w:val="00D37F37"/>
    <w:rsid w:val="00D46619"/>
    <w:rsid w:val="00E305DD"/>
    <w:rsid w:val="00E467D8"/>
    <w:rsid w:val="00E667EB"/>
    <w:rsid w:val="00E80DD2"/>
    <w:rsid w:val="00ED6DEC"/>
    <w:rsid w:val="00EF1004"/>
    <w:rsid w:val="00EF4D5E"/>
    <w:rsid w:val="00F11396"/>
    <w:rsid w:val="00F156F9"/>
    <w:rsid w:val="00F2470B"/>
    <w:rsid w:val="00F8796B"/>
    <w:rsid w:val="00F9076F"/>
    <w:rsid w:val="00FD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D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E4E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4E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E4E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4E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4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卢韵竹</dc:creator>
  <cp:lastModifiedBy>ZHONGM</cp:lastModifiedBy>
  <cp:revision>2</cp:revision>
  <dcterms:created xsi:type="dcterms:W3CDTF">2021-03-23T16:01:00Z</dcterms:created>
  <dcterms:modified xsi:type="dcterms:W3CDTF">2021-03-23T16:01:00Z</dcterms:modified>
</cp:coreProperties>
</file>