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22" w:rsidRPr="00D83837" w:rsidRDefault="003F0316" w:rsidP="00732922">
      <w:pPr>
        <w:widowControl/>
        <w:spacing w:line="282" w:lineRule="atLeast"/>
        <w:jc w:val="center"/>
        <w:rPr>
          <w:rFonts w:ascii="宋体" w:hAnsi="宋体" w:cs="宋体"/>
          <w:b/>
          <w:bCs/>
          <w:color w:val="014E9E"/>
          <w:kern w:val="0"/>
          <w:sz w:val="23"/>
          <w:szCs w:val="23"/>
        </w:rPr>
      </w:pPr>
      <w:r w:rsidRPr="003F0316">
        <w:rPr>
          <w:rFonts w:ascii="宋体" w:hAnsi="宋体" w:cs="宋体" w:hint="eastAsia"/>
          <w:b/>
          <w:bCs/>
          <w:color w:val="014E9E"/>
          <w:kern w:val="0"/>
          <w:sz w:val="23"/>
          <w:szCs w:val="23"/>
        </w:rPr>
        <w:t>海富通基金管理有限公司关于海富通集利纯债债券型证券投资基金参加交通银行股份有限公司赎回费</w:t>
      </w:r>
      <w:r w:rsidR="00315C7E">
        <w:rPr>
          <w:rFonts w:ascii="宋体" w:hAnsi="宋体" w:cs="宋体" w:hint="eastAsia"/>
          <w:b/>
          <w:bCs/>
          <w:color w:val="014E9E"/>
          <w:kern w:val="0"/>
          <w:sz w:val="23"/>
          <w:szCs w:val="23"/>
        </w:rPr>
        <w:t>率</w:t>
      </w:r>
      <w:r w:rsidRPr="003F0316">
        <w:rPr>
          <w:rFonts w:ascii="宋体" w:hAnsi="宋体" w:cs="宋体" w:hint="eastAsia"/>
          <w:b/>
          <w:bCs/>
          <w:color w:val="014E9E"/>
          <w:kern w:val="0"/>
          <w:sz w:val="23"/>
          <w:szCs w:val="23"/>
        </w:rPr>
        <w:t>优惠活动的公告</w:t>
      </w:r>
    </w:p>
    <w:p w:rsidR="00614A3C" w:rsidRDefault="00920B98" w:rsidP="00E40445">
      <w:pPr>
        <w:rPr>
          <w:rFonts w:ascii="宋体" w:hAnsi="宋体" w:cs="宋体" w:hint="eastAsia"/>
          <w:color w:val="333333"/>
          <w:kern w:val="0"/>
          <w:sz w:val="18"/>
          <w:szCs w:val="18"/>
        </w:rPr>
      </w:pPr>
      <w:r>
        <w:rPr>
          <w:rFonts w:ascii="宋体" w:hAnsi="宋体" w:cs="宋体" w:hint="eastAsia"/>
          <w:color w:val="333333"/>
          <w:kern w:val="0"/>
          <w:sz w:val="18"/>
          <w:szCs w:val="18"/>
        </w:rPr>
        <w:tab/>
      </w:r>
    </w:p>
    <w:p w:rsidR="00614A3C" w:rsidRDefault="00143690" w:rsidP="00143690">
      <w:pPr>
        <w:ind w:firstLineChars="200" w:firstLine="360"/>
        <w:rPr>
          <w:rFonts w:ascii="宋体" w:hAnsi="宋体" w:cs="宋体" w:hint="eastAsia"/>
          <w:kern w:val="0"/>
          <w:sz w:val="18"/>
          <w:szCs w:val="18"/>
        </w:rPr>
      </w:pPr>
      <w:r w:rsidRPr="00143690">
        <w:rPr>
          <w:rFonts w:ascii="宋体" w:hAnsi="宋体" w:cs="宋体" w:hint="eastAsia"/>
          <w:kern w:val="0"/>
          <w:sz w:val="18"/>
          <w:szCs w:val="18"/>
        </w:rPr>
        <w:t>为了更好地向投资者提供服务，满足投资者的理财需求，</w:t>
      </w:r>
      <w:r w:rsidR="00B673E9" w:rsidRPr="00B673E9">
        <w:rPr>
          <w:rFonts w:ascii="宋体" w:hAnsi="宋体" w:cs="宋体" w:hint="eastAsia"/>
          <w:kern w:val="0"/>
          <w:sz w:val="18"/>
          <w:szCs w:val="18"/>
        </w:rPr>
        <w:t>经与</w:t>
      </w:r>
      <w:r w:rsidR="00B673E9">
        <w:rPr>
          <w:rFonts w:ascii="宋体" w:hAnsi="宋体" w:cs="宋体" w:hint="eastAsia"/>
          <w:kern w:val="0"/>
          <w:sz w:val="18"/>
          <w:szCs w:val="18"/>
        </w:rPr>
        <w:t>交通</w:t>
      </w:r>
      <w:r w:rsidR="00B673E9" w:rsidRPr="00B673E9">
        <w:rPr>
          <w:rFonts w:ascii="宋体" w:hAnsi="宋体" w:cs="宋体" w:hint="eastAsia"/>
          <w:kern w:val="0"/>
          <w:sz w:val="18"/>
          <w:szCs w:val="18"/>
        </w:rPr>
        <w:t>银行股份有限公司（以下简称“</w:t>
      </w:r>
      <w:r w:rsidR="00B673E9">
        <w:rPr>
          <w:rFonts w:ascii="宋体" w:hAnsi="宋体" w:cs="宋体" w:hint="eastAsia"/>
          <w:kern w:val="0"/>
          <w:sz w:val="18"/>
          <w:szCs w:val="18"/>
        </w:rPr>
        <w:t>交通</w:t>
      </w:r>
      <w:r w:rsidR="00B673E9" w:rsidRPr="00B673E9">
        <w:rPr>
          <w:rFonts w:ascii="宋体" w:hAnsi="宋体" w:cs="宋体" w:hint="eastAsia"/>
          <w:kern w:val="0"/>
          <w:sz w:val="18"/>
          <w:szCs w:val="18"/>
        </w:rPr>
        <w:t>银行”）协商一致</w:t>
      </w:r>
      <w:r w:rsidR="00B673E9">
        <w:rPr>
          <w:rFonts w:ascii="宋体" w:hAnsi="宋体" w:cs="宋体" w:hint="eastAsia"/>
          <w:kern w:val="0"/>
          <w:sz w:val="18"/>
          <w:szCs w:val="18"/>
        </w:rPr>
        <w:t>，</w:t>
      </w:r>
      <w:r w:rsidRPr="00143690">
        <w:rPr>
          <w:rFonts w:ascii="宋体" w:hAnsi="宋体" w:cs="宋体" w:hint="eastAsia"/>
          <w:kern w:val="0"/>
          <w:sz w:val="18"/>
          <w:szCs w:val="18"/>
        </w:rPr>
        <w:t>海富通基金管理有限公司（以下简称“本公司”）决定自20</w:t>
      </w:r>
      <w:r w:rsidR="001C4256">
        <w:rPr>
          <w:rFonts w:ascii="宋体" w:hAnsi="宋体" w:cs="宋体" w:hint="eastAsia"/>
          <w:kern w:val="0"/>
          <w:sz w:val="18"/>
          <w:szCs w:val="18"/>
        </w:rPr>
        <w:t>2</w:t>
      </w:r>
      <w:r w:rsidR="00B673E9">
        <w:rPr>
          <w:rFonts w:ascii="宋体" w:hAnsi="宋体" w:cs="宋体" w:hint="eastAsia"/>
          <w:kern w:val="0"/>
          <w:sz w:val="18"/>
          <w:szCs w:val="18"/>
        </w:rPr>
        <w:t>1</w:t>
      </w:r>
      <w:r w:rsidRPr="00143690">
        <w:rPr>
          <w:rFonts w:ascii="宋体" w:hAnsi="宋体" w:cs="宋体" w:hint="eastAsia"/>
          <w:kern w:val="0"/>
          <w:sz w:val="18"/>
          <w:szCs w:val="18"/>
        </w:rPr>
        <w:t>年</w:t>
      </w:r>
      <w:r w:rsidR="00555FA7">
        <w:rPr>
          <w:rFonts w:ascii="宋体" w:hAnsi="宋体" w:cs="宋体" w:hint="eastAsia"/>
          <w:kern w:val="0"/>
          <w:sz w:val="18"/>
          <w:szCs w:val="18"/>
        </w:rPr>
        <w:t>3</w:t>
      </w:r>
      <w:r w:rsidRPr="00143690">
        <w:rPr>
          <w:rFonts w:ascii="宋体" w:hAnsi="宋体" w:cs="宋体" w:hint="eastAsia"/>
          <w:kern w:val="0"/>
          <w:sz w:val="18"/>
          <w:szCs w:val="18"/>
        </w:rPr>
        <w:t>月</w:t>
      </w:r>
      <w:r w:rsidR="00555FA7">
        <w:rPr>
          <w:rFonts w:ascii="宋体" w:hAnsi="宋体" w:cs="宋体" w:hint="eastAsia"/>
          <w:kern w:val="0"/>
          <w:sz w:val="18"/>
          <w:szCs w:val="18"/>
        </w:rPr>
        <w:t>24</w:t>
      </w:r>
      <w:r>
        <w:rPr>
          <w:rFonts w:ascii="宋体" w:hAnsi="宋体" w:cs="宋体" w:hint="eastAsia"/>
          <w:kern w:val="0"/>
          <w:sz w:val="18"/>
          <w:szCs w:val="18"/>
        </w:rPr>
        <w:t>日起对通过</w:t>
      </w:r>
      <w:r w:rsidR="00B673E9" w:rsidRPr="00B673E9">
        <w:rPr>
          <w:rFonts w:ascii="宋体" w:hAnsi="宋体" w:cs="宋体" w:hint="eastAsia"/>
          <w:kern w:val="0"/>
          <w:sz w:val="18"/>
          <w:szCs w:val="18"/>
        </w:rPr>
        <w:t>交通银行</w:t>
      </w:r>
      <w:r w:rsidR="0072205D">
        <w:rPr>
          <w:rFonts w:ascii="宋体" w:hAnsi="宋体" w:cs="宋体" w:hint="eastAsia"/>
          <w:kern w:val="0"/>
          <w:sz w:val="18"/>
          <w:szCs w:val="18"/>
        </w:rPr>
        <w:t>赎回</w:t>
      </w:r>
      <w:r w:rsidR="00B673E9" w:rsidRPr="00B673E9">
        <w:rPr>
          <w:rFonts w:ascii="宋体" w:hAnsi="宋体" w:cs="宋体" w:hint="eastAsia"/>
          <w:kern w:val="0"/>
          <w:sz w:val="18"/>
          <w:szCs w:val="18"/>
        </w:rPr>
        <w:t>海富通集利纯债债券型证券投资基金</w:t>
      </w:r>
      <w:r w:rsidR="00BA74A5">
        <w:rPr>
          <w:rFonts w:ascii="宋体" w:hAnsi="宋体" w:cs="宋体" w:hint="eastAsia"/>
          <w:kern w:val="0"/>
          <w:sz w:val="18"/>
          <w:szCs w:val="18"/>
        </w:rPr>
        <w:t>的</w:t>
      </w:r>
      <w:r w:rsidRPr="00143690">
        <w:rPr>
          <w:rFonts w:ascii="宋体" w:hAnsi="宋体" w:cs="宋体" w:hint="eastAsia"/>
          <w:kern w:val="0"/>
          <w:sz w:val="18"/>
          <w:szCs w:val="18"/>
        </w:rPr>
        <w:t>投资者给予</w:t>
      </w:r>
      <w:r w:rsidR="0072205D">
        <w:rPr>
          <w:rFonts w:ascii="宋体" w:hAnsi="宋体" w:cs="宋体" w:hint="eastAsia"/>
          <w:kern w:val="0"/>
          <w:sz w:val="18"/>
          <w:szCs w:val="18"/>
        </w:rPr>
        <w:t>赎回</w:t>
      </w:r>
      <w:r w:rsidR="00BA74A5">
        <w:rPr>
          <w:rFonts w:ascii="宋体" w:hAnsi="宋体" w:cs="宋体" w:hint="eastAsia"/>
          <w:kern w:val="0"/>
          <w:sz w:val="18"/>
          <w:szCs w:val="18"/>
        </w:rPr>
        <w:t>费</w:t>
      </w:r>
      <w:r w:rsidR="003B24C4">
        <w:rPr>
          <w:rFonts w:ascii="宋体" w:hAnsi="宋体" w:cs="宋体" w:hint="eastAsia"/>
          <w:kern w:val="0"/>
          <w:sz w:val="18"/>
          <w:szCs w:val="18"/>
        </w:rPr>
        <w:t>率</w:t>
      </w:r>
      <w:r w:rsidRPr="00143690">
        <w:rPr>
          <w:rFonts w:ascii="宋体" w:hAnsi="宋体" w:cs="宋体" w:hint="eastAsia"/>
          <w:kern w:val="0"/>
          <w:sz w:val="18"/>
          <w:szCs w:val="18"/>
        </w:rPr>
        <w:t>优惠，具体安排如下：</w:t>
      </w:r>
    </w:p>
    <w:p w:rsidR="00143690" w:rsidRDefault="00143690" w:rsidP="00143690">
      <w:pPr>
        <w:ind w:firstLineChars="200" w:firstLine="360"/>
        <w:rPr>
          <w:rFonts w:ascii="宋体" w:hAnsi="宋体" w:cs="宋体" w:hint="eastAsia"/>
          <w:kern w:val="0"/>
          <w:sz w:val="18"/>
          <w:szCs w:val="18"/>
        </w:rPr>
      </w:pPr>
    </w:p>
    <w:p w:rsidR="00143690" w:rsidRDefault="00143690" w:rsidP="00143690">
      <w:pPr>
        <w:ind w:firstLineChars="200" w:firstLine="360"/>
        <w:rPr>
          <w:rFonts w:ascii="宋体" w:hAnsi="宋体" w:cs="宋体" w:hint="eastAsia"/>
          <w:kern w:val="0"/>
          <w:sz w:val="18"/>
          <w:szCs w:val="18"/>
        </w:rPr>
      </w:pPr>
      <w:r>
        <w:rPr>
          <w:rFonts w:ascii="宋体" w:hAnsi="宋体" w:cs="宋体" w:hint="eastAsia"/>
          <w:kern w:val="0"/>
          <w:sz w:val="18"/>
          <w:szCs w:val="18"/>
        </w:rPr>
        <w:t>一、</w:t>
      </w:r>
      <w:r w:rsidRPr="00143690">
        <w:rPr>
          <w:rFonts w:ascii="宋体" w:hAnsi="宋体" w:cs="宋体" w:hint="eastAsia"/>
          <w:kern w:val="0"/>
          <w:sz w:val="18"/>
          <w:szCs w:val="18"/>
        </w:rPr>
        <w:t>适用基金</w:t>
      </w:r>
    </w:p>
    <w:p w:rsidR="002A2B45" w:rsidRDefault="00B673E9" w:rsidP="002A2B45">
      <w:pPr>
        <w:widowControl/>
        <w:spacing w:line="360" w:lineRule="atLeast"/>
        <w:ind w:firstLine="360"/>
        <w:jc w:val="left"/>
        <w:rPr>
          <w:rFonts w:ascii="宋体" w:hAnsi="宋体" w:cs="宋体"/>
          <w:kern w:val="0"/>
          <w:sz w:val="18"/>
          <w:szCs w:val="18"/>
        </w:rPr>
      </w:pPr>
      <w:r>
        <w:rPr>
          <w:rFonts w:ascii="宋体" w:hAnsi="宋体" w:cs="宋体" w:hint="eastAsia"/>
          <w:kern w:val="0"/>
          <w:sz w:val="18"/>
          <w:szCs w:val="18"/>
        </w:rPr>
        <w:t>海富通集利纯债债券型证券投资基金</w:t>
      </w:r>
      <w:r w:rsidR="008F46C4" w:rsidRPr="006F6922">
        <w:rPr>
          <w:rFonts w:ascii="宋体" w:hAnsi="宋体" w:cs="宋体" w:hint="eastAsia"/>
          <w:kern w:val="0"/>
          <w:sz w:val="18"/>
          <w:szCs w:val="18"/>
        </w:rPr>
        <w:t>（</w:t>
      </w:r>
      <w:r w:rsidR="008F46C4" w:rsidRPr="00836EC4">
        <w:rPr>
          <w:rFonts w:ascii="宋体" w:hAnsi="宋体" w:cs="宋体" w:hint="eastAsia"/>
          <w:kern w:val="0"/>
          <w:sz w:val="18"/>
          <w:szCs w:val="18"/>
        </w:rPr>
        <w:t>简称：</w:t>
      </w:r>
      <w:r w:rsidRPr="00B673E9">
        <w:rPr>
          <w:rFonts w:ascii="宋体" w:hAnsi="宋体" w:cs="宋体" w:hint="eastAsia"/>
          <w:kern w:val="0"/>
          <w:sz w:val="18"/>
          <w:szCs w:val="18"/>
        </w:rPr>
        <w:t>海富通集利纯债债券</w:t>
      </w:r>
      <w:r w:rsidR="008F46C4" w:rsidRPr="00836EC4">
        <w:rPr>
          <w:rFonts w:ascii="宋体" w:hAnsi="宋体" w:cs="宋体" w:hint="eastAsia"/>
          <w:kern w:val="0"/>
          <w:sz w:val="18"/>
          <w:szCs w:val="18"/>
        </w:rPr>
        <w:t>，代码：</w:t>
      </w:r>
      <w:r w:rsidRPr="00B673E9">
        <w:rPr>
          <w:rFonts w:ascii="宋体" w:hAnsi="宋体" w:cs="宋体"/>
          <w:kern w:val="0"/>
          <w:sz w:val="18"/>
          <w:szCs w:val="18"/>
        </w:rPr>
        <w:t>519225</w:t>
      </w:r>
      <w:r w:rsidR="008F46C4" w:rsidRPr="006F6922">
        <w:rPr>
          <w:rFonts w:ascii="宋体" w:hAnsi="宋体" w:cs="宋体" w:hint="eastAsia"/>
          <w:kern w:val="0"/>
          <w:sz w:val="18"/>
          <w:szCs w:val="18"/>
        </w:rPr>
        <w:t>）</w:t>
      </w:r>
    </w:p>
    <w:p w:rsidR="008F46C4" w:rsidRPr="002A2B45" w:rsidRDefault="008F46C4" w:rsidP="002A2B45">
      <w:pPr>
        <w:widowControl/>
        <w:spacing w:line="360" w:lineRule="atLeast"/>
        <w:ind w:firstLine="360"/>
        <w:jc w:val="left"/>
        <w:rPr>
          <w:rFonts w:ascii="宋体" w:hAnsi="宋体" w:cs="宋体" w:hint="eastAsia"/>
          <w:kern w:val="0"/>
          <w:sz w:val="18"/>
          <w:szCs w:val="18"/>
        </w:rPr>
      </w:pPr>
    </w:p>
    <w:p w:rsidR="00143690" w:rsidRPr="00143690" w:rsidRDefault="00B673E9" w:rsidP="00143690">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二</w:t>
      </w:r>
      <w:r w:rsidR="00143690" w:rsidRPr="00143690">
        <w:rPr>
          <w:rFonts w:ascii="宋体" w:hAnsi="宋体" w:cs="宋体" w:hint="eastAsia"/>
          <w:kern w:val="0"/>
          <w:sz w:val="18"/>
          <w:szCs w:val="18"/>
        </w:rPr>
        <w:t>、优惠时间</w:t>
      </w:r>
    </w:p>
    <w:p w:rsidR="00143690" w:rsidRPr="00143690" w:rsidRDefault="00750184" w:rsidP="00143690">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2021年3月24日至2021年4月23日</w:t>
      </w:r>
      <w:r w:rsidR="00B673E9" w:rsidRPr="00B673E9">
        <w:rPr>
          <w:rFonts w:ascii="宋体" w:hAnsi="宋体" w:cs="宋体" w:hint="eastAsia"/>
          <w:kern w:val="0"/>
          <w:sz w:val="18"/>
          <w:szCs w:val="18"/>
        </w:rPr>
        <w:t>。</w:t>
      </w:r>
    </w:p>
    <w:p w:rsidR="00143690" w:rsidRDefault="00143690" w:rsidP="00143690">
      <w:pPr>
        <w:widowControl/>
        <w:spacing w:line="360" w:lineRule="atLeast"/>
        <w:ind w:firstLine="360"/>
        <w:jc w:val="left"/>
        <w:rPr>
          <w:rFonts w:ascii="宋体" w:hAnsi="宋体" w:cs="宋体" w:hint="eastAsia"/>
          <w:kern w:val="0"/>
          <w:sz w:val="18"/>
          <w:szCs w:val="18"/>
        </w:rPr>
      </w:pPr>
    </w:p>
    <w:p w:rsidR="00143690" w:rsidRPr="00143690" w:rsidRDefault="00C32785" w:rsidP="00143690">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三</w:t>
      </w:r>
      <w:r w:rsidR="00143690" w:rsidRPr="00143690">
        <w:rPr>
          <w:rFonts w:ascii="宋体" w:hAnsi="宋体" w:cs="宋体" w:hint="eastAsia"/>
          <w:kern w:val="0"/>
          <w:sz w:val="18"/>
          <w:szCs w:val="18"/>
        </w:rPr>
        <w:t>、费率优惠情况及说明</w:t>
      </w:r>
    </w:p>
    <w:p w:rsidR="00490CB1" w:rsidRDefault="0072205D" w:rsidP="00143690">
      <w:pPr>
        <w:widowControl/>
        <w:spacing w:line="360" w:lineRule="atLeast"/>
        <w:ind w:firstLine="360"/>
        <w:jc w:val="left"/>
        <w:rPr>
          <w:rFonts w:ascii="宋体" w:hAnsi="宋体" w:cs="宋体" w:hint="eastAsia"/>
          <w:kern w:val="0"/>
          <w:sz w:val="18"/>
          <w:szCs w:val="18"/>
        </w:rPr>
      </w:pPr>
      <w:r w:rsidRPr="0072205D">
        <w:rPr>
          <w:rFonts w:ascii="宋体" w:hAnsi="宋体" w:cs="宋体" w:hint="eastAsia"/>
          <w:kern w:val="0"/>
          <w:sz w:val="18"/>
          <w:szCs w:val="18"/>
        </w:rPr>
        <w:t>优惠活动期间，凡通过</w:t>
      </w:r>
      <w:r w:rsidR="00B673E9">
        <w:rPr>
          <w:rFonts w:ascii="宋体" w:hAnsi="宋体" w:cs="宋体" w:hint="eastAsia"/>
          <w:kern w:val="0"/>
          <w:sz w:val="18"/>
          <w:szCs w:val="18"/>
        </w:rPr>
        <w:t>交通银行</w:t>
      </w:r>
      <w:r w:rsidRPr="0072205D">
        <w:rPr>
          <w:rFonts w:ascii="宋体" w:hAnsi="宋体" w:cs="宋体" w:hint="eastAsia"/>
          <w:kern w:val="0"/>
          <w:sz w:val="18"/>
          <w:szCs w:val="18"/>
        </w:rPr>
        <w:t>申请赎回上述基金，均享有赎回费率如下优惠：</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41"/>
        <w:gridCol w:w="1674"/>
        <w:gridCol w:w="1673"/>
      </w:tblGrid>
      <w:tr w:rsidR="006D2213" w:rsidRPr="00143690" w:rsidTr="0072205D">
        <w:trPr>
          <w:trHeight w:val="285"/>
          <w:jc w:val="center"/>
        </w:trPr>
        <w:tc>
          <w:tcPr>
            <w:tcW w:w="2041" w:type="dxa"/>
            <w:tcMar>
              <w:top w:w="0" w:type="dxa"/>
              <w:left w:w="105" w:type="dxa"/>
              <w:bottom w:w="0" w:type="dxa"/>
              <w:right w:w="105" w:type="dxa"/>
            </w:tcMar>
            <w:hideMark/>
          </w:tcPr>
          <w:p w:rsidR="006D2213" w:rsidRPr="00143690" w:rsidRDefault="0072205D" w:rsidP="00143690">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份额持有期（Y）</w:t>
            </w:r>
          </w:p>
        </w:tc>
        <w:tc>
          <w:tcPr>
            <w:tcW w:w="1674" w:type="dxa"/>
            <w:tcMar>
              <w:top w:w="0" w:type="dxa"/>
              <w:left w:w="105" w:type="dxa"/>
              <w:bottom w:w="0" w:type="dxa"/>
              <w:right w:w="105" w:type="dxa"/>
            </w:tcMar>
            <w:hideMark/>
          </w:tcPr>
          <w:p w:rsidR="006D2213" w:rsidRPr="00143690" w:rsidRDefault="006D2213" w:rsidP="00143690">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调整前赎回费率</w:t>
            </w:r>
          </w:p>
        </w:tc>
        <w:tc>
          <w:tcPr>
            <w:tcW w:w="1673" w:type="dxa"/>
            <w:tcMar>
              <w:top w:w="0" w:type="dxa"/>
              <w:left w:w="105" w:type="dxa"/>
              <w:bottom w:w="0" w:type="dxa"/>
              <w:right w:w="105" w:type="dxa"/>
            </w:tcMar>
            <w:hideMark/>
          </w:tcPr>
          <w:p w:rsidR="006D2213" w:rsidRPr="00143690" w:rsidRDefault="006D2213" w:rsidP="00143690">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调整后赎回费率</w:t>
            </w:r>
          </w:p>
        </w:tc>
      </w:tr>
      <w:tr w:rsidR="006D2213" w:rsidRPr="00143690" w:rsidTr="0072205D">
        <w:trPr>
          <w:trHeight w:val="285"/>
          <w:jc w:val="center"/>
        </w:trPr>
        <w:tc>
          <w:tcPr>
            <w:tcW w:w="2041" w:type="dxa"/>
            <w:tcMar>
              <w:top w:w="0" w:type="dxa"/>
              <w:left w:w="105" w:type="dxa"/>
              <w:bottom w:w="0" w:type="dxa"/>
              <w:right w:w="105" w:type="dxa"/>
            </w:tcMar>
            <w:hideMark/>
          </w:tcPr>
          <w:p w:rsidR="006D2213" w:rsidRPr="00143690" w:rsidRDefault="006D2213" w:rsidP="00143690">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Y＜7日</w:t>
            </w:r>
          </w:p>
        </w:tc>
        <w:tc>
          <w:tcPr>
            <w:tcW w:w="1674" w:type="dxa"/>
            <w:tcMar>
              <w:top w:w="0" w:type="dxa"/>
              <w:left w:w="105" w:type="dxa"/>
              <w:bottom w:w="0" w:type="dxa"/>
              <w:right w:w="105" w:type="dxa"/>
            </w:tcMar>
            <w:hideMark/>
          </w:tcPr>
          <w:p w:rsidR="006D2213" w:rsidRPr="00143690" w:rsidRDefault="006D2213" w:rsidP="00143690">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1.50%</w:t>
            </w:r>
          </w:p>
        </w:tc>
        <w:tc>
          <w:tcPr>
            <w:tcW w:w="1673" w:type="dxa"/>
            <w:tcMar>
              <w:top w:w="0" w:type="dxa"/>
              <w:left w:w="105" w:type="dxa"/>
              <w:bottom w:w="0" w:type="dxa"/>
              <w:right w:w="105" w:type="dxa"/>
            </w:tcMar>
            <w:hideMark/>
          </w:tcPr>
          <w:p w:rsidR="006D2213" w:rsidRPr="00143690" w:rsidRDefault="006D2213" w:rsidP="00143690">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1.50%</w:t>
            </w:r>
          </w:p>
        </w:tc>
      </w:tr>
      <w:tr w:rsidR="006D2213" w:rsidRPr="00143690" w:rsidTr="0091533E">
        <w:trPr>
          <w:trHeight w:val="285"/>
          <w:jc w:val="center"/>
        </w:trPr>
        <w:tc>
          <w:tcPr>
            <w:tcW w:w="2041" w:type="dxa"/>
            <w:tcMar>
              <w:top w:w="0" w:type="dxa"/>
              <w:left w:w="105" w:type="dxa"/>
              <w:bottom w:w="0" w:type="dxa"/>
              <w:right w:w="105" w:type="dxa"/>
            </w:tcMar>
            <w:vAlign w:val="center"/>
            <w:hideMark/>
          </w:tcPr>
          <w:p w:rsidR="006D2213" w:rsidRPr="00143690" w:rsidRDefault="006D2213" w:rsidP="00D24BA8">
            <w:pPr>
              <w:widowControl/>
              <w:spacing w:before="100" w:beforeAutospacing="1" w:after="100" w:afterAutospacing="1" w:line="360" w:lineRule="atLeast"/>
              <w:jc w:val="center"/>
              <w:rPr>
                <w:rFonts w:ascii="Microsoft Yahei" w:hAnsi="Microsoft Yahei" w:cs="宋体"/>
                <w:kern w:val="0"/>
                <w:sz w:val="18"/>
                <w:szCs w:val="18"/>
              </w:rPr>
            </w:pPr>
            <w:r w:rsidRPr="00143690">
              <w:rPr>
                <w:rFonts w:ascii="宋体" w:hAnsi="宋体" w:cs="宋体" w:hint="eastAsia"/>
                <w:kern w:val="0"/>
                <w:sz w:val="18"/>
                <w:szCs w:val="18"/>
              </w:rPr>
              <w:t>7日≤Y＜</w:t>
            </w:r>
            <w:r w:rsidR="00D24BA8">
              <w:rPr>
                <w:rFonts w:ascii="宋体" w:hAnsi="宋体" w:cs="宋体" w:hint="eastAsia"/>
                <w:kern w:val="0"/>
                <w:sz w:val="18"/>
                <w:szCs w:val="18"/>
              </w:rPr>
              <w:t>30日</w:t>
            </w:r>
          </w:p>
        </w:tc>
        <w:tc>
          <w:tcPr>
            <w:tcW w:w="1674" w:type="dxa"/>
            <w:tcMar>
              <w:top w:w="0" w:type="dxa"/>
              <w:left w:w="105" w:type="dxa"/>
              <w:bottom w:w="0" w:type="dxa"/>
              <w:right w:w="105" w:type="dxa"/>
            </w:tcMar>
            <w:vAlign w:val="center"/>
            <w:hideMark/>
          </w:tcPr>
          <w:p w:rsidR="006D2213" w:rsidRPr="00143690" w:rsidRDefault="00D24BA8" w:rsidP="0091533E">
            <w:pPr>
              <w:widowControl/>
              <w:spacing w:before="100" w:beforeAutospacing="1" w:after="100" w:afterAutospacing="1" w:line="360" w:lineRule="atLeast"/>
              <w:jc w:val="center"/>
              <w:rPr>
                <w:rFonts w:ascii="Microsoft Yahei" w:hAnsi="Microsoft Yahei" w:cs="宋体"/>
                <w:kern w:val="0"/>
                <w:sz w:val="18"/>
                <w:szCs w:val="18"/>
              </w:rPr>
            </w:pPr>
            <w:r>
              <w:rPr>
                <w:rFonts w:ascii="宋体" w:hAnsi="宋体" w:cs="宋体" w:hint="eastAsia"/>
                <w:kern w:val="0"/>
                <w:sz w:val="18"/>
                <w:szCs w:val="18"/>
              </w:rPr>
              <w:t>0.10</w:t>
            </w:r>
            <w:r w:rsidR="0091533E">
              <w:rPr>
                <w:rFonts w:ascii="宋体" w:hAnsi="宋体" w:cs="宋体" w:hint="eastAsia"/>
                <w:kern w:val="0"/>
                <w:sz w:val="18"/>
                <w:szCs w:val="18"/>
              </w:rPr>
              <w:t>%</w:t>
            </w:r>
          </w:p>
        </w:tc>
        <w:tc>
          <w:tcPr>
            <w:tcW w:w="1673" w:type="dxa"/>
            <w:tcMar>
              <w:top w:w="0" w:type="dxa"/>
              <w:left w:w="105" w:type="dxa"/>
              <w:bottom w:w="0" w:type="dxa"/>
              <w:right w:w="105" w:type="dxa"/>
            </w:tcMar>
            <w:vAlign w:val="center"/>
            <w:hideMark/>
          </w:tcPr>
          <w:p w:rsidR="006D2213" w:rsidRPr="00143690" w:rsidRDefault="00D24BA8" w:rsidP="00555FA7">
            <w:pPr>
              <w:widowControl/>
              <w:spacing w:before="100" w:beforeAutospacing="1" w:after="100" w:afterAutospacing="1" w:line="360" w:lineRule="atLeast"/>
              <w:jc w:val="center"/>
              <w:rPr>
                <w:rFonts w:ascii="Microsoft Yahei" w:hAnsi="Microsoft Yahei" w:cs="宋体"/>
                <w:kern w:val="0"/>
                <w:sz w:val="18"/>
                <w:szCs w:val="18"/>
              </w:rPr>
            </w:pPr>
            <w:r>
              <w:rPr>
                <w:rFonts w:ascii="宋体" w:hAnsi="宋体" w:cs="宋体" w:hint="eastAsia"/>
                <w:kern w:val="0"/>
                <w:sz w:val="18"/>
                <w:szCs w:val="18"/>
              </w:rPr>
              <w:t>0.0</w:t>
            </w:r>
            <w:r w:rsidR="00555FA7">
              <w:rPr>
                <w:rFonts w:ascii="宋体" w:hAnsi="宋体" w:cs="宋体" w:hint="eastAsia"/>
                <w:kern w:val="0"/>
                <w:sz w:val="18"/>
                <w:szCs w:val="18"/>
              </w:rPr>
              <w:t>25</w:t>
            </w:r>
            <w:r w:rsidR="006D2213" w:rsidRPr="00143690">
              <w:rPr>
                <w:rFonts w:ascii="宋体" w:hAnsi="宋体" w:cs="宋体" w:hint="eastAsia"/>
                <w:kern w:val="0"/>
                <w:sz w:val="18"/>
                <w:szCs w:val="18"/>
              </w:rPr>
              <w:t>%</w:t>
            </w:r>
          </w:p>
        </w:tc>
      </w:tr>
      <w:tr w:rsidR="006D2213" w:rsidRPr="00143690" w:rsidTr="0091533E">
        <w:trPr>
          <w:trHeight w:val="120"/>
          <w:jc w:val="center"/>
        </w:trPr>
        <w:tc>
          <w:tcPr>
            <w:tcW w:w="2041" w:type="dxa"/>
            <w:tcMar>
              <w:top w:w="0" w:type="dxa"/>
              <w:left w:w="105" w:type="dxa"/>
              <w:bottom w:w="0" w:type="dxa"/>
              <w:right w:w="105" w:type="dxa"/>
            </w:tcMar>
            <w:vAlign w:val="center"/>
            <w:hideMark/>
          </w:tcPr>
          <w:p w:rsidR="006D2213" w:rsidRPr="00143690" w:rsidRDefault="00D24BA8" w:rsidP="00D24BA8">
            <w:pPr>
              <w:widowControl/>
              <w:spacing w:before="100" w:beforeAutospacing="1" w:after="100" w:afterAutospacing="1" w:line="120" w:lineRule="atLeast"/>
              <w:jc w:val="center"/>
              <w:rPr>
                <w:rFonts w:ascii="Microsoft Yahei" w:hAnsi="Microsoft Yahei" w:cs="宋体"/>
                <w:kern w:val="0"/>
                <w:sz w:val="18"/>
                <w:szCs w:val="18"/>
              </w:rPr>
            </w:pPr>
            <w:r w:rsidRPr="00D24BA8">
              <w:rPr>
                <w:rFonts w:ascii="宋体" w:hAnsi="宋体" w:cs="宋体" w:hint="eastAsia"/>
                <w:kern w:val="0"/>
                <w:sz w:val="18"/>
                <w:szCs w:val="18"/>
              </w:rPr>
              <w:t>Y≥</w:t>
            </w:r>
            <w:r>
              <w:rPr>
                <w:rFonts w:ascii="宋体" w:hAnsi="宋体" w:cs="宋体" w:hint="eastAsia"/>
                <w:kern w:val="0"/>
                <w:sz w:val="18"/>
                <w:szCs w:val="18"/>
              </w:rPr>
              <w:t>30日</w:t>
            </w:r>
          </w:p>
        </w:tc>
        <w:tc>
          <w:tcPr>
            <w:tcW w:w="1674" w:type="dxa"/>
            <w:tcMar>
              <w:top w:w="0" w:type="dxa"/>
              <w:left w:w="105" w:type="dxa"/>
              <w:bottom w:w="0" w:type="dxa"/>
              <w:right w:w="105" w:type="dxa"/>
            </w:tcMar>
            <w:vAlign w:val="center"/>
            <w:hideMark/>
          </w:tcPr>
          <w:p w:rsidR="006D2213" w:rsidRPr="00143690" w:rsidRDefault="00D24BA8" w:rsidP="0091533E">
            <w:pPr>
              <w:widowControl/>
              <w:spacing w:before="100" w:beforeAutospacing="1" w:after="100" w:afterAutospacing="1" w:line="120" w:lineRule="atLeast"/>
              <w:jc w:val="center"/>
              <w:rPr>
                <w:rFonts w:ascii="Microsoft Yahei" w:hAnsi="Microsoft Yahei" w:cs="宋体"/>
                <w:kern w:val="0"/>
                <w:sz w:val="18"/>
                <w:szCs w:val="18"/>
              </w:rPr>
            </w:pPr>
            <w:r>
              <w:rPr>
                <w:rFonts w:ascii="宋体" w:hAnsi="宋体" w:cs="宋体" w:hint="eastAsia"/>
                <w:kern w:val="0"/>
                <w:sz w:val="18"/>
                <w:szCs w:val="18"/>
              </w:rPr>
              <w:t>0.0</w:t>
            </w:r>
            <w:r w:rsidR="0091533E">
              <w:rPr>
                <w:rFonts w:ascii="宋体" w:hAnsi="宋体" w:cs="宋体"/>
                <w:kern w:val="0"/>
                <w:sz w:val="18"/>
                <w:szCs w:val="18"/>
              </w:rPr>
              <w:t>0%</w:t>
            </w:r>
          </w:p>
        </w:tc>
        <w:tc>
          <w:tcPr>
            <w:tcW w:w="1673" w:type="dxa"/>
            <w:tcMar>
              <w:top w:w="0" w:type="dxa"/>
              <w:left w:w="105" w:type="dxa"/>
              <w:bottom w:w="0" w:type="dxa"/>
              <w:right w:w="105" w:type="dxa"/>
            </w:tcMar>
            <w:vAlign w:val="center"/>
            <w:hideMark/>
          </w:tcPr>
          <w:p w:rsidR="006D2213" w:rsidRPr="00143690" w:rsidRDefault="00D24BA8" w:rsidP="0091533E">
            <w:pPr>
              <w:widowControl/>
              <w:spacing w:before="100" w:beforeAutospacing="1" w:after="100" w:afterAutospacing="1" w:line="120" w:lineRule="atLeast"/>
              <w:jc w:val="center"/>
              <w:rPr>
                <w:rFonts w:ascii="Microsoft Yahei" w:hAnsi="Microsoft Yahei" w:cs="宋体"/>
                <w:kern w:val="0"/>
                <w:sz w:val="18"/>
                <w:szCs w:val="18"/>
              </w:rPr>
            </w:pPr>
            <w:r w:rsidRPr="00D24BA8">
              <w:rPr>
                <w:rFonts w:ascii="宋体" w:hAnsi="宋体" w:cs="宋体"/>
                <w:kern w:val="0"/>
                <w:sz w:val="18"/>
                <w:szCs w:val="18"/>
              </w:rPr>
              <w:t>0.00%</w:t>
            </w:r>
          </w:p>
        </w:tc>
      </w:tr>
    </w:tbl>
    <w:p w:rsidR="00186592" w:rsidRPr="00186592" w:rsidRDefault="00186592" w:rsidP="00186592">
      <w:pPr>
        <w:widowControl/>
        <w:spacing w:line="360" w:lineRule="atLeast"/>
        <w:ind w:firstLine="360"/>
        <w:jc w:val="left"/>
        <w:rPr>
          <w:rFonts w:ascii="宋体" w:hAnsi="宋体" w:cs="宋体" w:hint="eastAsia"/>
          <w:kern w:val="0"/>
          <w:sz w:val="18"/>
          <w:szCs w:val="18"/>
        </w:rPr>
      </w:pPr>
      <w:r w:rsidRPr="00186592">
        <w:rPr>
          <w:rFonts w:ascii="宋体" w:hAnsi="宋体" w:cs="宋体" w:hint="eastAsia"/>
          <w:kern w:val="0"/>
          <w:sz w:val="18"/>
          <w:szCs w:val="18"/>
        </w:rPr>
        <w:t>上述基金优惠后的赎回费将100%归入基金资产，归入基金资产的部分不低于基金招募说明书中相对应需计入基金资产部分的比例规定。此次优惠不会对基金份额持有人利益造成不利影响。</w:t>
      </w:r>
    </w:p>
    <w:p w:rsidR="00186592" w:rsidRPr="00186592" w:rsidRDefault="00186592" w:rsidP="00186592">
      <w:pPr>
        <w:widowControl/>
        <w:spacing w:line="360" w:lineRule="atLeast"/>
        <w:ind w:firstLine="360"/>
        <w:jc w:val="left"/>
        <w:rPr>
          <w:rFonts w:ascii="宋体" w:hAnsi="宋体" w:cs="宋体"/>
          <w:kern w:val="0"/>
          <w:sz w:val="18"/>
          <w:szCs w:val="18"/>
        </w:rPr>
      </w:pPr>
    </w:p>
    <w:p w:rsidR="00186592" w:rsidRPr="00186592" w:rsidRDefault="00C32785" w:rsidP="00186592">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四</w:t>
      </w:r>
      <w:r w:rsidR="00186592" w:rsidRPr="00186592">
        <w:rPr>
          <w:rFonts w:ascii="宋体" w:hAnsi="宋体" w:cs="宋体" w:hint="eastAsia"/>
          <w:kern w:val="0"/>
          <w:sz w:val="18"/>
          <w:szCs w:val="18"/>
        </w:rPr>
        <w:t>、重要提示</w:t>
      </w:r>
    </w:p>
    <w:p w:rsidR="00186592" w:rsidRPr="00186592" w:rsidRDefault="00186592" w:rsidP="00186592">
      <w:pPr>
        <w:widowControl/>
        <w:spacing w:line="360" w:lineRule="atLeast"/>
        <w:ind w:firstLine="360"/>
        <w:jc w:val="left"/>
        <w:rPr>
          <w:rFonts w:ascii="宋体" w:hAnsi="宋体" w:cs="宋体" w:hint="eastAsia"/>
          <w:kern w:val="0"/>
          <w:sz w:val="18"/>
          <w:szCs w:val="18"/>
        </w:rPr>
      </w:pPr>
      <w:r w:rsidRPr="00186592">
        <w:rPr>
          <w:rFonts w:ascii="宋体" w:hAnsi="宋体" w:cs="宋体" w:hint="eastAsia"/>
          <w:kern w:val="0"/>
          <w:sz w:val="18"/>
          <w:szCs w:val="18"/>
        </w:rPr>
        <w:t>1、其他未明事项,请投资人遵循上述基金的基金合同和招募说明书</w:t>
      </w:r>
      <w:r w:rsidR="00881DB4">
        <w:rPr>
          <w:rFonts w:ascii="宋体" w:hAnsi="宋体" w:cs="宋体" w:hint="eastAsia"/>
          <w:kern w:val="0"/>
          <w:sz w:val="18"/>
          <w:szCs w:val="18"/>
        </w:rPr>
        <w:t>（更新）及最新公告</w:t>
      </w:r>
      <w:r w:rsidRPr="00186592">
        <w:rPr>
          <w:rFonts w:ascii="宋体" w:hAnsi="宋体" w:cs="宋体" w:hint="eastAsia"/>
          <w:kern w:val="0"/>
          <w:sz w:val="18"/>
          <w:szCs w:val="18"/>
        </w:rPr>
        <w:t>的规定。</w:t>
      </w:r>
    </w:p>
    <w:p w:rsidR="00186592" w:rsidRPr="00186592" w:rsidRDefault="003E6EC5" w:rsidP="00186592">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2</w:t>
      </w:r>
      <w:r w:rsidR="00186592" w:rsidRPr="00186592">
        <w:rPr>
          <w:rFonts w:ascii="宋体" w:hAnsi="宋体" w:cs="宋体" w:hint="eastAsia"/>
          <w:kern w:val="0"/>
          <w:sz w:val="18"/>
          <w:szCs w:val="18"/>
        </w:rPr>
        <w:t>、特别提示投资人关注上述基金产品的基金合同、招募说明书等法律文件及基金管理人的风险提示。</w:t>
      </w:r>
    </w:p>
    <w:p w:rsidR="00186592" w:rsidRPr="00186592" w:rsidRDefault="003E6EC5" w:rsidP="00186592">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3</w:t>
      </w:r>
      <w:r w:rsidR="00186592" w:rsidRPr="00186592">
        <w:rPr>
          <w:rFonts w:ascii="宋体" w:hAnsi="宋体" w:cs="宋体" w:hint="eastAsia"/>
          <w:kern w:val="0"/>
          <w:sz w:val="18"/>
          <w:szCs w:val="18"/>
        </w:rPr>
        <w:t>、本活动的解释权归</w:t>
      </w:r>
      <w:r w:rsidR="00753C66">
        <w:rPr>
          <w:rFonts w:ascii="宋体" w:hAnsi="宋体" w:cs="宋体" w:hint="eastAsia"/>
          <w:kern w:val="0"/>
          <w:sz w:val="18"/>
          <w:szCs w:val="18"/>
        </w:rPr>
        <w:t>交通银行</w:t>
      </w:r>
      <w:r w:rsidR="00186592" w:rsidRPr="00186592">
        <w:rPr>
          <w:rFonts w:ascii="宋体" w:hAnsi="宋体" w:cs="宋体" w:hint="eastAsia"/>
          <w:kern w:val="0"/>
          <w:sz w:val="18"/>
          <w:szCs w:val="18"/>
        </w:rPr>
        <w:t>所有。</w:t>
      </w:r>
    </w:p>
    <w:p w:rsidR="00186592" w:rsidRPr="00186592" w:rsidRDefault="003E6EC5" w:rsidP="00186592">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4</w:t>
      </w:r>
      <w:r w:rsidR="00186592" w:rsidRPr="00186592">
        <w:rPr>
          <w:rFonts w:ascii="宋体" w:hAnsi="宋体" w:cs="宋体" w:hint="eastAsia"/>
          <w:kern w:val="0"/>
          <w:sz w:val="18"/>
          <w:szCs w:val="18"/>
        </w:rPr>
        <w:t>、优惠活动或业务规则如有变动,请以最新公告为准。</w:t>
      </w:r>
    </w:p>
    <w:p w:rsidR="00186592" w:rsidRPr="00186592" w:rsidRDefault="00186592" w:rsidP="00186592">
      <w:pPr>
        <w:widowControl/>
        <w:spacing w:line="360" w:lineRule="atLeast"/>
        <w:ind w:firstLine="360"/>
        <w:jc w:val="left"/>
        <w:rPr>
          <w:rFonts w:ascii="宋体" w:hAnsi="宋体" w:cs="宋体"/>
          <w:kern w:val="0"/>
          <w:sz w:val="18"/>
          <w:szCs w:val="18"/>
        </w:rPr>
      </w:pPr>
    </w:p>
    <w:p w:rsidR="00186592" w:rsidRPr="00186592" w:rsidRDefault="00C32785" w:rsidP="00186592">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五</w:t>
      </w:r>
      <w:r w:rsidR="00186592" w:rsidRPr="00186592">
        <w:rPr>
          <w:rFonts w:ascii="宋体" w:hAnsi="宋体" w:cs="宋体" w:hint="eastAsia"/>
          <w:kern w:val="0"/>
          <w:sz w:val="18"/>
          <w:szCs w:val="18"/>
        </w:rPr>
        <w:t>、投资者可通过以下途径了解或咨询相关详情</w:t>
      </w:r>
    </w:p>
    <w:p w:rsidR="00753C66" w:rsidRPr="00753C66" w:rsidRDefault="00753C66" w:rsidP="00753C66">
      <w:pPr>
        <w:widowControl/>
        <w:spacing w:line="360" w:lineRule="atLeast"/>
        <w:ind w:firstLine="360"/>
        <w:jc w:val="left"/>
        <w:rPr>
          <w:rFonts w:ascii="宋体" w:hAnsi="宋体" w:cs="宋体" w:hint="eastAsia"/>
          <w:kern w:val="0"/>
          <w:sz w:val="18"/>
          <w:szCs w:val="18"/>
        </w:rPr>
      </w:pPr>
      <w:r w:rsidRPr="00753C66">
        <w:rPr>
          <w:rFonts w:ascii="宋体" w:hAnsi="宋体" w:cs="宋体" w:hint="eastAsia"/>
          <w:kern w:val="0"/>
          <w:sz w:val="18"/>
          <w:szCs w:val="18"/>
        </w:rPr>
        <w:t>1、交通银行股份有限公司</w:t>
      </w:r>
    </w:p>
    <w:p w:rsidR="00753C66" w:rsidRPr="00753C66" w:rsidRDefault="00753C66" w:rsidP="00753C66">
      <w:pPr>
        <w:widowControl/>
        <w:spacing w:line="360" w:lineRule="atLeast"/>
        <w:ind w:firstLine="360"/>
        <w:jc w:val="left"/>
        <w:rPr>
          <w:rFonts w:ascii="宋体" w:hAnsi="宋体" w:cs="宋体" w:hint="eastAsia"/>
          <w:kern w:val="0"/>
          <w:sz w:val="18"/>
          <w:szCs w:val="18"/>
        </w:rPr>
      </w:pPr>
      <w:r w:rsidRPr="00753C66">
        <w:rPr>
          <w:rFonts w:ascii="宋体" w:hAnsi="宋体" w:cs="宋体" w:hint="eastAsia"/>
          <w:kern w:val="0"/>
          <w:sz w:val="18"/>
          <w:szCs w:val="18"/>
        </w:rPr>
        <w:t>客户服务电话：95559</w:t>
      </w:r>
    </w:p>
    <w:p w:rsidR="00753C66" w:rsidRPr="00753C66" w:rsidRDefault="00753C66" w:rsidP="00753C66">
      <w:pPr>
        <w:widowControl/>
        <w:spacing w:line="360" w:lineRule="atLeast"/>
        <w:ind w:firstLine="360"/>
        <w:jc w:val="left"/>
        <w:rPr>
          <w:rFonts w:ascii="宋体" w:hAnsi="宋体" w:cs="宋体" w:hint="eastAsia"/>
          <w:kern w:val="0"/>
          <w:sz w:val="18"/>
          <w:szCs w:val="18"/>
        </w:rPr>
      </w:pPr>
      <w:r w:rsidRPr="00753C66">
        <w:rPr>
          <w:rFonts w:ascii="宋体" w:hAnsi="宋体" w:cs="宋体" w:hint="eastAsia"/>
          <w:kern w:val="0"/>
          <w:sz w:val="18"/>
          <w:szCs w:val="18"/>
        </w:rPr>
        <w:t>网址：www.bankcomm.com</w:t>
      </w:r>
    </w:p>
    <w:p w:rsidR="00753C66" w:rsidRPr="00753C66" w:rsidRDefault="00753C66" w:rsidP="00753C66">
      <w:pPr>
        <w:widowControl/>
        <w:spacing w:line="360" w:lineRule="atLeast"/>
        <w:ind w:firstLine="360"/>
        <w:jc w:val="left"/>
        <w:rPr>
          <w:rFonts w:ascii="宋体" w:hAnsi="宋体" w:cs="宋体" w:hint="eastAsia"/>
          <w:kern w:val="0"/>
          <w:sz w:val="18"/>
          <w:szCs w:val="18"/>
        </w:rPr>
      </w:pPr>
      <w:r w:rsidRPr="00753C66">
        <w:rPr>
          <w:rFonts w:ascii="宋体" w:hAnsi="宋体" w:cs="宋体" w:hint="eastAsia"/>
          <w:kern w:val="0"/>
          <w:sz w:val="18"/>
          <w:szCs w:val="18"/>
        </w:rPr>
        <w:t>2、海富通基金管理有限公司</w:t>
      </w:r>
    </w:p>
    <w:p w:rsidR="00753C66" w:rsidRPr="00753C66" w:rsidRDefault="00753C66" w:rsidP="00753C66">
      <w:pPr>
        <w:widowControl/>
        <w:spacing w:line="360" w:lineRule="atLeast"/>
        <w:ind w:firstLine="360"/>
        <w:jc w:val="left"/>
        <w:rPr>
          <w:rFonts w:ascii="宋体" w:hAnsi="宋体" w:cs="宋体" w:hint="eastAsia"/>
          <w:kern w:val="0"/>
          <w:sz w:val="18"/>
          <w:szCs w:val="18"/>
        </w:rPr>
      </w:pPr>
      <w:r w:rsidRPr="00753C66">
        <w:rPr>
          <w:rFonts w:ascii="宋体" w:hAnsi="宋体" w:cs="宋体" w:hint="eastAsia"/>
          <w:kern w:val="0"/>
          <w:sz w:val="18"/>
          <w:szCs w:val="18"/>
        </w:rPr>
        <w:t>客户服务电话：40088-40099（免长途话费）</w:t>
      </w:r>
    </w:p>
    <w:p w:rsidR="00186592" w:rsidRDefault="00753C66" w:rsidP="00753C66">
      <w:pPr>
        <w:widowControl/>
        <w:spacing w:line="360" w:lineRule="atLeast"/>
        <w:ind w:firstLine="360"/>
        <w:jc w:val="left"/>
        <w:rPr>
          <w:rFonts w:ascii="宋体" w:hAnsi="宋体" w:cs="宋体" w:hint="eastAsia"/>
          <w:kern w:val="0"/>
          <w:sz w:val="18"/>
          <w:szCs w:val="18"/>
        </w:rPr>
      </w:pPr>
      <w:r w:rsidRPr="00753C66">
        <w:rPr>
          <w:rFonts w:ascii="宋体" w:hAnsi="宋体" w:cs="宋体" w:hint="eastAsia"/>
          <w:kern w:val="0"/>
          <w:sz w:val="18"/>
          <w:szCs w:val="18"/>
        </w:rPr>
        <w:t>网站：</w:t>
      </w:r>
      <w:hyperlink r:id="rId8" w:history="1">
        <w:r w:rsidRPr="000F5056">
          <w:rPr>
            <w:rStyle w:val="ab"/>
            <w:rFonts w:ascii="宋体" w:hAnsi="宋体" w:cs="宋体" w:hint="eastAsia"/>
            <w:kern w:val="0"/>
            <w:sz w:val="18"/>
            <w:szCs w:val="18"/>
          </w:rPr>
          <w:t>www.hftfund.com</w:t>
        </w:r>
      </w:hyperlink>
    </w:p>
    <w:p w:rsidR="00753C66" w:rsidRPr="00186592" w:rsidRDefault="00753C66" w:rsidP="00753C66">
      <w:pPr>
        <w:widowControl/>
        <w:spacing w:line="360" w:lineRule="atLeast"/>
        <w:ind w:firstLine="360"/>
        <w:jc w:val="left"/>
        <w:rPr>
          <w:rFonts w:ascii="宋体" w:hAnsi="宋体" w:cs="宋体"/>
          <w:kern w:val="0"/>
          <w:sz w:val="18"/>
          <w:szCs w:val="18"/>
        </w:rPr>
      </w:pPr>
    </w:p>
    <w:p w:rsidR="00186592" w:rsidRPr="00186592" w:rsidRDefault="00C32785" w:rsidP="00186592">
      <w:pPr>
        <w:widowControl/>
        <w:spacing w:line="360" w:lineRule="atLeast"/>
        <w:ind w:firstLine="360"/>
        <w:jc w:val="left"/>
        <w:rPr>
          <w:rFonts w:ascii="宋体" w:hAnsi="宋体" w:cs="宋体" w:hint="eastAsia"/>
          <w:kern w:val="0"/>
          <w:sz w:val="18"/>
          <w:szCs w:val="18"/>
        </w:rPr>
      </w:pPr>
      <w:r>
        <w:rPr>
          <w:rFonts w:ascii="宋体" w:hAnsi="宋体" w:cs="宋体" w:hint="eastAsia"/>
          <w:kern w:val="0"/>
          <w:sz w:val="18"/>
          <w:szCs w:val="18"/>
        </w:rPr>
        <w:t>六</w:t>
      </w:r>
      <w:r w:rsidR="00186592" w:rsidRPr="00186592">
        <w:rPr>
          <w:rFonts w:ascii="宋体" w:hAnsi="宋体" w:cs="宋体" w:hint="eastAsia"/>
          <w:kern w:val="0"/>
          <w:sz w:val="18"/>
          <w:szCs w:val="18"/>
        </w:rPr>
        <w:t>、风险提示</w:t>
      </w:r>
    </w:p>
    <w:p w:rsidR="00186592" w:rsidRPr="00186592" w:rsidRDefault="00186592" w:rsidP="00186592">
      <w:pPr>
        <w:widowControl/>
        <w:spacing w:line="360" w:lineRule="atLeast"/>
        <w:ind w:firstLine="360"/>
        <w:jc w:val="left"/>
        <w:rPr>
          <w:rFonts w:ascii="宋体" w:hAnsi="宋体" w:cs="宋体" w:hint="eastAsia"/>
          <w:kern w:val="0"/>
          <w:sz w:val="18"/>
          <w:szCs w:val="18"/>
        </w:rPr>
      </w:pPr>
      <w:r w:rsidRPr="00186592">
        <w:rPr>
          <w:rFonts w:ascii="宋体" w:hAnsi="宋体" w:cs="宋体" w:hint="eastAsia"/>
          <w:kern w:val="0"/>
          <w:sz w:val="18"/>
          <w:szCs w:val="18"/>
        </w:rPr>
        <w:lastRenderedPageBreak/>
        <w:t>本公司承诺以诚实信用、勤勉尽责的原则管理和运用基金资产，但不保证基金一定盈利，也不保证最低收益。敬请投资者于投资前认真阅读</w:t>
      </w:r>
      <w:r w:rsidR="00315C7E">
        <w:rPr>
          <w:rFonts w:ascii="宋体" w:hAnsi="宋体" w:cs="宋体" w:hint="eastAsia"/>
          <w:kern w:val="0"/>
          <w:sz w:val="18"/>
          <w:szCs w:val="18"/>
        </w:rPr>
        <w:t>本</w:t>
      </w:r>
      <w:r w:rsidRPr="00186592">
        <w:rPr>
          <w:rFonts w:ascii="宋体" w:hAnsi="宋体" w:cs="宋体" w:hint="eastAsia"/>
          <w:kern w:val="0"/>
          <w:sz w:val="18"/>
          <w:szCs w:val="18"/>
        </w:rPr>
        <w:t>基金的基金合同和招募说明书等法律文件，请投资者注意投资风险。</w:t>
      </w:r>
    </w:p>
    <w:p w:rsidR="00614A3C" w:rsidRPr="00FD7CD4" w:rsidRDefault="00614A3C" w:rsidP="00614A3C">
      <w:pPr>
        <w:widowControl/>
        <w:spacing w:line="360" w:lineRule="atLeast"/>
        <w:ind w:firstLine="360"/>
        <w:jc w:val="left"/>
        <w:rPr>
          <w:rFonts w:ascii="宋体" w:hAnsi="宋体" w:cs="宋体"/>
          <w:kern w:val="0"/>
          <w:sz w:val="24"/>
          <w:szCs w:val="24"/>
        </w:rPr>
      </w:pPr>
    </w:p>
    <w:p w:rsidR="00614A3C" w:rsidRPr="00FD7CD4" w:rsidRDefault="00614A3C" w:rsidP="00614A3C">
      <w:pPr>
        <w:widowControl/>
        <w:spacing w:line="360" w:lineRule="atLeast"/>
        <w:ind w:firstLine="360"/>
        <w:jc w:val="left"/>
        <w:rPr>
          <w:rFonts w:ascii="宋体" w:hAnsi="宋体" w:cs="宋体"/>
          <w:kern w:val="0"/>
          <w:sz w:val="24"/>
          <w:szCs w:val="24"/>
        </w:rPr>
      </w:pPr>
      <w:r w:rsidRPr="00FD7CD4">
        <w:rPr>
          <w:rFonts w:ascii="宋体" w:hAnsi="宋体" w:cs="宋体"/>
          <w:kern w:val="0"/>
          <w:sz w:val="18"/>
          <w:szCs w:val="18"/>
        </w:rPr>
        <w:t>特此公告。</w:t>
      </w:r>
    </w:p>
    <w:p w:rsidR="00614A3C" w:rsidRPr="00FD7CD4" w:rsidRDefault="00614A3C" w:rsidP="00614A3C">
      <w:pPr>
        <w:widowControl/>
        <w:spacing w:line="360" w:lineRule="atLeast"/>
        <w:ind w:firstLine="360"/>
        <w:jc w:val="left"/>
        <w:rPr>
          <w:rFonts w:ascii="宋体" w:hAnsi="宋体" w:cs="宋体"/>
          <w:kern w:val="0"/>
          <w:sz w:val="24"/>
          <w:szCs w:val="24"/>
        </w:rPr>
      </w:pPr>
      <w:r w:rsidRPr="00FD7CD4">
        <w:rPr>
          <w:rFonts w:ascii="宋体" w:hAnsi="宋体" w:cs="宋体"/>
          <w:kern w:val="0"/>
          <w:sz w:val="24"/>
          <w:szCs w:val="24"/>
        </w:rPr>
        <w:t> </w:t>
      </w:r>
    </w:p>
    <w:p w:rsidR="00614A3C" w:rsidRPr="00FD7CD4" w:rsidRDefault="00614A3C" w:rsidP="00614A3C">
      <w:pPr>
        <w:widowControl/>
        <w:spacing w:line="360" w:lineRule="atLeast"/>
        <w:ind w:firstLine="360"/>
        <w:jc w:val="left"/>
        <w:rPr>
          <w:rFonts w:ascii="宋体" w:hAnsi="宋体" w:cs="宋体"/>
          <w:kern w:val="0"/>
          <w:sz w:val="24"/>
          <w:szCs w:val="24"/>
        </w:rPr>
      </w:pPr>
      <w:r w:rsidRPr="00FD7CD4">
        <w:rPr>
          <w:rFonts w:ascii="宋体" w:hAnsi="宋体" w:cs="宋体"/>
          <w:kern w:val="0"/>
          <w:sz w:val="24"/>
          <w:szCs w:val="24"/>
        </w:rPr>
        <w:t> </w:t>
      </w:r>
    </w:p>
    <w:p w:rsidR="00614A3C" w:rsidRPr="00FD7CD4" w:rsidRDefault="00614A3C" w:rsidP="00614A3C">
      <w:pPr>
        <w:widowControl/>
        <w:spacing w:line="360" w:lineRule="atLeast"/>
        <w:ind w:firstLine="360"/>
        <w:jc w:val="right"/>
        <w:rPr>
          <w:rFonts w:ascii="宋体" w:hAnsi="宋体" w:cs="宋体"/>
          <w:kern w:val="0"/>
          <w:sz w:val="24"/>
          <w:szCs w:val="24"/>
        </w:rPr>
      </w:pPr>
      <w:r w:rsidRPr="00FD7CD4">
        <w:rPr>
          <w:rFonts w:ascii="宋体" w:hAnsi="宋体" w:cs="宋体"/>
          <w:kern w:val="0"/>
          <w:sz w:val="18"/>
          <w:szCs w:val="18"/>
        </w:rPr>
        <w:t>海富通基金管理有限公司</w:t>
      </w:r>
    </w:p>
    <w:p w:rsidR="00614A3C" w:rsidRPr="00FD7CD4" w:rsidRDefault="00BA1F7F" w:rsidP="00614A3C">
      <w:pPr>
        <w:widowControl/>
        <w:spacing w:line="360" w:lineRule="atLeast"/>
        <w:ind w:firstLine="360"/>
        <w:jc w:val="right"/>
        <w:rPr>
          <w:rFonts w:ascii="宋体" w:hAnsi="宋体" w:cs="宋体"/>
          <w:kern w:val="0"/>
          <w:sz w:val="24"/>
          <w:szCs w:val="24"/>
        </w:rPr>
      </w:pPr>
      <w:r w:rsidRPr="00FD7CD4">
        <w:rPr>
          <w:rFonts w:ascii="宋体" w:hAnsi="宋体" w:cs="宋体"/>
          <w:kern w:val="0"/>
          <w:sz w:val="18"/>
          <w:szCs w:val="18"/>
        </w:rPr>
        <w:t>20</w:t>
      </w:r>
      <w:r>
        <w:rPr>
          <w:rFonts w:ascii="宋体" w:hAnsi="宋体" w:cs="宋体" w:hint="eastAsia"/>
          <w:kern w:val="0"/>
          <w:sz w:val="18"/>
          <w:szCs w:val="18"/>
        </w:rPr>
        <w:t>2</w:t>
      </w:r>
      <w:r w:rsidR="00555FA7">
        <w:rPr>
          <w:rFonts w:ascii="宋体" w:hAnsi="宋体" w:cs="宋体" w:hint="eastAsia"/>
          <w:kern w:val="0"/>
          <w:sz w:val="18"/>
          <w:szCs w:val="18"/>
        </w:rPr>
        <w:t>1</w:t>
      </w:r>
      <w:r w:rsidRPr="00FD7CD4">
        <w:rPr>
          <w:rFonts w:ascii="宋体" w:hAnsi="宋体" w:cs="宋体"/>
          <w:kern w:val="0"/>
          <w:sz w:val="18"/>
          <w:szCs w:val="18"/>
        </w:rPr>
        <w:t>年</w:t>
      </w:r>
      <w:r w:rsidR="00555FA7">
        <w:rPr>
          <w:rFonts w:ascii="宋体" w:hAnsi="宋体" w:cs="宋体" w:hint="eastAsia"/>
          <w:kern w:val="0"/>
          <w:sz w:val="18"/>
          <w:szCs w:val="18"/>
        </w:rPr>
        <w:t>3</w:t>
      </w:r>
      <w:r w:rsidRPr="00C25F02">
        <w:rPr>
          <w:rFonts w:ascii="宋体" w:hAnsi="宋体" w:cs="宋体"/>
          <w:kern w:val="0"/>
          <w:sz w:val="18"/>
          <w:szCs w:val="18"/>
        </w:rPr>
        <w:t>月</w:t>
      </w:r>
      <w:r w:rsidR="00555FA7">
        <w:rPr>
          <w:rFonts w:ascii="宋体" w:hAnsi="宋体" w:cs="宋体" w:hint="eastAsia"/>
          <w:kern w:val="0"/>
          <w:sz w:val="18"/>
          <w:szCs w:val="18"/>
        </w:rPr>
        <w:t>22</w:t>
      </w:r>
      <w:r w:rsidR="00614A3C" w:rsidRPr="00C25F02">
        <w:rPr>
          <w:rFonts w:ascii="宋体" w:hAnsi="宋体" w:cs="宋体"/>
          <w:kern w:val="0"/>
          <w:sz w:val="18"/>
          <w:szCs w:val="18"/>
        </w:rPr>
        <w:t>日</w:t>
      </w:r>
    </w:p>
    <w:p w:rsidR="00614A3C" w:rsidRDefault="00614A3C" w:rsidP="00614A3C"/>
    <w:p w:rsidR="00614A3C" w:rsidRPr="00B405C5" w:rsidRDefault="00614A3C" w:rsidP="00614A3C">
      <w:pPr>
        <w:ind w:firstLineChars="200" w:firstLine="360"/>
        <w:rPr>
          <w:rFonts w:ascii="宋体" w:hAnsi="宋体" w:cs="宋体"/>
          <w:kern w:val="0"/>
          <w:sz w:val="18"/>
          <w:szCs w:val="18"/>
        </w:rPr>
      </w:pPr>
    </w:p>
    <w:p w:rsidR="00614A3C" w:rsidRDefault="00614A3C" w:rsidP="00E40445">
      <w:pPr>
        <w:rPr>
          <w:rFonts w:ascii="宋体" w:hAnsi="宋体" w:cs="宋体" w:hint="eastAsia"/>
          <w:kern w:val="0"/>
          <w:sz w:val="18"/>
          <w:szCs w:val="18"/>
        </w:rPr>
      </w:pPr>
    </w:p>
    <w:p w:rsidR="00732922" w:rsidRPr="00436E40" w:rsidRDefault="00732922">
      <w:pPr>
        <w:rPr>
          <w:sz w:val="18"/>
          <w:szCs w:val="18"/>
        </w:rPr>
      </w:pPr>
    </w:p>
    <w:sectPr w:rsidR="00732922" w:rsidRPr="00436E40" w:rsidSect="00784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E1" w:rsidRDefault="00682EE1" w:rsidP="00732922">
      <w:r>
        <w:separator/>
      </w:r>
    </w:p>
  </w:endnote>
  <w:endnote w:type="continuationSeparator" w:id="0">
    <w:p w:rsidR="00682EE1" w:rsidRDefault="00682EE1"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E1" w:rsidRDefault="00682EE1" w:rsidP="00732922">
      <w:r>
        <w:separator/>
      </w:r>
    </w:p>
  </w:footnote>
  <w:footnote w:type="continuationSeparator" w:id="0">
    <w:p w:rsidR="00682EE1" w:rsidRDefault="00682EE1"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745F"/>
    <w:rsid w:val="00017424"/>
    <w:rsid w:val="000205EA"/>
    <w:rsid w:val="0002614F"/>
    <w:rsid w:val="0002659C"/>
    <w:rsid w:val="000417DE"/>
    <w:rsid w:val="00054864"/>
    <w:rsid w:val="0006421D"/>
    <w:rsid w:val="00086E97"/>
    <w:rsid w:val="000872A2"/>
    <w:rsid w:val="000A64BC"/>
    <w:rsid w:val="000A753F"/>
    <w:rsid w:val="000B7066"/>
    <w:rsid w:val="000B741F"/>
    <w:rsid w:val="000D14EB"/>
    <w:rsid w:val="000D7095"/>
    <w:rsid w:val="00103654"/>
    <w:rsid w:val="001055E1"/>
    <w:rsid w:val="0013076C"/>
    <w:rsid w:val="0013181B"/>
    <w:rsid w:val="00143690"/>
    <w:rsid w:val="001458A0"/>
    <w:rsid w:val="00170EEC"/>
    <w:rsid w:val="00186592"/>
    <w:rsid w:val="001A0599"/>
    <w:rsid w:val="001A57C1"/>
    <w:rsid w:val="001C4256"/>
    <w:rsid w:val="002177A8"/>
    <w:rsid w:val="002212BC"/>
    <w:rsid w:val="00236C88"/>
    <w:rsid w:val="00260361"/>
    <w:rsid w:val="00264635"/>
    <w:rsid w:val="0026745D"/>
    <w:rsid w:val="002922F4"/>
    <w:rsid w:val="00294BE1"/>
    <w:rsid w:val="002A2B45"/>
    <w:rsid w:val="002C0A5F"/>
    <w:rsid w:val="00300F1B"/>
    <w:rsid w:val="00315C7E"/>
    <w:rsid w:val="00360B72"/>
    <w:rsid w:val="00366431"/>
    <w:rsid w:val="003B24C4"/>
    <w:rsid w:val="003E6EC5"/>
    <w:rsid w:val="003F0316"/>
    <w:rsid w:val="004003CE"/>
    <w:rsid w:val="004140AA"/>
    <w:rsid w:val="00426886"/>
    <w:rsid w:val="00431ACD"/>
    <w:rsid w:val="00436E40"/>
    <w:rsid w:val="0047795B"/>
    <w:rsid w:val="00490CB1"/>
    <w:rsid w:val="0049383A"/>
    <w:rsid w:val="004C407F"/>
    <w:rsid w:val="004D0357"/>
    <w:rsid w:val="004E785D"/>
    <w:rsid w:val="00523C60"/>
    <w:rsid w:val="005304B2"/>
    <w:rsid w:val="005460AB"/>
    <w:rsid w:val="00555FA7"/>
    <w:rsid w:val="00573F3C"/>
    <w:rsid w:val="00614A3C"/>
    <w:rsid w:val="0065064B"/>
    <w:rsid w:val="0065443B"/>
    <w:rsid w:val="00656923"/>
    <w:rsid w:val="006660C3"/>
    <w:rsid w:val="006674F7"/>
    <w:rsid w:val="00682EE1"/>
    <w:rsid w:val="00694BC0"/>
    <w:rsid w:val="006A2A20"/>
    <w:rsid w:val="006A500D"/>
    <w:rsid w:val="006A7283"/>
    <w:rsid w:val="006D2213"/>
    <w:rsid w:val="006E6F72"/>
    <w:rsid w:val="006E72CE"/>
    <w:rsid w:val="006F0859"/>
    <w:rsid w:val="007007C8"/>
    <w:rsid w:val="00704A26"/>
    <w:rsid w:val="007058CB"/>
    <w:rsid w:val="007124A6"/>
    <w:rsid w:val="0072205D"/>
    <w:rsid w:val="00726A12"/>
    <w:rsid w:val="00732922"/>
    <w:rsid w:val="00750184"/>
    <w:rsid w:val="00751527"/>
    <w:rsid w:val="00753C66"/>
    <w:rsid w:val="00784280"/>
    <w:rsid w:val="00793C3A"/>
    <w:rsid w:val="007C641F"/>
    <w:rsid w:val="007E6337"/>
    <w:rsid w:val="007F2F99"/>
    <w:rsid w:val="007F6927"/>
    <w:rsid w:val="00823826"/>
    <w:rsid w:val="00836EC4"/>
    <w:rsid w:val="0087447A"/>
    <w:rsid w:val="00881DB4"/>
    <w:rsid w:val="00882C1F"/>
    <w:rsid w:val="008B28EA"/>
    <w:rsid w:val="008B4ECC"/>
    <w:rsid w:val="008C16D8"/>
    <w:rsid w:val="008C327A"/>
    <w:rsid w:val="008D5BFC"/>
    <w:rsid w:val="008F3F45"/>
    <w:rsid w:val="008F46C4"/>
    <w:rsid w:val="0091533E"/>
    <w:rsid w:val="00916EE1"/>
    <w:rsid w:val="00920B98"/>
    <w:rsid w:val="009271CA"/>
    <w:rsid w:val="009375DC"/>
    <w:rsid w:val="009752FB"/>
    <w:rsid w:val="009B6C55"/>
    <w:rsid w:val="00A13929"/>
    <w:rsid w:val="00A31C3B"/>
    <w:rsid w:val="00A323D8"/>
    <w:rsid w:val="00A62244"/>
    <w:rsid w:val="00A76275"/>
    <w:rsid w:val="00A87D15"/>
    <w:rsid w:val="00A906CB"/>
    <w:rsid w:val="00A94479"/>
    <w:rsid w:val="00A961E7"/>
    <w:rsid w:val="00AB55FB"/>
    <w:rsid w:val="00AF6412"/>
    <w:rsid w:val="00B022E9"/>
    <w:rsid w:val="00B10D9F"/>
    <w:rsid w:val="00B34B5F"/>
    <w:rsid w:val="00B673E9"/>
    <w:rsid w:val="00B6796B"/>
    <w:rsid w:val="00BA1F08"/>
    <w:rsid w:val="00BA1F7F"/>
    <w:rsid w:val="00BA74A5"/>
    <w:rsid w:val="00BC053B"/>
    <w:rsid w:val="00BD1E06"/>
    <w:rsid w:val="00C01493"/>
    <w:rsid w:val="00C12358"/>
    <w:rsid w:val="00C25F02"/>
    <w:rsid w:val="00C32785"/>
    <w:rsid w:val="00C35051"/>
    <w:rsid w:val="00C36283"/>
    <w:rsid w:val="00C93727"/>
    <w:rsid w:val="00CC7176"/>
    <w:rsid w:val="00CE20AE"/>
    <w:rsid w:val="00CF1841"/>
    <w:rsid w:val="00D04BA8"/>
    <w:rsid w:val="00D06544"/>
    <w:rsid w:val="00D13052"/>
    <w:rsid w:val="00D178A9"/>
    <w:rsid w:val="00D24BA8"/>
    <w:rsid w:val="00D429B1"/>
    <w:rsid w:val="00D46886"/>
    <w:rsid w:val="00D477BB"/>
    <w:rsid w:val="00D50CFF"/>
    <w:rsid w:val="00DA0903"/>
    <w:rsid w:val="00DB1500"/>
    <w:rsid w:val="00DD71F4"/>
    <w:rsid w:val="00E10D39"/>
    <w:rsid w:val="00E3040C"/>
    <w:rsid w:val="00E40445"/>
    <w:rsid w:val="00E420AE"/>
    <w:rsid w:val="00E554F8"/>
    <w:rsid w:val="00E914AB"/>
    <w:rsid w:val="00EC267F"/>
    <w:rsid w:val="00EE0CAC"/>
    <w:rsid w:val="00EF512D"/>
    <w:rsid w:val="00EF566A"/>
    <w:rsid w:val="00F01154"/>
    <w:rsid w:val="00F04130"/>
    <w:rsid w:val="00F224F3"/>
    <w:rsid w:val="00F65A83"/>
    <w:rsid w:val="00F6757B"/>
    <w:rsid w:val="00F7072A"/>
    <w:rsid w:val="00F71929"/>
    <w:rsid w:val="00F77A40"/>
    <w:rsid w:val="00F81CC9"/>
    <w:rsid w:val="00F923FE"/>
    <w:rsid w:val="00FE124E"/>
    <w:rsid w:val="00FF0E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143690"/>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753C66"/>
    <w:rPr>
      <w:color w:val="0000FF"/>
      <w:u w:val="single"/>
    </w:rPr>
  </w:style>
</w:styles>
</file>

<file path=word/webSettings.xml><?xml version="1.0" encoding="utf-8"?>
<w:webSettings xmlns:r="http://schemas.openxmlformats.org/officeDocument/2006/relationships" xmlns:w="http://schemas.openxmlformats.org/wordprocessingml/2006/main">
  <w:divs>
    <w:div w:id="75177304">
      <w:bodyDiv w:val="1"/>
      <w:marLeft w:val="0"/>
      <w:marRight w:val="0"/>
      <w:marTop w:val="0"/>
      <w:marBottom w:val="0"/>
      <w:divBdr>
        <w:top w:val="none" w:sz="0" w:space="0" w:color="auto"/>
        <w:left w:val="none" w:sz="0" w:space="0" w:color="auto"/>
        <w:bottom w:val="none" w:sz="0" w:space="0" w:color="auto"/>
        <w:right w:val="none" w:sz="0" w:space="0" w:color="auto"/>
      </w:divBdr>
      <w:divsChild>
        <w:div w:id="863252120">
          <w:marLeft w:val="0"/>
          <w:marRight w:val="0"/>
          <w:marTop w:val="0"/>
          <w:marBottom w:val="0"/>
          <w:divBdr>
            <w:top w:val="none" w:sz="0" w:space="0" w:color="auto"/>
            <w:left w:val="none" w:sz="0" w:space="0" w:color="auto"/>
            <w:bottom w:val="none" w:sz="0" w:space="0" w:color="auto"/>
            <w:right w:val="none" w:sz="0" w:space="0" w:color="auto"/>
          </w:divBdr>
          <w:divsChild>
            <w:div w:id="1296763729">
              <w:marLeft w:val="0"/>
              <w:marRight w:val="0"/>
              <w:marTop w:val="0"/>
              <w:marBottom w:val="0"/>
              <w:divBdr>
                <w:top w:val="none" w:sz="0" w:space="0" w:color="auto"/>
                <w:left w:val="none" w:sz="0" w:space="0" w:color="auto"/>
                <w:bottom w:val="none" w:sz="0" w:space="0" w:color="auto"/>
                <w:right w:val="none" w:sz="0" w:space="0" w:color="auto"/>
              </w:divBdr>
              <w:divsChild>
                <w:div w:id="838544436">
                  <w:marLeft w:val="0"/>
                  <w:marRight w:val="0"/>
                  <w:marTop w:val="0"/>
                  <w:marBottom w:val="0"/>
                  <w:divBdr>
                    <w:top w:val="none" w:sz="0" w:space="0" w:color="auto"/>
                    <w:left w:val="single" w:sz="6" w:space="23" w:color="D3E1EB"/>
                    <w:bottom w:val="none" w:sz="0" w:space="0" w:color="auto"/>
                    <w:right w:val="single" w:sz="6" w:space="23" w:color="D3E1EB"/>
                  </w:divBdr>
                  <w:divsChild>
                    <w:div w:id="2013297954">
                      <w:marLeft w:val="0"/>
                      <w:marRight w:val="0"/>
                      <w:marTop w:val="0"/>
                      <w:marBottom w:val="0"/>
                      <w:divBdr>
                        <w:top w:val="none" w:sz="0" w:space="0" w:color="auto"/>
                        <w:left w:val="none" w:sz="0" w:space="0" w:color="auto"/>
                        <w:bottom w:val="none" w:sz="0" w:space="0" w:color="auto"/>
                        <w:right w:val="none" w:sz="0" w:space="0" w:color="auto"/>
                      </w:divBdr>
                      <w:divsChild>
                        <w:div w:id="210657457">
                          <w:marLeft w:val="0"/>
                          <w:marRight w:val="0"/>
                          <w:marTop w:val="0"/>
                          <w:marBottom w:val="0"/>
                          <w:divBdr>
                            <w:top w:val="none" w:sz="0" w:space="0" w:color="auto"/>
                            <w:left w:val="none" w:sz="0" w:space="0" w:color="auto"/>
                            <w:bottom w:val="single" w:sz="6" w:space="23" w:color="EBF1F8"/>
                            <w:right w:val="none" w:sz="0" w:space="0" w:color="auto"/>
                          </w:divBdr>
                          <w:divsChild>
                            <w:div w:id="18828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9128">
      <w:bodyDiv w:val="1"/>
      <w:marLeft w:val="0"/>
      <w:marRight w:val="0"/>
      <w:marTop w:val="0"/>
      <w:marBottom w:val="0"/>
      <w:divBdr>
        <w:top w:val="none" w:sz="0" w:space="0" w:color="auto"/>
        <w:left w:val="none" w:sz="0" w:space="0" w:color="auto"/>
        <w:bottom w:val="none" w:sz="0" w:space="0" w:color="auto"/>
        <w:right w:val="none" w:sz="0" w:space="0" w:color="auto"/>
      </w:divBdr>
      <w:divsChild>
        <w:div w:id="58359283">
          <w:marLeft w:val="0"/>
          <w:marRight w:val="0"/>
          <w:marTop w:val="0"/>
          <w:marBottom w:val="0"/>
          <w:divBdr>
            <w:top w:val="none" w:sz="0" w:space="0" w:color="auto"/>
            <w:left w:val="none" w:sz="0" w:space="0" w:color="auto"/>
            <w:bottom w:val="none" w:sz="0" w:space="0" w:color="auto"/>
            <w:right w:val="none" w:sz="0" w:space="0" w:color="auto"/>
          </w:divBdr>
          <w:divsChild>
            <w:div w:id="1384334234">
              <w:marLeft w:val="0"/>
              <w:marRight w:val="0"/>
              <w:marTop w:val="0"/>
              <w:marBottom w:val="0"/>
              <w:divBdr>
                <w:top w:val="none" w:sz="0" w:space="0" w:color="auto"/>
                <w:left w:val="none" w:sz="0" w:space="0" w:color="auto"/>
                <w:bottom w:val="none" w:sz="0" w:space="0" w:color="auto"/>
                <w:right w:val="none" w:sz="0" w:space="0" w:color="auto"/>
              </w:divBdr>
              <w:divsChild>
                <w:div w:id="500239456">
                  <w:marLeft w:val="0"/>
                  <w:marRight w:val="0"/>
                  <w:marTop w:val="0"/>
                  <w:marBottom w:val="0"/>
                  <w:divBdr>
                    <w:top w:val="none" w:sz="0" w:space="0" w:color="auto"/>
                    <w:left w:val="single" w:sz="6" w:space="23" w:color="D3E1EB"/>
                    <w:bottom w:val="none" w:sz="0" w:space="0" w:color="auto"/>
                    <w:right w:val="single" w:sz="6" w:space="23" w:color="D3E1EB"/>
                  </w:divBdr>
                  <w:divsChild>
                    <w:div w:id="1733918069">
                      <w:marLeft w:val="0"/>
                      <w:marRight w:val="0"/>
                      <w:marTop w:val="0"/>
                      <w:marBottom w:val="0"/>
                      <w:divBdr>
                        <w:top w:val="none" w:sz="0" w:space="0" w:color="auto"/>
                        <w:left w:val="none" w:sz="0" w:space="0" w:color="auto"/>
                        <w:bottom w:val="none" w:sz="0" w:space="0" w:color="auto"/>
                        <w:right w:val="none" w:sz="0" w:space="0" w:color="auto"/>
                      </w:divBdr>
                      <w:divsChild>
                        <w:div w:id="387608993">
                          <w:marLeft w:val="0"/>
                          <w:marRight w:val="0"/>
                          <w:marTop w:val="0"/>
                          <w:marBottom w:val="0"/>
                          <w:divBdr>
                            <w:top w:val="none" w:sz="0" w:space="0" w:color="auto"/>
                            <w:left w:val="none" w:sz="0" w:space="0" w:color="auto"/>
                            <w:bottom w:val="single" w:sz="6" w:space="23" w:color="EBF1F8"/>
                            <w:right w:val="none" w:sz="0" w:space="0" w:color="auto"/>
                          </w:divBdr>
                          <w:divsChild>
                            <w:div w:id="21061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0892">
      <w:bodyDiv w:val="1"/>
      <w:marLeft w:val="0"/>
      <w:marRight w:val="0"/>
      <w:marTop w:val="0"/>
      <w:marBottom w:val="0"/>
      <w:divBdr>
        <w:top w:val="none" w:sz="0" w:space="0" w:color="auto"/>
        <w:left w:val="none" w:sz="0" w:space="0" w:color="auto"/>
        <w:bottom w:val="none" w:sz="0" w:space="0" w:color="auto"/>
        <w:right w:val="none" w:sz="0" w:space="0" w:color="auto"/>
      </w:divBdr>
      <w:divsChild>
        <w:div w:id="1379745587">
          <w:marLeft w:val="0"/>
          <w:marRight w:val="0"/>
          <w:marTop w:val="0"/>
          <w:marBottom w:val="0"/>
          <w:divBdr>
            <w:top w:val="none" w:sz="0" w:space="0" w:color="auto"/>
            <w:left w:val="none" w:sz="0" w:space="0" w:color="auto"/>
            <w:bottom w:val="none" w:sz="0" w:space="0" w:color="auto"/>
            <w:right w:val="none" w:sz="0" w:space="0" w:color="auto"/>
          </w:divBdr>
          <w:divsChild>
            <w:div w:id="1420129917">
              <w:marLeft w:val="0"/>
              <w:marRight w:val="0"/>
              <w:marTop w:val="0"/>
              <w:marBottom w:val="0"/>
              <w:divBdr>
                <w:top w:val="none" w:sz="0" w:space="0" w:color="auto"/>
                <w:left w:val="none" w:sz="0" w:space="0" w:color="auto"/>
                <w:bottom w:val="none" w:sz="0" w:space="0" w:color="auto"/>
                <w:right w:val="none" w:sz="0" w:space="0" w:color="auto"/>
              </w:divBdr>
              <w:divsChild>
                <w:div w:id="156386484">
                  <w:marLeft w:val="0"/>
                  <w:marRight w:val="0"/>
                  <w:marTop w:val="0"/>
                  <w:marBottom w:val="0"/>
                  <w:divBdr>
                    <w:top w:val="none" w:sz="0" w:space="0" w:color="auto"/>
                    <w:left w:val="single" w:sz="6" w:space="31" w:color="D3E1EB"/>
                    <w:bottom w:val="none" w:sz="0" w:space="0" w:color="auto"/>
                    <w:right w:val="single" w:sz="6" w:space="0" w:color="D3E1EB"/>
                  </w:divBdr>
                  <w:divsChild>
                    <w:div w:id="12777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3389">
      <w:bodyDiv w:val="1"/>
      <w:marLeft w:val="0"/>
      <w:marRight w:val="0"/>
      <w:marTop w:val="0"/>
      <w:marBottom w:val="0"/>
      <w:divBdr>
        <w:top w:val="none" w:sz="0" w:space="0" w:color="auto"/>
        <w:left w:val="none" w:sz="0" w:space="0" w:color="auto"/>
        <w:bottom w:val="none" w:sz="0" w:space="0" w:color="auto"/>
        <w:right w:val="none" w:sz="0" w:space="0" w:color="auto"/>
      </w:divBdr>
      <w:divsChild>
        <w:div w:id="1023287016">
          <w:marLeft w:val="0"/>
          <w:marRight w:val="0"/>
          <w:marTop w:val="0"/>
          <w:marBottom w:val="0"/>
          <w:divBdr>
            <w:top w:val="none" w:sz="0" w:space="0" w:color="auto"/>
            <w:left w:val="none" w:sz="0" w:space="0" w:color="auto"/>
            <w:bottom w:val="none" w:sz="0" w:space="0" w:color="auto"/>
            <w:right w:val="none" w:sz="0" w:space="0" w:color="auto"/>
          </w:divBdr>
          <w:divsChild>
            <w:div w:id="1274745859">
              <w:marLeft w:val="0"/>
              <w:marRight w:val="0"/>
              <w:marTop w:val="0"/>
              <w:marBottom w:val="0"/>
              <w:divBdr>
                <w:top w:val="none" w:sz="0" w:space="0" w:color="auto"/>
                <w:left w:val="none" w:sz="0" w:space="0" w:color="auto"/>
                <w:bottom w:val="none" w:sz="0" w:space="0" w:color="auto"/>
                <w:right w:val="none" w:sz="0" w:space="0" w:color="auto"/>
              </w:divBdr>
              <w:divsChild>
                <w:div w:id="1338117336">
                  <w:marLeft w:val="0"/>
                  <w:marRight w:val="0"/>
                  <w:marTop w:val="0"/>
                  <w:marBottom w:val="0"/>
                  <w:divBdr>
                    <w:top w:val="none" w:sz="0" w:space="0" w:color="auto"/>
                    <w:left w:val="single" w:sz="6" w:space="23" w:color="D3E1EB"/>
                    <w:bottom w:val="none" w:sz="0" w:space="0" w:color="auto"/>
                    <w:right w:val="single" w:sz="6" w:space="23" w:color="D3E1EB"/>
                  </w:divBdr>
                  <w:divsChild>
                    <w:div w:id="1938901062">
                      <w:marLeft w:val="0"/>
                      <w:marRight w:val="0"/>
                      <w:marTop w:val="0"/>
                      <w:marBottom w:val="0"/>
                      <w:divBdr>
                        <w:top w:val="none" w:sz="0" w:space="0" w:color="auto"/>
                        <w:left w:val="none" w:sz="0" w:space="0" w:color="auto"/>
                        <w:bottom w:val="none" w:sz="0" w:space="0" w:color="auto"/>
                        <w:right w:val="none" w:sz="0" w:space="0" w:color="auto"/>
                      </w:divBdr>
                      <w:divsChild>
                        <w:div w:id="1216694180">
                          <w:marLeft w:val="0"/>
                          <w:marRight w:val="0"/>
                          <w:marTop w:val="0"/>
                          <w:marBottom w:val="0"/>
                          <w:divBdr>
                            <w:top w:val="none" w:sz="0" w:space="0" w:color="auto"/>
                            <w:left w:val="none" w:sz="0" w:space="0" w:color="auto"/>
                            <w:bottom w:val="single" w:sz="6" w:space="23" w:color="EBF1F8"/>
                            <w:right w:val="none" w:sz="0" w:space="0" w:color="auto"/>
                          </w:divBdr>
                          <w:divsChild>
                            <w:div w:id="4152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670">
      <w:bodyDiv w:val="1"/>
      <w:marLeft w:val="0"/>
      <w:marRight w:val="0"/>
      <w:marTop w:val="0"/>
      <w:marBottom w:val="0"/>
      <w:divBdr>
        <w:top w:val="none" w:sz="0" w:space="0" w:color="auto"/>
        <w:left w:val="none" w:sz="0" w:space="0" w:color="auto"/>
        <w:bottom w:val="none" w:sz="0" w:space="0" w:color="auto"/>
        <w:right w:val="none" w:sz="0" w:space="0" w:color="auto"/>
      </w:divBdr>
      <w:divsChild>
        <w:div w:id="1175879593">
          <w:marLeft w:val="0"/>
          <w:marRight w:val="0"/>
          <w:marTop w:val="0"/>
          <w:marBottom w:val="0"/>
          <w:divBdr>
            <w:top w:val="none" w:sz="0" w:space="0" w:color="auto"/>
            <w:left w:val="none" w:sz="0" w:space="0" w:color="auto"/>
            <w:bottom w:val="none" w:sz="0" w:space="0" w:color="auto"/>
            <w:right w:val="none" w:sz="0" w:space="0" w:color="auto"/>
          </w:divBdr>
          <w:divsChild>
            <w:div w:id="284585403">
              <w:marLeft w:val="0"/>
              <w:marRight w:val="0"/>
              <w:marTop w:val="0"/>
              <w:marBottom w:val="0"/>
              <w:divBdr>
                <w:top w:val="none" w:sz="0" w:space="0" w:color="auto"/>
                <w:left w:val="none" w:sz="0" w:space="0" w:color="auto"/>
                <w:bottom w:val="none" w:sz="0" w:space="0" w:color="auto"/>
                <w:right w:val="none" w:sz="0" w:space="0" w:color="auto"/>
              </w:divBdr>
              <w:divsChild>
                <w:div w:id="1217736477">
                  <w:marLeft w:val="0"/>
                  <w:marRight w:val="0"/>
                  <w:marTop w:val="0"/>
                  <w:marBottom w:val="0"/>
                  <w:divBdr>
                    <w:top w:val="none" w:sz="0" w:space="0" w:color="auto"/>
                    <w:left w:val="single" w:sz="6" w:space="31" w:color="D3E1EB"/>
                    <w:bottom w:val="none" w:sz="0" w:space="0" w:color="auto"/>
                    <w:right w:val="single" w:sz="6" w:space="0" w:color="D3E1EB"/>
                  </w:divBdr>
                  <w:divsChild>
                    <w:div w:id="10877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4226">
      <w:bodyDiv w:val="1"/>
      <w:marLeft w:val="0"/>
      <w:marRight w:val="0"/>
      <w:marTop w:val="0"/>
      <w:marBottom w:val="0"/>
      <w:divBdr>
        <w:top w:val="none" w:sz="0" w:space="0" w:color="auto"/>
        <w:left w:val="none" w:sz="0" w:space="0" w:color="auto"/>
        <w:bottom w:val="none" w:sz="0" w:space="0" w:color="auto"/>
        <w:right w:val="none" w:sz="0" w:space="0" w:color="auto"/>
      </w:divBdr>
      <w:divsChild>
        <w:div w:id="1470131823">
          <w:marLeft w:val="0"/>
          <w:marRight w:val="0"/>
          <w:marTop w:val="0"/>
          <w:marBottom w:val="0"/>
          <w:divBdr>
            <w:top w:val="none" w:sz="0" w:space="0" w:color="auto"/>
            <w:left w:val="none" w:sz="0" w:space="0" w:color="auto"/>
            <w:bottom w:val="none" w:sz="0" w:space="0" w:color="auto"/>
            <w:right w:val="none" w:sz="0" w:space="0" w:color="auto"/>
          </w:divBdr>
          <w:divsChild>
            <w:div w:id="1078671613">
              <w:marLeft w:val="0"/>
              <w:marRight w:val="0"/>
              <w:marTop w:val="0"/>
              <w:marBottom w:val="0"/>
              <w:divBdr>
                <w:top w:val="none" w:sz="0" w:space="0" w:color="auto"/>
                <w:left w:val="none" w:sz="0" w:space="0" w:color="auto"/>
                <w:bottom w:val="none" w:sz="0" w:space="0" w:color="auto"/>
                <w:right w:val="none" w:sz="0" w:space="0" w:color="auto"/>
              </w:divBdr>
              <w:divsChild>
                <w:div w:id="2094356528">
                  <w:marLeft w:val="0"/>
                  <w:marRight w:val="0"/>
                  <w:marTop w:val="0"/>
                  <w:marBottom w:val="0"/>
                  <w:divBdr>
                    <w:top w:val="none" w:sz="0" w:space="0" w:color="auto"/>
                    <w:left w:val="single" w:sz="6" w:space="31" w:color="D3E1EB"/>
                    <w:bottom w:val="none" w:sz="0" w:space="0" w:color="auto"/>
                    <w:right w:val="single" w:sz="6" w:space="0" w:color="D3E1EB"/>
                  </w:divBdr>
                  <w:divsChild>
                    <w:div w:id="5708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89374334">
      <w:bodyDiv w:val="1"/>
      <w:marLeft w:val="0"/>
      <w:marRight w:val="0"/>
      <w:marTop w:val="0"/>
      <w:marBottom w:val="0"/>
      <w:divBdr>
        <w:top w:val="none" w:sz="0" w:space="0" w:color="auto"/>
        <w:left w:val="none" w:sz="0" w:space="0" w:color="auto"/>
        <w:bottom w:val="none" w:sz="0" w:space="0" w:color="auto"/>
        <w:right w:val="none" w:sz="0" w:space="0" w:color="auto"/>
      </w:divBdr>
      <w:divsChild>
        <w:div w:id="288627259">
          <w:marLeft w:val="0"/>
          <w:marRight w:val="0"/>
          <w:marTop w:val="0"/>
          <w:marBottom w:val="0"/>
          <w:divBdr>
            <w:top w:val="none" w:sz="0" w:space="0" w:color="auto"/>
            <w:left w:val="none" w:sz="0" w:space="0" w:color="auto"/>
            <w:bottom w:val="none" w:sz="0" w:space="0" w:color="auto"/>
            <w:right w:val="none" w:sz="0" w:space="0" w:color="auto"/>
          </w:divBdr>
          <w:divsChild>
            <w:div w:id="216860016">
              <w:marLeft w:val="0"/>
              <w:marRight w:val="0"/>
              <w:marTop w:val="0"/>
              <w:marBottom w:val="0"/>
              <w:divBdr>
                <w:top w:val="none" w:sz="0" w:space="0" w:color="auto"/>
                <w:left w:val="none" w:sz="0" w:space="0" w:color="auto"/>
                <w:bottom w:val="none" w:sz="0" w:space="0" w:color="auto"/>
                <w:right w:val="none" w:sz="0" w:space="0" w:color="auto"/>
              </w:divBdr>
              <w:divsChild>
                <w:div w:id="584343609">
                  <w:marLeft w:val="0"/>
                  <w:marRight w:val="0"/>
                  <w:marTop w:val="0"/>
                  <w:marBottom w:val="0"/>
                  <w:divBdr>
                    <w:top w:val="none" w:sz="0" w:space="0" w:color="auto"/>
                    <w:left w:val="single" w:sz="6" w:space="23" w:color="D3E1EB"/>
                    <w:bottom w:val="none" w:sz="0" w:space="0" w:color="auto"/>
                    <w:right w:val="single" w:sz="6" w:space="23" w:color="D3E1EB"/>
                  </w:divBdr>
                  <w:divsChild>
                    <w:div w:id="828788392">
                      <w:marLeft w:val="0"/>
                      <w:marRight w:val="0"/>
                      <w:marTop w:val="0"/>
                      <w:marBottom w:val="0"/>
                      <w:divBdr>
                        <w:top w:val="none" w:sz="0" w:space="0" w:color="auto"/>
                        <w:left w:val="none" w:sz="0" w:space="0" w:color="auto"/>
                        <w:bottom w:val="none" w:sz="0" w:space="0" w:color="auto"/>
                        <w:right w:val="none" w:sz="0" w:space="0" w:color="auto"/>
                      </w:divBdr>
                      <w:divsChild>
                        <w:div w:id="1518542508">
                          <w:marLeft w:val="0"/>
                          <w:marRight w:val="0"/>
                          <w:marTop w:val="0"/>
                          <w:marBottom w:val="0"/>
                          <w:divBdr>
                            <w:top w:val="none" w:sz="0" w:space="0" w:color="auto"/>
                            <w:left w:val="none" w:sz="0" w:space="0" w:color="auto"/>
                            <w:bottom w:val="single" w:sz="6" w:space="23" w:color="EBF1F8"/>
                            <w:right w:val="none" w:sz="0" w:space="0" w:color="auto"/>
                          </w:divBdr>
                          <w:divsChild>
                            <w:div w:id="1305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14841">
      <w:bodyDiv w:val="1"/>
      <w:marLeft w:val="0"/>
      <w:marRight w:val="0"/>
      <w:marTop w:val="0"/>
      <w:marBottom w:val="0"/>
      <w:divBdr>
        <w:top w:val="none" w:sz="0" w:space="0" w:color="auto"/>
        <w:left w:val="none" w:sz="0" w:space="0" w:color="auto"/>
        <w:bottom w:val="none" w:sz="0" w:space="0" w:color="auto"/>
        <w:right w:val="none" w:sz="0" w:space="0" w:color="auto"/>
      </w:divBdr>
      <w:divsChild>
        <w:div w:id="491944063">
          <w:marLeft w:val="0"/>
          <w:marRight w:val="0"/>
          <w:marTop w:val="0"/>
          <w:marBottom w:val="0"/>
          <w:divBdr>
            <w:top w:val="none" w:sz="0" w:space="0" w:color="auto"/>
            <w:left w:val="none" w:sz="0" w:space="0" w:color="auto"/>
            <w:bottom w:val="none" w:sz="0" w:space="0" w:color="auto"/>
            <w:right w:val="none" w:sz="0" w:space="0" w:color="auto"/>
          </w:divBdr>
          <w:divsChild>
            <w:div w:id="1473596782">
              <w:marLeft w:val="0"/>
              <w:marRight w:val="0"/>
              <w:marTop w:val="0"/>
              <w:marBottom w:val="0"/>
              <w:divBdr>
                <w:top w:val="none" w:sz="0" w:space="0" w:color="auto"/>
                <w:left w:val="none" w:sz="0" w:space="0" w:color="auto"/>
                <w:bottom w:val="none" w:sz="0" w:space="0" w:color="auto"/>
                <w:right w:val="none" w:sz="0" w:space="0" w:color="auto"/>
              </w:divBdr>
              <w:divsChild>
                <w:div w:id="845486337">
                  <w:marLeft w:val="0"/>
                  <w:marRight w:val="0"/>
                  <w:marTop w:val="0"/>
                  <w:marBottom w:val="0"/>
                  <w:divBdr>
                    <w:top w:val="none" w:sz="0" w:space="0" w:color="auto"/>
                    <w:left w:val="single" w:sz="6" w:space="23" w:color="D3E1EB"/>
                    <w:bottom w:val="none" w:sz="0" w:space="0" w:color="auto"/>
                    <w:right w:val="single" w:sz="6" w:space="23" w:color="D3E1EB"/>
                  </w:divBdr>
                  <w:divsChild>
                    <w:div w:id="1619333463">
                      <w:marLeft w:val="0"/>
                      <w:marRight w:val="0"/>
                      <w:marTop w:val="0"/>
                      <w:marBottom w:val="0"/>
                      <w:divBdr>
                        <w:top w:val="none" w:sz="0" w:space="0" w:color="auto"/>
                        <w:left w:val="none" w:sz="0" w:space="0" w:color="auto"/>
                        <w:bottom w:val="none" w:sz="0" w:space="0" w:color="auto"/>
                        <w:right w:val="none" w:sz="0" w:space="0" w:color="auto"/>
                      </w:divBdr>
                      <w:divsChild>
                        <w:div w:id="1141769315">
                          <w:marLeft w:val="0"/>
                          <w:marRight w:val="0"/>
                          <w:marTop w:val="0"/>
                          <w:marBottom w:val="0"/>
                          <w:divBdr>
                            <w:top w:val="none" w:sz="0" w:space="0" w:color="auto"/>
                            <w:left w:val="none" w:sz="0" w:space="0" w:color="auto"/>
                            <w:bottom w:val="single" w:sz="6" w:space="23" w:color="EBF1F8"/>
                            <w:right w:val="none" w:sz="0" w:space="0" w:color="auto"/>
                          </w:divBdr>
                          <w:divsChild>
                            <w:div w:id="15987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4856">
      <w:bodyDiv w:val="1"/>
      <w:marLeft w:val="0"/>
      <w:marRight w:val="0"/>
      <w:marTop w:val="0"/>
      <w:marBottom w:val="0"/>
      <w:divBdr>
        <w:top w:val="none" w:sz="0" w:space="0" w:color="auto"/>
        <w:left w:val="none" w:sz="0" w:space="0" w:color="auto"/>
        <w:bottom w:val="none" w:sz="0" w:space="0" w:color="auto"/>
        <w:right w:val="none" w:sz="0" w:space="0" w:color="auto"/>
      </w:divBdr>
      <w:divsChild>
        <w:div w:id="2127196424">
          <w:marLeft w:val="0"/>
          <w:marRight w:val="0"/>
          <w:marTop w:val="0"/>
          <w:marBottom w:val="0"/>
          <w:divBdr>
            <w:top w:val="none" w:sz="0" w:space="0" w:color="auto"/>
            <w:left w:val="none" w:sz="0" w:space="0" w:color="auto"/>
            <w:bottom w:val="none" w:sz="0" w:space="0" w:color="auto"/>
            <w:right w:val="none" w:sz="0" w:space="0" w:color="auto"/>
          </w:divBdr>
          <w:divsChild>
            <w:div w:id="2137989919">
              <w:marLeft w:val="0"/>
              <w:marRight w:val="0"/>
              <w:marTop w:val="0"/>
              <w:marBottom w:val="0"/>
              <w:divBdr>
                <w:top w:val="none" w:sz="0" w:space="0" w:color="auto"/>
                <w:left w:val="none" w:sz="0" w:space="0" w:color="auto"/>
                <w:bottom w:val="none" w:sz="0" w:space="0" w:color="auto"/>
                <w:right w:val="none" w:sz="0" w:space="0" w:color="auto"/>
              </w:divBdr>
              <w:divsChild>
                <w:div w:id="13725780">
                  <w:marLeft w:val="0"/>
                  <w:marRight w:val="0"/>
                  <w:marTop w:val="0"/>
                  <w:marBottom w:val="0"/>
                  <w:divBdr>
                    <w:top w:val="none" w:sz="0" w:space="0" w:color="auto"/>
                    <w:left w:val="single" w:sz="6" w:space="23" w:color="D3E1EB"/>
                    <w:bottom w:val="none" w:sz="0" w:space="0" w:color="auto"/>
                    <w:right w:val="single" w:sz="6" w:space="23" w:color="D3E1EB"/>
                  </w:divBdr>
                  <w:divsChild>
                    <w:div w:id="760297432">
                      <w:marLeft w:val="0"/>
                      <w:marRight w:val="0"/>
                      <w:marTop w:val="0"/>
                      <w:marBottom w:val="0"/>
                      <w:divBdr>
                        <w:top w:val="none" w:sz="0" w:space="0" w:color="auto"/>
                        <w:left w:val="none" w:sz="0" w:space="0" w:color="auto"/>
                        <w:bottom w:val="none" w:sz="0" w:space="0" w:color="auto"/>
                        <w:right w:val="none" w:sz="0" w:space="0" w:color="auto"/>
                      </w:divBdr>
                      <w:divsChild>
                        <w:div w:id="1781144275">
                          <w:marLeft w:val="0"/>
                          <w:marRight w:val="0"/>
                          <w:marTop w:val="0"/>
                          <w:marBottom w:val="0"/>
                          <w:divBdr>
                            <w:top w:val="none" w:sz="0" w:space="0" w:color="auto"/>
                            <w:left w:val="none" w:sz="0" w:space="0" w:color="auto"/>
                            <w:bottom w:val="single" w:sz="6" w:space="23" w:color="EBF1F8"/>
                            <w:right w:val="none" w:sz="0" w:space="0" w:color="auto"/>
                          </w:divBdr>
                          <w:divsChild>
                            <w:div w:id="12791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6641">
      <w:bodyDiv w:val="1"/>
      <w:marLeft w:val="0"/>
      <w:marRight w:val="0"/>
      <w:marTop w:val="0"/>
      <w:marBottom w:val="0"/>
      <w:divBdr>
        <w:top w:val="none" w:sz="0" w:space="0" w:color="auto"/>
        <w:left w:val="none" w:sz="0" w:space="0" w:color="auto"/>
        <w:bottom w:val="none" w:sz="0" w:space="0" w:color="auto"/>
        <w:right w:val="none" w:sz="0" w:space="0" w:color="auto"/>
      </w:divBdr>
      <w:divsChild>
        <w:div w:id="773594103">
          <w:marLeft w:val="0"/>
          <w:marRight w:val="0"/>
          <w:marTop w:val="0"/>
          <w:marBottom w:val="0"/>
          <w:divBdr>
            <w:top w:val="none" w:sz="0" w:space="0" w:color="auto"/>
            <w:left w:val="none" w:sz="0" w:space="0" w:color="auto"/>
            <w:bottom w:val="none" w:sz="0" w:space="0" w:color="auto"/>
            <w:right w:val="none" w:sz="0" w:space="0" w:color="auto"/>
          </w:divBdr>
          <w:divsChild>
            <w:div w:id="619190635">
              <w:marLeft w:val="0"/>
              <w:marRight w:val="0"/>
              <w:marTop w:val="0"/>
              <w:marBottom w:val="0"/>
              <w:divBdr>
                <w:top w:val="none" w:sz="0" w:space="0" w:color="auto"/>
                <w:left w:val="none" w:sz="0" w:space="0" w:color="auto"/>
                <w:bottom w:val="none" w:sz="0" w:space="0" w:color="auto"/>
                <w:right w:val="none" w:sz="0" w:space="0" w:color="auto"/>
              </w:divBdr>
              <w:divsChild>
                <w:div w:id="582105590">
                  <w:marLeft w:val="0"/>
                  <w:marRight w:val="0"/>
                  <w:marTop w:val="0"/>
                  <w:marBottom w:val="0"/>
                  <w:divBdr>
                    <w:top w:val="none" w:sz="0" w:space="0" w:color="auto"/>
                    <w:left w:val="single" w:sz="6" w:space="31" w:color="D3E1EB"/>
                    <w:bottom w:val="none" w:sz="0" w:space="0" w:color="auto"/>
                    <w:right w:val="single" w:sz="6" w:space="0" w:color="D3E1EB"/>
                  </w:divBdr>
                  <w:divsChild>
                    <w:div w:id="159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5527">
      <w:bodyDiv w:val="1"/>
      <w:marLeft w:val="0"/>
      <w:marRight w:val="0"/>
      <w:marTop w:val="0"/>
      <w:marBottom w:val="0"/>
      <w:divBdr>
        <w:top w:val="none" w:sz="0" w:space="0" w:color="auto"/>
        <w:left w:val="none" w:sz="0" w:space="0" w:color="auto"/>
        <w:bottom w:val="none" w:sz="0" w:space="0" w:color="auto"/>
        <w:right w:val="none" w:sz="0" w:space="0" w:color="auto"/>
      </w:divBdr>
      <w:divsChild>
        <w:div w:id="905185490">
          <w:marLeft w:val="0"/>
          <w:marRight w:val="0"/>
          <w:marTop w:val="0"/>
          <w:marBottom w:val="0"/>
          <w:divBdr>
            <w:top w:val="none" w:sz="0" w:space="0" w:color="auto"/>
            <w:left w:val="none" w:sz="0" w:space="0" w:color="auto"/>
            <w:bottom w:val="none" w:sz="0" w:space="0" w:color="auto"/>
            <w:right w:val="none" w:sz="0" w:space="0" w:color="auto"/>
          </w:divBdr>
          <w:divsChild>
            <w:div w:id="1156267087">
              <w:marLeft w:val="0"/>
              <w:marRight w:val="0"/>
              <w:marTop w:val="0"/>
              <w:marBottom w:val="0"/>
              <w:divBdr>
                <w:top w:val="none" w:sz="0" w:space="0" w:color="auto"/>
                <w:left w:val="none" w:sz="0" w:space="0" w:color="auto"/>
                <w:bottom w:val="none" w:sz="0" w:space="0" w:color="auto"/>
                <w:right w:val="none" w:sz="0" w:space="0" w:color="auto"/>
              </w:divBdr>
              <w:divsChild>
                <w:div w:id="1798717883">
                  <w:marLeft w:val="0"/>
                  <w:marRight w:val="0"/>
                  <w:marTop w:val="0"/>
                  <w:marBottom w:val="0"/>
                  <w:divBdr>
                    <w:top w:val="none" w:sz="0" w:space="0" w:color="auto"/>
                    <w:left w:val="single" w:sz="6" w:space="23" w:color="D3E1EB"/>
                    <w:bottom w:val="none" w:sz="0" w:space="0" w:color="auto"/>
                    <w:right w:val="single" w:sz="6" w:space="23" w:color="D3E1EB"/>
                  </w:divBdr>
                  <w:divsChild>
                    <w:div w:id="1516915823">
                      <w:marLeft w:val="0"/>
                      <w:marRight w:val="0"/>
                      <w:marTop w:val="0"/>
                      <w:marBottom w:val="0"/>
                      <w:divBdr>
                        <w:top w:val="none" w:sz="0" w:space="0" w:color="auto"/>
                        <w:left w:val="none" w:sz="0" w:space="0" w:color="auto"/>
                        <w:bottom w:val="none" w:sz="0" w:space="0" w:color="auto"/>
                        <w:right w:val="none" w:sz="0" w:space="0" w:color="auto"/>
                      </w:divBdr>
                      <w:divsChild>
                        <w:div w:id="200897663">
                          <w:marLeft w:val="0"/>
                          <w:marRight w:val="0"/>
                          <w:marTop w:val="0"/>
                          <w:marBottom w:val="0"/>
                          <w:divBdr>
                            <w:top w:val="none" w:sz="0" w:space="0" w:color="auto"/>
                            <w:left w:val="none" w:sz="0" w:space="0" w:color="auto"/>
                            <w:bottom w:val="single" w:sz="6" w:space="23" w:color="EBF1F8"/>
                            <w:right w:val="none" w:sz="0" w:space="0" w:color="auto"/>
                          </w:divBdr>
                          <w:divsChild>
                            <w:div w:id="788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92659">
      <w:bodyDiv w:val="1"/>
      <w:marLeft w:val="0"/>
      <w:marRight w:val="0"/>
      <w:marTop w:val="0"/>
      <w:marBottom w:val="0"/>
      <w:divBdr>
        <w:top w:val="none" w:sz="0" w:space="0" w:color="auto"/>
        <w:left w:val="none" w:sz="0" w:space="0" w:color="auto"/>
        <w:bottom w:val="none" w:sz="0" w:space="0" w:color="auto"/>
        <w:right w:val="none" w:sz="0" w:space="0" w:color="auto"/>
      </w:divBdr>
      <w:divsChild>
        <w:div w:id="137840998">
          <w:marLeft w:val="0"/>
          <w:marRight w:val="0"/>
          <w:marTop w:val="0"/>
          <w:marBottom w:val="0"/>
          <w:divBdr>
            <w:top w:val="none" w:sz="0" w:space="0" w:color="auto"/>
            <w:left w:val="none" w:sz="0" w:space="0" w:color="auto"/>
            <w:bottom w:val="none" w:sz="0" w:space="0" w:color="auto"/>
            <w:right w:val="none" w:sz="0" w:space="0" w:color="auto"/>
          </w:divBdr>
          <w:divsChild>
            <w:div w:id="990716907">
              <w:marLeft w:val="0"/>
              <w:marRight w:val="0"/>
              <w:marTop w:val="0"/>
              <w:marBottom w:val="0"/>
              <w:divBdr>
                <w:top w:val="none" w:sz="0" w:space="0" w:color="auto"/>
                <w:left w:val="none" w:sz="0" w:space="0" w:color="auto"/>
                <w:bottom w:val="none" w:sz="0" w:space="0" w:color="auto"/>
                <w:right w:val="none" w:sz="0" w:space="0" w:color="auto"/>
              </w:divBdr>
              <w:divsChild>
                <w:div w:id="392198074">
                  <w:marLeft w:val="0"/>
                  <w:marRight w:val="0"/>
                  <w:marTop w:val="0"/>
                  <w:marBottom w:val="0"/>
                  <w:divBdr>
                    <w:top w:val="none" w:sz="0" w:space="0" w:color="auto"/>
                    <w:left w:val="single" w:sz="6" w:space="31" w:color="D3E1EB"/>
                    <w:bottom w:val="none" w:sz="0" w:space="0" w:color="auto"/>
                    <w:right w:val="single" w:sz="6" w:space="0" w:color="D3E1EB"/>
                  </w:divBdr>
                  <w:divsChild>
                    <w:div w:id="5637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27739527">
      <w:bodyDiv w:val="1"/>
      <w:marLeft w:val="0"/>
      <w:marRight w:val="0"/>
      <w:marTop w:val="0"/>
      <w:marBottom w:val="0"/>
      <w:divBdr>
        <w:top w:val="none" w:sz="0" w:space="0" w:color="auto"/>
        <w:left w:val="none" w:sz="0" w:space="0" w:color="auto"/>
        <w:bottom w:val="none" w:sz="0" w:space="0" w:color="auto"/>
        <w:right w:val="none" w:sz="0" w:space="0" w:color="auto"/>
      </w:divBdr>
      <w:divsChild>
        <w:div w:id="1195927832">
          <w:marLeft w:val="0"/>
          <w:marRight w:val="0"/>
          <w:marTop w:val="0"/>
          <w:marBottom w:val="0"/>
          <w:divBdr>
            <w:top w:val="none" w:sz="0" w:space="0" w:color="auto"/>
            <w:left w:val="none" w:sz="0" w:space="0" w:color="auto"/>
            <w:bottom w:val="none" w:sz="0" w:space="0" w:color="auto"/>
            <w:right w:val="none" w:sz="0" w:space="0" w:color="auto"/>
          </w:divBdr>
          <w:divsChild>
            <w:div w:id="1529953853">
              <w:marLeft w:val="0"/>
              <w:marRight w:val="0"/>
              <w:marTop w:val="0"/>
              <w:marBottom w:val="0"/>
              <w:divBdr>
                <w:top w:val="none" w:sz="0" w:space="0" w:color="auto"/>
                <w:left w:val="none" w:sz="0" w:space="0" w:color="auto"/>
                <w:bottom w:val="none" w:sz="0" w:space="0" w:color="auto"/>
                <w:right w:val="none" w:sz="0" w:space="0" w:color="auto"/>
              </w:divBdr>
              <w:divsChild>
                <w:div w:id="694236062">
                  <w:marLeft w:val="0"/>
                  <w:marRight w:val="0"/>
                  <w:marTop w:val="0"/>
                  <w:marBottom w:val="0"/>
                  <w:divBdr>
                    <w:top w:val="none" w:sz="0" w:space="0" w:color="auto"/>
                    <w:left w:val="single" w:sz="6" w:space="23" w:color="D3E1EB"/>
                    <w:bottom w:val="none" w:sz="0" w:space="0" w:color="auto"/>
                    <w:right w:val="single" w:sz="6" w:space="23" w:color="D3E1EB"/>
                  </w:divBdr>
                  <w:divsChild>
                    <w:div w:id="642781179">
                      <w:marLeft w:val="0"/>
                      <w:marRight w:val="0"/>
                      <w:marTop w:val="0"/>
                      <w:marBottom w:val="0"/>
                      <w:divBdr>
                        <w:top w:val="none" w:sz="0" w:space="0" w:color="auto"/>
                        <w:left w:val="none" w:sz="0" w:space="0" w:color="auto"/>
                        <w:bottom w:val="none" w:sz="0" w:space="0" w:color="auto"/>
                        <w:right w:val="none" w:sz="0" w:space="0" w:color="auto"/>
                      </w:divBdr>
                      <w:divsChild>
                        <w:div w:id="1909339321">
                          <w:marLeft w:val="0"/>
                          <w:marRight w:val="0"/>
                          <w:marTop w:val="0"/>
                          <w:marBottom w:val="0"/>
                          <w:divBdr>
                            <w:top w:val="none" w:sz="0" w:space="0" w:color="auto"/>
                            <w:left w:val="none" w:sz="0" w:space="0" w:color="auto"/>
                            <w:bottom w:val="single" w:sz="6" w:space="23" w:color="EBF1F8"/>
                            <w:right w:val="none" w:sz="0" w:space="0" w:color="auto"/>
                          </w:divBdr>
                          <w:divsChild>
                            <w:div w:id="5161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82C4-45DC-40A8-AC28-DF6EB5BB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799</Characters>
  <Application>Microsoft Office Word</Application>
  <DocSecurity>4</DocSecurity>
  <Lines>6</Lines>
  <Paragraphs>1</Paragraphs>
  <ScaleCrop>false</ScaleCrop>
  <Company>hftfund</Company>
  <LinksUpToDate>false</LinksUpToDate>
  <CharactersWithSpaces>938</CharactersWithSpaces>
  <SharedDoc>false</SharedDoc>
  <HLinks>
    <vt:vector size="6" baseType="variant">
      <vt:variant>
        <vt:i4>2621567</vt:i4>
      </vt:variant>
      <vt:variant>
        <vt:i4>0</vt:i4>
      </vt:variant>
      <vt:variant>
        <vt:i4>0</vt:i4>
      </vt:variant>
      <vt:variant>
        <vt:i4>5</vt:i4>
      </vt:variant>
      <vt:variant>
        <vt:lpwstr>http://www.hftfund.com/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ZHONGM</cp:lastModifiedBy>
  <cp:revision>2</cp:revision>
  <dcterms:created xsi:type="dcterms:W3CDTF">2021-03-21T16:05:00Z</dcterms:created>
  <dcterms:modified xsi:type="dcterms:W3CDTF">2021-03-21T16:05:00Z</dcterms:modified>
</cp:coreProperties>
</file>