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82" w:rsidRDefault="00EF5E82">
      <w:pPr>
        <w:pStyle w:val="biaogecenter"/>
        <w:rPr>
          <w:sz w:val="30"/>
          <w:szCs w:val="30"/>
        </w:rPr>
      </w:pPr>
      <w:r>
        <w:rPr>
          <w:rFonts w:hint="eastAsia"/>
          <w:b/>
          <w:bCs/>
          <w:sz w:val="30"/>
          <w:szCs w:val="30"/>
        </w:rPr>
        <w:t>前海开源清洁能源主题精选灵活配置混合型证券投资基金基金经理变更公告</w:t>
      </w:r>
    </w:p>
    <w:p w:rsidR="00EF5E82" w:rsidRDefault="00EF5E82">
      <w:pPr>
        <w:pStyle w:val="biaogecenter"/>
        <w:rPr>
          <w:rFonts w:hint="eastAsia"/>
        </w:rPr>
      </w:pPr>
    </w:p>
    <w:p w:rsidR="00EF5E82" w:rsidRDefault="00EF5E82">
      <w:pPr>
        <w:pStyle w:val="biaogecenter"/>
        <w:rPr>
          <w:rFonts w:hint="eastAsia"/>
        </w:rPr>
      </w:pPr>
      <w:r>
        <w:rPr>
          <w:rFonts w:hint="eastAsia"/>
        </w:rPr>
        <w:t>送出日期：2021年03月20日</w:t>
      </w:r>
    </w:p>
    <w:p w:rsidR="00EF5E82" w:rsidRDefault="00EF5E82">
      <w:pPr>
        <w:pStyle w:val="dazhangjie"/>
        <w:rPr>
          <w:rFonts w:hint="eastAsia"/>
        </w:rPr>
      </w:pPr>
      <w:r w:rsidRPr="000A337F">
        <w:rPr>
          <w:rFonts w:hAnsi="Calibri" w:hint="eastAsia"/>
          <w:b/>
          <w:color w:val="000000"/>
        </w:rPr>
        <w:t>1 公告基本信息</w:t>
      </w:r>
    </w:p>
    <w:p w:rsidR="00EF5E82" w:rsidRDefault="00EF5E82">
      <w:pPr>
        <w:widowControl/>
        <w:jc w:val="left"/>
        <w:rPr>
          <w:rFonts w:ascii="宋体" w:hAnsi="宋体" w:cs="宋体" w:hint="eastAsia"/>
          <w:kern w:val="0"/>
          <w:sz w:val="24"/>
          <w:szCs w:val="24"/>
        </w:rPr>
      </w:pPr>
    </w:p>
    <w:tbl>
      <w:tblPr>
        <w:tblW w:w="8250" w:type="dxa"/>
        <w:tblInd w:w="108" w:type="dxa"/>
        <w:tblLook w:val="04A0"/>
      </w:tblPr>
      <w:tblGrid>
        <w:gridCol w:w="3072"/>
        <w:gridCol w:w="5178"/>
      </w:tblGrid>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前海开源清洁能源主题精选灵活配置混合型证券投资基金</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前海开源清洁能源混合</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 xml:space="preserve">001278 </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前海开源基金管理有限公司</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《公开募集证券投资基金信息披露管理办法》、《基金管理公司投资管理人员管理指导意见》</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兼有增聘和解聘基金经理</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新任基金经理姓名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杨德龙</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w:t>
            </w:r>
          </w:p>
        </w:tc>
      </w:tr>
      <w:tr w:rsidR="00EF5E82" w:rsidRPr="000A337F">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邱杰</w:t>
            </w:r>
          </w:p>
        </w:tc>
      </w:tr>
    </w:tbl>
    <w:p w:rsidR="00EF5E82" w:rsidRDefault="00EF5E82">
      <w:pPr>
        <w:widowControl/>
        <w:jc w:val="left"/>
        <w:rPr>
          <w:rFonts w:ascii="宋体" w:hAnsi="宋体" w:cs="宋体" w:hint="eastAsia"/>
          <w:kern w:val="0"/>
          <w:sz w:val="24"/>
          <w:szCs w:val="24"/>
        </w:rPr>
      </w:pPr>
    </w:p>
    <w:p w:rsidR="00EF5E82" w:rsidRDefault="00EF5E82">
      <w:pPr>
        <w:pStyle w:val="dazhangjie"/>
        <w:divId w:val="1886213295"/>
        <w:rPr>
          <w:rFonts w:hint="eastAsia"/>
        </w:rPr>
      </w:pPr>
      <w:r w:rsidRPr="000A337F">
        <w:rPr>
          <w:rFonts w:hAnsi="Calibri" w:hint="eastAsia"/>
          <w:b/>
          <w:color w:val="000000"/>
        </w:rPr>
        <w:t>2 新任基金经理的相关信息</w:t>
      </w:r>
    </w:p>
    <w:p w:rsidR="00EF5E82" w:rsidRDefault="00EF5E82">
      <w:pPr>
        <w:widowControl/>
        <w:jc w:val="left"/>
        <w:divId w:val="1886213295"/>
        <w:rPr>
          <w:rFonts w:ascii="宋体" w:hAnsi="宋体" w:cs="宋体" w:hint="eastAsia"/>
          <w:kern w:val="0"/>
          <w:sz w:val="24"/>
          <w:szCs w:val="24"/>
        </w:rPr>
      </w:pPr>
    </w:p>
    <w:tbl>
      <w:tblPr>
        <w:tblW w:w="8250" w:type="dxa"/>
        <w:tblInd w:w="108" w:type="dxa"/>
        <w:tblLook w:val="04A0"/>
      </w:tblPr>
      <w:tblGrid>
        <w:gridCol w:w="2062"/>
        <w:gridCol w:w="2062"/>
        <w:gridCol w:w="2063"/>
        <w:gridCol w:w="2063"/>
      </w:tblGrid>
      <w:tr w:rsidR="00EF5E82" w:rsidRPr="000A337F">
        <w:trPr>
          <w:divId w:val="1886213295"/>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杨德龙</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2021-03-18</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14年</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14年</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历任南方基金管理有限公司研究部研究员、基金经理，2016年3月加入前海开源基金管理有限公司，现任前海开源基金管理有限公司首席经济学家</w:t>
            </w:r>
            <w:r w:rsidR="005927B4">
              <w:rPr>
                <w:rFonts w:hint="eastAsia"/>
              </w:rPr>
              <w:t>、</w:t>
            </w:r>
            <w:r w:rsidR="005927B4" w:rsidRPr="005927B4">
              <w:rPr>
                <w:rFonts w:hint="eastAsia"/>
              </w:rPr>
              <w:t>权益投资本部基金经理</w:t>
            </w:r>
            <w:r>
              <w:rPr>
                <w:rFonts w:hint="eastAsia"/>
              </w:rPr>
              <w:t>。</w:t>
            </w:r>
          </w:p>
        </w:tc>
      </w:tr>
      <w:tr w:rsidR="00EF5E82" w:rsidRPr="000A337F">
        <w:trPr>
          <w:divId w:val="1886213295"/>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其中：管理过公募基金的名称及期间</w:t>
            </w:r>
          </w:p>
        </w:tc>
      </w:tr>
      <w:tr w:rsidR="00EF5E82" w:rsidRPr="000A337F">
        <w:trPr>
          <w:divId w:val="1886213295"/>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离任日期</w:t>
            </w:r>
          </w:p>
        </w:tc>
      </w:tr>
      <w:tr w:rsidR="00EF5E82" w:rsidRPr="000A337F">
        <w:trPr>
          <w:divId w:val="1886213295"/>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005809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前海开源裕源混</w:t>
            </w:r>
            <w:r w:rsidRPr="000A337F">
              <w:rPr>
                <w:rFonts w:hAnsi="Calibri" w:hint="eastAsia"/>
                <w:color w:val="000000"/>
              </w:rPr>
              <w:lastRenderedPageBreak/>
              <w:t>合型基金中基金（FOF）</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lastRenderedPageBreak/>
              <w:t>2019-05-09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2021-02-02</w:t>
            </w:r>
          </w:p>
        </w:tc>
      </w:tr>
      <w:tr w:rsidR="00EF5E82" w:rsidRPr="000A337F">
        <w:trPr>
          <w:divId w:val="1886213295"/>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lastRenderedPageBreak/>
              <w:t>006507</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前海开源裕泽定期开放混合型基金中基金（FOF）</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2019-05-09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2021-02-02</w:t>
            </w:r>
          </w:p>
        </w:tc>
      </w:tr>
      <w:tr w:rsidR="00EF5E82" w:rsidRPr="000A337F">
        <w:trPr>
          <w:divId w:val="1886213295"/>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007638</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前海开源康颐平衡养老目标三年持有期混合型发起式基金中基金（FOF）</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2019-11-13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sidRPr="000A337F">
              <w:rPr>
                <w:rFonts w:hAnsi="Calibri" w:hint="eastAsia"/>
                <w:color w:val="000000"/>
              </w:rPr>
              <w:t>2021-02-02</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否</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是</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无</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中国</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硕士研究生</w:t>
            </w:r>
          </w:p>
        </w:tc>
      </w:tr>
      <w:tr w:rsidR="00EF5E82" w:rsidRPr="000A337F">
        <w:trPr>
          <w:divId w:val="1886213295"/>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是</w:t>
            </w:r>
          </w:p>
        </w:tc>
      </w:tr>
    </w:tbl>
    <w:p w:rsidR="00EF5E82" w:rsidRDefault="00EF5E82">
      <w:pPr>
        <w:widowControl/>
        <w:jc w:val="left"/>
        <w:rPr>
          <w:rFonts w:ascii="宋体" w:hAnsi="宋体" w:cs="宋体" w:hint="eastAsia"/>
          <w:kern w:val="0"/>
          <w:sz w:val="24"/>
          <w:szCs w:val="24"/>
        </w:rPr>
      </w:pPr>
    </w:p>
    <w:p w:rsidR="00EF5E82" w:rsidRDefault="00EF5E82">
      <w:pPr>
        <w:pStyle w:val="dazhangjie"/>
        <w:divId w:val="1754816912"/>
        <w:rPr>
          <w:rFonts w:hint="eastAsia"/>
        </w:rPr>
      </w:pPr>
      <w:r w:rsidRPr="000A337F">
        <w:rPr>
          <w:rFonts w:hAnsi="Calibri" w:hint="eastAsia"/>
          <w:b/>
          <w:color w:val="000000"/>
        </w:rPr>
        <w:t>3 离任基金经理的相关信息</w:t>
      </w:r>
    </w:p>
    <w:p w:rsidR="00EF5E82" w:rsidRDefault="00EF5E82">
      <w:pPr>
        <w:widowControl/>
        <w:jc w:val="left"/>
        <w:divId w:val="1754816912"/>
        <w:rPr>
          <w:rFonts w:ascii="宋体" w:hAnsi="宋体" w:cs="宋体" w:hint="eastAsia"/>
          <w:kern w:val="0"/>
          <w:sz w:val="24"/>
          <w:szCs w:val="24"/>
        </w:rPr>
      </w:pPr>
    </w:p>
    <w:tbl>
      <w:tblPr>
        <w:tblW w:w="8250" w:type="dxa"/>
        <w:tblInd w:w="108" w:type="dxa"/>
        <w:tblLook w:val="04A0"/>
      </w:tblPr>
      <w:tblGrid>
        <w:gridCol w:w="3072"/>
        <w:gridCol w:w="5178"/>
      </w:tblGrid>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邱杰</w:t>
            </w:r>
          </w:p>
        </w:tc>
      </w:tr>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内部调整</w:t>
            </w:r>
          </w:p>
        </w:tc>
      </w:tr>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2021-03-18</w:t>
            </w:r>
          </w:p>
        </w:tc>
      </w:tr>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w:t>
            </w:r>
          </w:p>
        </w:tc>
      </w:tr>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是</w:t>
            </w:r>
          </w:p>
        </w:tc>
      </w:tr>
      <w:tr w:rsidR="00EF5E82" w:rsidRPr="000A337F">
        <w:trPr>
          <w:divId w:val="175481691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left"/>
              <w:wordWrap w:val="0"/>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EF5E82" w:rsidRDefault="00EF5E82">
            <w:pPr>
              <w:pStyle w:val="biaogecenter"/>
              <w:wordWrap w:val="0"/>
            </w:pPr>
            <w:r>
              <w:rPr>
                <w:rFonts w:hint="eastAsia"/>
              </w:rPr>
              <w:t>-</w:t>
            </w:r>
          </w:p>
        </w:tc>
      </w:tr>
    </w:tbl>
    <w:p w:rsidR="00EF5E82" w:rsidRPr="000A337F" w:rsidRDefault="00EF5E82">
      <w:pPr>
        <w:divId w:val="1754816912"/>
        <w:rPr>
          <w:rFonts w:hint="eastAsia"/>
        </w:rPr>
      </w:pPr>
      <w:r>
        <w:t> </w:t>
      </w:r>
    </w:p>
    <w:p w:rsidR="00EF5E82" w:rsidRDefault="00EF5E82">
      <w:pPr>
        <w:widowControl/>
        <w:jc w:val="left"/>
        <w:rPr>
          <w:rFonts w:ascii="宋体" w:hAnsi="宋体" w:cs="宋体"/>
          <w:kern w:val="0"/>
          <w:sz w:val="24"/>
          <w:szCs w:val="24"/>
        </w:rPr>
      </w:pPr>
    </w:p>
    <w:p w:rsidR="00EF5E82" w:rsidRDefault="00EF5E82">
      <w:pPr>
        <w:pStyle w:val="dazhangjie"/>
        <w:rPr>
          <w:rFonts w:hint="eastAsia"/>
        </w:rPr>
      </w:pPr>
      <w:r>
        <w:rPr>
          <w:rFonts w:hint="eastAsia"/>
          <w:b/>
          <w:bCs/>
        </w:rPr>
        <w:t>4 其他需要说明的事项</w:t>
      </w:r>
    </w:p>
    <w:p w:rsidR="00EF5E82" w:rsidRDefault="00EF5E82">
      <w:pPr>
        <w:pStyle w:val="neirong"/>
        <w:rPr>
          <w:rFonts w:hint="eastAsia"/>
        </w:rPr>
      </w:pPr>
      <w:r>
        <w:rPr>
          <w:rFonts w:hint="eastAsia"/>
        </w:rPr>
        <w:t>  本次基金经理调整事宜已按规定向中国证券投资基金业协会办理相关手续。</w:t>
      </w:r>
    </w:p>
    <w:p w:rsidR="00EF5E82" w:rsidRDefault="00EF5E82">
      <w:pPr>
        <w:pStyle w:val="biaogeright"/>
        <w:rPr>
          <w:rFonts w:hint="eastAsia"/>
        </w:rPr>
      </w:pPr>
      <w:r w:rsidRPr="000A337F">
        <w:rPr>
          <w:rFonts w:hAnsi="Calibri" w:hint="eastAsia"/>
          <w:color w:val="000000"/>
        </w:rPr>
        <w:lastRenderedPageBreak/>
        <w:t>前海开源基金管理有限公司</w:t>
      </w:r>
    </w:p>
    <w:p w:rsidR="00EF5E82" w:rsidRDefault="00EF5E82">
      <w:pPr>
        <w:pStyle w:val="biaogeright"/>
        <w:rPr>
          <w:rFonts w:hint="eastAsia"/>
        </w:rPr>
      </w:pPr>
      <w:r w:rsidRPr="000A337F">
        <w:rPr>
          <w:rFonts w:hAnsi="Calibri" w:hint="eastAsia"/>
          <w:color w:val="000000"/>
        </w:rPr>
        <w:t>2021年03月20日</w:t>
      </w:r>
    </w:p>
    <w:sectPr w:rsidR="00EF5E82">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5C" w:rsidRDefault="003E105C" w:rsidP="000A337F">
      <w:r>
        <w:separator/>
      </w:r>
    </w:p>
  </w:endnote>
  <w:endnote w:type="continuationSeparator" w:id="0">
    <w:p w:rsidR="003E105C" w:rsidRDefault="003E105C" w:rsidP="000A3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5C" w:rsidRDefault="003E105C" w:rsidP="000A337F">
      <w:r>
        <w:separator/>
      </w:r>
    </w:p>
  </w:footnote>
  <w:footnote w:type="continuationSeparator" w:id="0">
    <w:p w:rsidR="003E105C" w:rsidRDefault="003E105C" w:rsidP="000A33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37F"/>
    <w:rsid w:val="000A337F"/>
    <w:rsid w:val="003E105C"/>
    <w:rsid w:val="005927B4"/>
    <w:rsid w:val="00BC144F"/>
    <w:rsid w:val="00D378D8"/>
    <w:rsid w:val="00E27DA8"/>
    <w:rsid w:val="00EF5E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4816912">
      <w:marLeft w:val="0"/>
      <w:marRight w:val="0"/>
      <w:marTop w:val="0"/>
      <w:marBottom w:val="0"/>
      <w:divBdr>
        <w:top w:val="none" w:sz="0" w:space="0" w:color="auto"/>
        <w:left w:val="none" w:sz="0" w:space="0" w:color="auto"/>
        <w:bottom w:val="none" w:sz="0" w:space="0" w:color="auto"/>
        <w:right w:val="none" w:sz="0" w:space="0" w:color="auto"/>
      </w:divBdr>
    </w:div>
    <w:div w:id="188621329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795</Characters>
  <Application>Microsoft Office Word</Application>
  <DocSecurity>4</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蓝鹏生</dc:creator>
  <cp:keywords/>
  <dc:description/>
  <cp:lastModifiedBy>ZHONGM</cp:lastModifiedBy>
  <cp:revision>2</cp:revision>
  <dcterms:created xsi:type="dcterms:W3CDTF">2021-03-19T16:27:00Z</dcterms:created>
  <dcterms:modified xsi:type="dcterms:W3CDTF">2021-03-19T16:27:00Z</dcterms:modified>
</cp:coreProperties>
</file>