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DE7B49">
        <w:rPr>
          <w:rFonts w:asciiTheme="minorEastAsia" w:hAnsiTheme="minorEastAsia" w:cs="宋体" w:hint="eastAsia"/>
          <w:b/>
          <w:color w:val="000000" w:themeColor="text1"/>
          <w:kern w:val="0"/>
          <w:szCs w:val="21"/>
        </w:rPr>
        <w:t>部分</w:t>
      </w:r>
      <w:r w:rsidR="00A55988" w:rsidRPr="00401328">
        <w:rPr>
          <w:rFonts w:asciiTheme="minorEastAsia" w:hAnsiTheme="minorEastAsia" w:cs="宋体" w:hint="eastAsia"/>
          <w:b/>
          <w:color w:val="000000" w:themeColor="text1"/>
          <w:kern w:val="0"/>
          <w:szCs w:val="21"/>
        </w:rPr>
        <w:t>基金</w:t>
      </w:r>
      <w:r w:rsidR="00746738">
        <w:rPr>
          <w:rFonts w:asciiTheme="minorEastAsia" w:hAnsiTheme="minorEastAsia" w:cs="宋体" w:hint="eastAsia"/>
          <w:b/>
          <w:color w:val="000000" w:themeColor="text1"/>
          <w:kern w:val="0"/>
          <w:szCs w:val="21"/>
        </w:rPr>
        <w:t>在</w:t>
      </w:r>
      <w:r w:rsidR="007D6BBC" w:rsidRPr="007D6BBC">
        <w:rPr>
          <w:rFonts w:asciiTheme="minorEastAsia" w:hAnsiTheme="minorEastAsia" w:cs="宋体" w:hint="eastAsia"/>
          <w:b/>
          <w:color w:val="000000" w:themeColor="text1"/>
          <w:kern w:val="0"/>
          <w:szCs w:val="21"/>
        </w:rPr>
        <w:t>中信证券股份有限公司等机构</w:t>
      </w:r>
      <w:r w:rsidR="00380D8D" w:rsidRPr="00401328">
        <w:rPr>
          <w:rFonts w:asciiTheme="minorEastAsia" w:hAnsiTheme="minorEastAsia" w:cs="宋体" w:hint="eastAsia"/>
          <w:b/>
          <w:color w:val="000000" w:themeColor="text1"/>
          <w:kern w:val="0"/>
          <w:szCs w:val="21"/>
        </w:rPr>
        <w:t>开通</w:t>
      </w:r>
      <w:r w:rsidR="00063DC3">
        <w:rPr>
          <w:rFonts w:asciiTheme="minorEastAsia" w:hAnsiTheme="minorEastAsia" w:cs="宋体" w:hint="eastAsia"/>
          <w:b/>
          <w:color w:val="000000" w:themeColor="text1"/>
          <w:kern w:val="0"/>
          <w:szCs w:val="21"/>
        </w:rPr>
        <w:t>基金</w:t>
      </w:r>
      <w:r w:rsidR="00B42296" w:rsidRPr="00401328">
        <w:rPr>
          <w:rFonts w:asciiTheme="minorEastAsia" w:hAnsiTheme="minorEastAsia" w:cs="宋体" w:hint="eastAsia"/>
          <w:b/>
          <w:color w:val="000000" w:themeColor="text1"/>
          <w:kern w:val="0"/>
          <w:szCs w:val="21"/>
        </w:rPr>
        <w:t>定投业务</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14312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143125" w:rsidRPr="00F27636">
        <w:rPr>
          <w:rFonts w:asciiTheme="minorEastAsia" w:hAnsiTheme="minorEastAsia" w:cs="宋体" w:hint="eastAsia"/>
          <w:color w:val="000000" w:themeColor="text1"/>
          <w:kern w:val="0"/>
          <w:szCs w:val="21"/>
        </w:rPr>
        <w:t>中信证券股份有限公司</w:t>
      </w:r>
      <w:r w:rsidR="00143125">
        <w:rPr>
          <w:rFonts w:asciiTheme="minorEastAsia" w:hAnsiTheme="minorEastAsia" w:cs="宋体" w:hint="eastAsia"/>
          <w:color w:val="000000" w:themeColor="text1"/>
          <w:kern w:val="0"/>
          <w:szCs w:val="21"/>
        </w:rPr>
        <w:t>、</w:t>
      </w:r>
      <w:r w:rsidR="00143125" w:rsidRPr="00F27636">
        <w:rPr>
          <w:rFonts w:asciiTheme="minorEastAsia" w:hAnsiTheme="minorEastAsia" w:cs="宋体" w:hint="eastAsia"/>
          <w:color w:val="000000" w:themeColor="text1"/>
          <w:kern w:val="0"/>
          <w:szCs w:val="21"/>
        </w:rPr>
        <w:t>中信证券（山东）有限责任公司</w:t>
      </w:r>
      <w:r w:rsidR="00143125">
        <w:rPr>
          <w:rFonts w:asciiTheme="minorEastAsia" w:hAnsiTheme="minorEastAsia" w:cs="宋体" w:hint="eastAsia"/>
          <w:color w:val="000000" w:themeColor="text1"/>
          <w:kern w:val="0"/>
          <w:szCs w:val="21"/>
        </w:rPr>
        <w:t>、</w:t>
      </w:r>
      <w:r w:rsidR="00143125" w:rsidRPr="00F27636">
        <w:rPr>
          <w:rFonts w:asciiTheme="minorEastAsia" w:hAnsiTheme="minorEastAsia" w:cs="宋体" w:hint="eastAsia"/>
          <w:color w:val="000000" w:themeColor="text1"/>
          <w:kern w:val="0"/>
          <w:szCs w:val="21"/>
        </w:rPr>
        <w:t>中信期货有限公司</w:t>
      </w:r>
      <w:r w:rsidR="00143125">
        <w:rPr>
          <w:rFonts w:asciiTheme="minorEastAsia" w:hAnsiTheme="minorEastAsia" w:cs="宋体" w:hint="eastAsia"/>
          <w:color w:val="000000" w:themeColor="text1"/>
          <w:kern w:val="0"/>
          <w:szCs w:val="21"/>
        </w:rPr>
        <w:t>以及</w:t>
      </w:r>
      <w:r w:rsidR="00143125" w:rsidRPr="00F27636">
        <w:rPr>
          <w:rFonts w:asciiTheme="minorEastAsia" w:hAnsiTheme="minorEastAsia" w:cs="宋体" w:hint="eastAsia"/>
          <w:color w:val="000000" w:themeColor="text1"/>
          <w:kern w:val="0"/>
          <w:szCs w:val="21"/>
        </w:rPr>
        <w:t>中信证券华南股份有限公司</w:t>
      </w:r>
      <w:r w:rsidRPr="00401328">
        <w:rPr>
          <w:rFonts w:asciiTheme="minorEastAsia" w:hAnsiTheme="minorEastAsia" w:cs="宋体" w:hint="eastAsia"/>
          <w:color w:val="000000" w:themeColor="text1"/>
          <w:kern w:val="0"/>
          <w:szCs w:val="21"/>
        </w:rPr>
        <w:t>（以下简称“</w:t>
      </w:r>
      <w:r w:rsidR="00143125">
        <w:rPr>
          <w:rFonts w:asciiTheme="minorEastAsia" w:hAnsiTheme="minorEastAsia" w:cs="宋体" w:hint="eastAsia"/>
          <w:color w:val="000000" w:themeColor="text1"/>
          <w:kern w:val="0"/>
          <w:szCs w:val="21"/>
        </w:rPr>
        <w:t>上述机构</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6E77AC" w:rsidRPr="00401328">
        <w:rPr>
          <w:rFonts w:asciiTheme="minorEastAsia" w:hAnsiTheme="minorEastAsia" w:cs="宋体"/>
          <w:color w:val="000000" w:themeColor="text1"/>
          <w:kern w:val="0"/>
          <w:szCs w:val="21"/>
        </w:rPr>
        <w:t>20</w:t>
      </w:r>
      <w:r w:rsidR="00143125">
        <w:rPr>
          <w:rFonts w:asciiTheme="minorEastAsia" w:hAnsiTheme="minorEastAsia" w:cs="宋体" w:hint="eastAsia"/>
          <w:color w:val="000000" w:themeColor="text1"/>
          <w:kern w:val="0"/>
          <w:szCs w:val="21"/>
        </w:rPr>
        <w:t>21</w:t>
      </w:r>
      <w:r w:rsidR="006E77AC" w:rsidRPr="00401328">
        <w:rPr>
          <w:rFonts w:asciiTheme="minorEastAsia" w:hAnsiTheme="minorEastAsia" w:cs="宋体" w:hint="eastAsia"/>
          <w:color w:val="000000" w:themeColor="text1"/>
          <w:kern w:val="0"/>
          <w:szCs w:val="21"/>
        </w:rPr>
        <w:t>年</w:t>
      </w:r>
      <w:r w:rsidR="00143125">
        <w:rPr>
          <w:rFonts w:asciiTheme="minorEastAsia" w:hAnsiTheme="minorEastAsia" w:cs="宋体" w:hint="eastAsia"/>
          <w:color w:val="000000" w:themeColor="text1"/>
          <w:kern w:val="0"/>
          <w:szCs w:val="21"/>
        </w:rPr>
        <w:t>3</w:t>
      </w:r>
      <w:r w:rsidR="00693682">
        <w:rPr>
          <w:rFonts w:asciiTheme="minorEastAsia" w:hAnsiTheme="minorEastAsia" w:cs="宋体" w:hint="eastAsia"/>
          <w:color w:val="000000" w:themeColor="text1"/>
          <w:kern w:val="0"/>
          <w:szCs w:val="21"/>
        </w:rPr>
        <w:t>月</w:t>
      </w:r>
      <w:r w:rsidR="00DE5D42">
        <w:rPr>
          <w:rFonts w:asciiTheme="minorEastAsia" w:hAnsiTheme="minorEastAsia" w:cs="宋体" w:hint="eastAsia"/>
          <w:color w:val="000000" w:themeColor="text1"/>
          <w:kern w:val="0"/>
          <w:szCs w:val="21"/>
        </w:rPr>
        <w:t>22</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w:t>
      </w:r>
      <w:r w:rsidR="00746738">
        <w:rPr>
          <w:rFonts w:asciiTheme="minorEastAsia" w:hAnsiTheme="minorEastAsia" w:cs="宋体" w:hint="eastAsia"/>
          <w:color w:val="000000" w:themeColor="text1"/>
          <w:kern w:val="0"/>
          <w:szCs w:val="21"/>
        </w:rPr>
        <w:t>在</w:t>
      </w:r>
      <w:r w:rsidR="00143125">
        <w:rPr>
          <w:rFonts w:asciiTheme="minorEastAsia" w:hAnsiTheme="minorEastAsia" w:cs="宋体" w:hint="eastAsia"/>
          <w:color w:val="000000" w:themeColor="text1"/>
          <w:kern w:val="0"/>
          <w:szCs w:val="21"/>
        </w:rPr>
        <w:t>上述机构</w:t>
      </w:r>
      <w:r w:rsidR="006E77AC" w:rsidRPr="00401328">
        <w:rPr>
          <w:rFonts w:asciiTheme="minorEastAsia" w:hAnsiTheme="minorEastAsia" w:cs="宋体" w:hint="eastAsia"/>
          <w:color w:val="000000" w:themeColor="text1"/>
          <w:kern w:val="0"/>
          <w:szCs w:val="21"/>
        </w:rPr>
        <w:t>开通</w:t>
      </w:r>
      <w:r w:rsidR="00143125">
        <w:rPr>
          <w:rFonts w:asciiTheme="minorEastAsia" w:hAnsiTheme="minorEastAsia" w:cs="宋体" w:hint="eastAsia"/>
          <w:color w:val="000000" w:themeColor="text1"/>
          <w:kern w:val="0"/>
          <w:szCs w:val="21"/>
        </w:rPr>
        <w:t>以下基金的</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 xml:space="preserve">业务。   </w:t>
      </w:r>
    </w:p>
    <w:p w:rsidR="003F49B3" w:rsidRPr="00401328" w:rsidRDefault="003F49B3" w:rsidP="003F49B3">
      <w:pPr>
        <w:adjustRightInd w:val="0"/>
        <w:snapToGrid w:val="0"/>
        <w:spacing w:line="360" w:lineRule="auto"/>
        <w:rPr>
          <w:rFonts w:asciiTheme="minorEastAsia" w:hAnsiTheme="minorEastAsia" w:cs="Arial"/>
          <w:color w:val="000000" w:themeColor="text1"/>
          <w:szCs w:val="21"/>
        </w:rPr>
      </w:pPr>
    </w:p>
    <w:p w:rsidR="003F49B3" w:rsidRDefault="00143125"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Pr>
          <w:rStyle w:val="fontstyle01"/>
          <w:rFonts w:asciiTheme="minorEastAsia" w:eastAsiaTheme="minorEastAsia" w:hAnsiTheme="minorEastAsia" w:hint="default"/>
          <w:color w:val="000000" w:themeColor="text1"/>
          <w:sz w:val="21"/>
          <w:szCs w:val="21"/>
        </w:rPr>
        <w:t>一</w:t>
      </w:r>
      <w:r w:rsidR="003F49B3" w:rsidRPr="00401328">
        <w:rPr>
          <w:rStyle w:val="fontstyle01"/>
          <w:rFonts w:asciiTheme="minorEastAsia" w:eastAsiaTheme="minorEastAsia" w:hAnsiTheme="minorEastAsia" w:hint="default"/>
          <w:color w:val="000000" w:themeColor="text1"/>
          <w:sz w:val="21"/>
          <w:szCs w:val="21"/>
        </w:rPr>
        <w:t>、基金定投业务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Pr>
          <w:rFonts w:asciiTheme="minorEastAsia" w:hAnsiTheme="minorEastAsia" w:cs="宋体" w:hint="eastAsia"/>
          <w:color w:val="000000" w:themeColor="text1"/>
          <w:kern w:val="0"/>
          <w:szCs w:val="21"/>
        </w:rPr>
        <w:t>上述机构</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Pr>
          <w:rFonts w:asciiTheme="minorEastAsia" w:hAnsiTheme="minorEastAsia" w:cs="宋体" w:hint="eastAsia"/>
          <w:color w:val="000000" w:themeColor="text1"/>
          <w:kern w:val="0"/>
          <w:szCs w:val="21"/>
        </w:rPr>
        <w:t>上述机构</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W w:w="7630" w:type="dxa"/>
        <w:tblInd w:w="93" w:type="dxa"/>
        <w:tblLook w:val="04A0"/>
      </w:tblPr>
      <w:tblGrid>
        <w:gridCol w:w="1270"/>
        <w:gridCol w:w="6360"/>
      </w:tblGrid>
      <w:tr w:rsidR="00907179" w:rsidRPr="00856C0E" w:rsidTr="00FD5E15">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907179" w:rsidRPr="00856C0E" w:rsidRDefault="00907179" w:rsidP="00907179">
            <w:pPr>
              <w:widowControl/>
              <w:jc w:val="center"/>
              <w:rPr>
                <w:rFonts w:ascii="Verdana" w:hAnsi="Verdana"/>
                <w:color w:val="000000"/>
                <w:sz w:val="20"/>
                <w:szCs w:val="20"/>
                <w:shd w:val="clear" w:color="auto" w:fill="FFFFFF"/>
              </w:rPr>
            </w:pPr>
            <w:r w:rsidRPr="00856C0E">
              <w:rPr>
                <w:rFonts w:ascii="Verdana" w:hAnsi="Verdana" w:hint="eastAsia"/>
                <w:color w:val="000000"/>
                <w:sz w:val="20"/>
                <w:szCs w:val="20"/>
                <w:shd w:val="clear" w:color="auto" w:fill="FFFFFF"/>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907179" w:rsidRPr="00856C0E" w:rsidRDefault="00907179" w:rsidP="00907179">
            <w:pPr>
              <w:widowControl/>
              <w:jc w:val="center"/>
              <w:rPr>
                <w:rFonts w:ascii="Verdana" w:hAnsi="Verdana"/>
                <w:color w:val="000000"/>
                <w:sz w:val="20"/>
                <w:szCs w:val="20"/>
                <w:shd w:val="clear" w:color="auto" w:fill="FFFFFF"/>
              </w:rPr>
            </w:pPr>
            <w:r w:rsidRPr="00856C0E">
              <w:rPr>
                <w:rFonts w:ascii="Verdana" w:hAnsi="Verdana" w:hint="eastAsia"/>
                <w:color w:val="000000"/>
                <w:sz w:val="20"/>
                <w:szCs w:val="20"/>
                <w:shd w:val="clear" w:color="auto" w:fill="FFFFFF"/>
              </w:rPr>
              <w:t>基金名称</w:t>
            </w:r>
          </w:p>
        </w:tc>
      </w:tr>
      <w:tr w:rsidR="00907179" w:rsidRPr="00856C0E" w:rsidTr="00FD5E15">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907179" w:rsidRPr="00856C0E"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519212</w:t>
            </w:r>
          </w:p>
        </w:tc>
        <w:tc>
          <w:tcPr>
            <w:tcW w:w="6360" w:type="dxa"/>
            <w:tcBorders>
              <w:top w:val="single" w:sz="8" w:space="0" w:color="auto"/>
              <w:left w:val="nil"/>
              <w:bottom w:val="single" w:sz="8" w:space="0" w:color="auto"/>
              <w:right w:val="single" w:sz="8" w:space="0" w:color="auto"/>
            </w:tcBorders>
            <w:shd w:val="clear" w:color="auto" w:fill="auto"/>
            <w:noWrap/>
            <w:hideMark/>
          </w:tcPr>
          <w:p w:rsidR="00907179" w:rsidRPr="00856C0E"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万家宏观择时多策略灵活配置混合型证券投资基金</w:t>
            </w:r>
          </w:p>
        </w:tc>
      </w:tr>
      <w:tr w:rsidR="00143125" w:rsidRPr="00856C0E" w:rsidTr="00FD5E15">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143125" w:rsidRPr="00907179"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001518</w:t>
            </w:r>
          </w:p>
        </w:tc>
        <w:tc>
          <w:tcPr>
            <w:tcW w:w="6360" w:type="dxa"/>
            <w:tcBorders>
              <w:top w:val="single" w:sz="8" w:space="0" w:color="auto"/>
              <w:left w:val="nil"/>
              <w:bottom w:val="single" w:sz="8" w:space="0" w:color="auto"/>
              <w:right w:val="single" w:sz="8" w:space="0" w:color="auto"/>
            </w:tcBorders>
            <w:shd w:val="clear" w:color="auto" w:fill="auto"/>
            <w:noWrap/>
          </w:tcPr>
          <w:p w:rsidR="00143125" w:rsidRPr="00907179"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万家瑞兴灵活配置混合型证券投资基金</w:t>
            </w:r>
          </w:p>
        </w:tc>
      </w:tr>
      <w:tr w:rsidR="00143125" w:rsidRPr="00856C0E" w:rsidTr="00FD5E15">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143125" w:rsidRPr="00907179"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519193</w:t>
            </w:r>
          </w:p>
        </w:tc>
        <w:tc>
          <w:tcPr>
            <w:tcW w:w="6360" w:type="dxa"/>
            <w:tcBorders>
              <w:top w:val="single" w:sz="8" w:space="0" w:color="auto"/>
              <w:left w:val="nil"/>
              <w:bottom w:val="single" w:sz="8" w:space="0" w:color="auto"/>
              <w:right w:val="single" w:sz="8" w:space="0" w:color="auto"/>
            </w:tcBorders>
            <w:shd w:val="clear" w:color="auto" w:fill="auto"/>
            <w:noWrap/>
          </w:tcPr>
          <w:p w:rsidR="00143125" w:rsidRPr="00907179"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万家消费成长股票型证券投资基金</w:t>
            </w:r>
          </w:p>
        </w:tc>
      </w:tr>
      <w:tr w:rsidR="00143125" w:rsidRPr="00856C0E" w:rsidTr="00FD5E15">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143125" w:rsidRPr="00907179"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519191</w:t>
            </w:r>
          </w:p>
        </w:tc>
        <w:tc>
          <w:tcPr>
            <w:tcW w:w="6360" w:type="dxa"/>
            <w:tcBorders>
              <w:top w:val="single" w:sz="8" w:space="0" w:color="auto"/>
              <w:left w:val="nil"/>
              <w:bottom w:val="single" w:sz="8" w:space="0" w:color="auto"/>
              <w:right w:val="single" w:sz="8" w:space="0" w:color="auto"/>
            </w:tcBorders>
            <w:shd w:val="clear" w:color="auto" w:fill="auto"/>
            <w:noWrap/>
          </w:tcPr>
          <w:p w:rsidR="00143125" w:rsidRPr="00907179" w:rsidRDefault="00143125" w:rsidP="00907179">
            <w:pPr>
              <w:widowControl/>
              <w:jc w:val="center"/>
              <w:rPr>
                <w:rFonts w:ascii="Verdana" w:hAnsi="Verdana"/>
                <w:color w:val="000000"/>
                <w:sz w:val="20"/>
                <w:szCs w:val="20"/>
                <w:shd w:val="clear" w:color="auto" w:fill="FFFFFF"/>
              </w:rPr>
            </w:pPr>
            <w:r>
              <w:rPr>
                <w:rFonts w:ascii="Tahoma" w:hAnsi="Tahoma" w:cs="Tahoma"/>
                <w:color w:val="333333"/>
                <w:sz w:val="18"/>
                <w:szCs w:val="18"/>
              </w:rPr>
              <w:t>万家新利灵活配置混合型证券投资基金</w:t>
            </w:r>
          </w:p>
        </w:tc>
      </w:tr>
    </w:tbl>
    <w:p w:rsidR="00143125" w:rsidRDefault="00143125" w:rsidP="003F49B3">
      <w:pPr>
        <w:adjustRightInd w:val="0"/>
        <w:snapToGrid w:val="0"/>
        <w:spacing w:line="360" w:lineRule="auto"/>
        <w:rPr>
          <w:rFonts w:asciiTheme="minorEastAsia" w:hAnsiTheme="minorEastAsia" w:cs="Calibri"/>
          <w:color w:val="000000" w:themeColor="text1"/>
          <w:szCs w:val="21"/>
        </w:rPr>
      </w:pPr>
    </w:p>
    <w:p w:rsidR="003F49B3" w:rsidRPr="00401328" w:rsidRDefault="00143125"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 xml:space="preserve"> </w:t>
      </w:r>
      <w:r w:rsidR="003F49B3" w:rsidRPr="00401328">
        <w:rPr>
          <w:rFonts w:asciiTheme="minorEastAsia" w:hAnsiTheme="minorEastAsia" w:cs="Calibri"/>
          <w:color w:val="000000" w:themeColor="text1"/>
          <w:szCs w:val="21"/>
        </w:rPr>
        <w:t>(</w:t>
      </w:r>
      <w:r w:rsidR="003F49B3" w:rsidRPr="00401328">
        <w:rPr>
          <w:rFonts w:asciiTheme="minorEastAsia" w:hAnsiTheme="minorEastAsia"/>
          <w:color w:val="000000" w:themeColor="text1"/>
          <w:szCs w:val="21"/>
        </w:rPr>
        <w:t>三</w:t>
      </w:r>
      <w:r w:rsidR="003F49B3" w:rsidRPr="00401328">
        <w:rPr>
          <w:rFonts w:asciiTheme="minorEastAsia" w:hAnsiTheme="minorEastAsia" w:cs="Calibri"/>
          <w:color w:val="000000" w:themeColor="text1"/>
          <w:szCs w:val="21"/>
        </w:rPr>
        <w:t xml:space="preserve">) </w:t>
      </w:r>
      <w:r w:rsidR="003F49B3" w:rsidRPr="00401328">
        <w:rPr>
          <w:rFonts w:asciiTheme="minorEastAsia" w:hAnsiTheme="minorEastAsia"/>
          <w:color w:val="000000" w:themeColor="text1"/>
          <w:szCs w:val="21"/>
        </w:rPr>
        <w:t>办理方式</w:t>
      </w:r>
      <w:r w:rsidR="003F49B3" w:rsidRPr="00401328">
        <w:rPr>
          <w:rFonts w:asciiTheme="minorEastAsia" w:hAnsiTheme="minorEastAsia" w:hint="eastAsia"/>
          <w:color w:val="000000" w:themeColor="text1"/>
          <w:szCs w:val="21"/>
        </w:rPr>
        <w:br/>
      </w:r>
      <w:r w:rsidR="003F49B3" w:rsidRPr="00401328">
        <w:rPr>
          <w:rFonts w:asciiTheme="minorEastAsia" w:hAnsiTheme="minorEastAsia" w:cs="Calibri"/>
          <w:color w:val="000000" w:themeColor="text1"/>
          <w:szCs w:val="21"/>
        </w:rPr>
        <w:t>1</w:t>
      </w:r>
      <w:r w:rsidR="003F49B3" w:rsidRPr="00401328">
        <w:rPr>
          <w:rFonts w:asciiTheme="minorEastAsia" w:hAnsiTheme="minorEastAsia"/>
          <w:color w:val="000000" w:themeColor="text1"/>
          <w:szCs w:val="21"/>
        </w:rPr>
        <w:t>、申请办理定期定额申购业务的投资者须拥有开放式基金账户，具体开户程序请遵循</w:t>
      </w:r>
      <w:r>
        <w:rPr>
          <w:rFonts w:asciiTheme="minorEastAsia" w:hAnsiTheme="minorEastAsia" w:cs="宋体" w:hint="eastAsia"/>
          <w:color w:val="000000" w:themeColor="text1"/>
          <w:kern w:val="0"/>
          <w:szCs w:val="21"/>
        </w:rPr>
        <w:t>上述机构</w:t>
      </w:r>
      <w:r w:rsidR="003F49B3" w:rsidRPr="00401328">
        <w:rPr>
          <w:rFonts w:asciiTheme="minorEastAsia" w:hAnsiTheme="minorEastAsia"/>
          <w:color w:val="000000" w:themeColor="text1"/>
          <w:szCs w:val="21"/>
        </w:rPr>
        <w:t>的相关规定。</w:t>
      </w:r>
      <w:r w:rsidR="003F49B3" w:rsidRPr="00401328">
        <w:rPr>
          <w:rFonts w:asciiTheme="minorEastAsia" w:hAnsiTheme="minorEastAsia" w:hint="eastAsia"/>
          <w:color w:val="000000" w:themeColor="text1"/>
          <w:szCs w:val="21"/>
        </w:rPr>
        <w:br/>
      </w:r>
      <w:r w:rsidR="003F49B3" w:rsidRPr="00401328">
        <w:rPr>
          <w:rFonts w:asciiTheme="minorEastAsia" w:hAnsiTheme="minorEastAsia" w:cs="Calibri"/>
          <w:color w:val="000000" w:themeColor="text1"/>
          <w:szCs w:val="21"/>
        </w:rPr>
        <w:t>2</w:t>
      </w:r>
      <w:r w:rsidR="003F49B3" w:rsidRPr="00401328">
        <w:rPr>
          <w:rFonts w:asciiTheme="minorEastAsia" w:hAnsiTheme="minorEastAsia"/>
          <w:color w:val="000000" w:themeColor="text1"/>
          <w:szCs w:val="21"/>
        </w:rPr>
        <w:t>、投资者开立基金账户后即可通过</w:t>
      </w:r>
      <w:r>
        <w:rPr>
          <w:rFonts w:asciiTheme="minorEastAsia" w:hAnsiTheme="minorEastAsia" w:cs="宋体" w:hint="eastAsia"/>
          <w:color w:val="000000" w:themeColor="text1"/>
          <w:kern w:val="0"/>
          <w:szCs w:val="21"/>
        </w:rPr>
        <w:t>上述机构</w:t>
      </w:r>
      <w:r w:rsidR="003F49B3" w:rsidRPr="00401328">
        <w:rPr>
          <w:rFonts w:asciiTheme="minorEastAsia" w:hAnsiTheme="minorEastAsia"/>
          <w:color w:val="000000" w:themeColor="text1"/>
          <w:szCs w:val="21"/>
        </w:rPr>
        <w:t>申请办理相关万家开放式基金的基金定投业务，具体办理程序请遵循</w:t>
      </w:r>
      <w:r>
        <w:rPr>
          <w:rFonts w:asciiTheme="minorEastAsia" w:hAnsiTheme="minorEastAsia" w:cs="宋体" w:hint="eastAsia"/>
          <w:color w:val="000000" w:themeColor="text1"/>
          <w:kern w:val="0"/>
          <w:szCs w:val="21"/>
        </w:rPr>
        <w:t>上述机构</w:t>
      </w:r>
      <w:r w:rsidR="003F49B3" w:rsidRPr="00401328">
        <w:rPr>
          <w:rFonts w:asciiTheme="minorEastAsia" w:hAnsiTheme="minorEastAsia"/>
          <w:color w:val="000000" w:themeColor="text1"/>
          <w:szCs w:val="21"/>
        </w:rPr>
        <w:t>的相关规定。</w:t>
      </w:r>
      <w:r w:rsidR="003F49B3" w:rsidRPr="00401328">
        <w:rPr>
          <w:rFonts w:asciiTheme="minorEastAsia" w:hAnsiTheme="minorEastAsia" w:hint="eastAsia"/>
          <w:color w:val="000000" w:themeColor="text1"/>
          <w:szCs w:val="21"/>
        </w:rPr>
        <w:br/>
      </w:r>
      <w:r w:rsidR="003F49B3" w:rsidRPr="00401328">
        <w:rPr>
          <w:rFonts w:asciiTheme="minorEastAsia" w:hAnsiTheme="minorEastAsia" w:cs="Calibri"/>
          <w:color w:val="000000" w:themeColor="text1"/>
          <w:szCs w:val="21"/>
        </w:rPr>
        <w:t>(</w:t>
      </w:r>
      <w:r w:rsidR="003F49B3" w:rsidRPr="00401328">
        <w:rPr>
          <w:rFonts w:asciiTheme="minorEastAsia" w:hAnsiTheme="minorEastAsia"/>
          <w:color w:val="000000" w:themeColor="text1"/>
          <w:szCs w:val="21"/>
        </w:rPr>
        <w:t>四</w:t>
      </w:r>
      <w:r w:rsidR="003F49B3" w:rsidRPr="00401328">
        <w:rPr>
          <w:rFonts w:asciiTheme="minorEastAsia" w:hAnsiTheme="minorEastAsia" w:cs="Calibri"/>
          <w:color w:val="000000" w:themeColor="text1"/>
          <w:szCs w:val="21"/>
        </w:rPr>
        <w:t xml:space="preserve">) </w:t>
      </w:r>
      <w:r w:rsidR="003F49B3" w:rsidRPr="00401328">
        <w:rPr>
          <w:rFonts w:asciiTheme="minorEastAsia" w:hAnsiTheme="minorEastAsia"/>
          <w:color w:val="000000" w:themeColor="text1"/>
          <w:szCs w:val="21"/>
        </w:rPr>
        <w:t>办理时间</w:t>
      </w:r>
      <w:r w:rsidR="003F49B3" w:rsidRPr="00401328">
        <w:rPr>
          <w:rFonts w:asciiTheme="minorEastAsia" w:hAnsiTheme="minorEastAsia" w:hint="eastAsia"/>
          <w:color w:val="000000" w:themeColor="text1"/>
          <w:szCs w:val="21"/>
        </w:rPr>
        <w:br/>
        <w:t xml:space="preserve">    </w:t>
      </w:r>
      <w:r w:rsidR="003F49B3" w:rsidRPr="00401328">
        <w:rPr>
          <w:rFonts w:asciiTheme="minorEastAsia" w:hAnsiTheme="minorEastAsia"/>
          <w:color w:val="000000" w:themeColor="text1"/>
          <w:szCs w:val="21"/>
        </w:rPr>
        <w:t>本业务的申请受理时间与基金日常申购业务受理时间相同。</w:t>
      </w:r>
      <w:r w:rsidR="003F49B3" w:rsidRPr="00401328">
        <w:rPr>
          <w:rFonts w:asciiTheme="minorEastAsia" w:hAnsiTheme="minorEastAsia" w:hint="eastAsia"/>
          <w:color w:val="000000" w:themeColor="text1"/>
          <w:szCs w:val="21"/>
        </w:rPr>
        <w:br/>
      </w:r>
      <w:r w:rsidR="003F49B3" w:rsidRPr="00401328">
        <w:rPr>
          <w:rFonts w:asciiTheme="minorEastAsia" w:hAnsiTheme="minorEastAsia" w:cs="Calibri"/>
          <w:color w:val="000000" w:themeColor="text1"/>
          <w:szCs w:val="21"/>
        </w:rPr>
        <w:t>(</w:t>
      </w:r>
      <w:r w:rsidR="003F49B3" w:rsidRPr="00401328">
        <w:rPr>
          <w:rFonts w:asciiTheme="minorEastAsia" w:hAnsiTheme="minorEastAsia"/>
          <w:color w:val="000000" w:themeColor="text1"/>
          <w:szCs w:val="21"/>
        </w:rPr>
        <w:t>五</w:t>
      </w:r>
      <w:r w:rsidR="003F49B3" w:rsidRPr="00401328">
        <w:rPr>
          <w:rFonts w:asciiTheme="minorEastAsia" w:hAnsiTheme="minorEastAsia" w:cs="Calibri"/>
          <w:color w:val="000000" w:themeColor="text1"/>
          <w:szCs w:val="21"/>
        </w:rPr>
        <w:t xml:space="preserve">) </w:t>
      </w:r>
      <w:r w:rsidR="003F49B3" w:rsidRPr="00401328">
        <w:rPr>
          <w:rFonts w:asciiTheme="minorEastAsia" w:hAnsiTheme="minorEastAsia"/>
          <w:color w:val="000000" w:themeColor="text1"/>
          <w:szCs w:val="21"/>
        </w:rPr>
        <w:t>申购金额</w:t>
      </w:r>
      <w:r w:rsidR="003F49B3" w:rsidRPr="00401328">
        <w:rPr>
          <w:rFonts w:asciiTheme="minorEastAsia" w:hAnsiTheme="minorEastAsia" w:hint="eastAsia"/>
          <w:color w:val="000000" w:themeColor="text1"/>
          <w:szCs w:val="21"/>
        </w:rPr>
        <w:br/>
        <w:t xml:space="preserve">    </w:t>
      </w:r>
      <w:r w:rsidR="003F49B3" w:rsidRPr="00401328">
        <w:rPr>
          <w:rFonts w:asciiTheme="minorEastAsia" w:hAnsiTheme="minorEastAsia"/>
          <w:color w:val="000000" w:themeColor="text1"/>
          <w:szCs w:val="21"/>
        </w:rPr>
        <w:t>投资者可与</w:t>
      </w:r>
      <w:r>
        <w:rPr>
          <w:rFonts w:asciiTheme="minorEastAsia" w:hAnsiTheme="minorEastAsia" w:cs="宋体" w:hint="eastAsia"/>
          <w:color w:val="000000" w:themeColor="text1"/>
          <w:kern w:val="0"/>
          <w:szCs w:val="21"/>
        </w:rPr>
        <w:t>上述机构</w:t>
      </w:r>
      <w:r w:rsidR="003F49B3" w:rsidRPr="00401328">
        <w:rPr>
          <w:rFonts w:asciiTheme="minorEastAsia" w:hAnsiTheme="minorEastAsia"/>
          <w:color w:val="000000" w:themeColor="text1"/>
          <w:szCs w:val="21"/>
        </w:rPr>
        <w:t>约定每期固定投资金额，每期定期定额申购金额最低下限为人民币</w:t>
      </w:r>
      <w:r w:rsidR="003F49B3" w:rsidRPr="00401328">
        <w:rPr>
          <w:rFonts w:asciiTheme="minorEastAsia" w:hAnsiTheme="minorEastAsia" w:cs="Calibri"/>
          <w:color w:val="000000" w:themeColor="text1"/>
          <w:szCs w:val="21"/>
        </w:rPr>
        <w:t>100</w:t>
      </w:r>
      <w:r w:rsidR="003F49B3" w:rsidRPr="00401328">
        <w:rPr>
          <w:rFonts w:asciiTheme="minorEastAsia" w:hAnsiTheme="minorEastAsia"/>
          <w:color w:val="000000" w:themeColor="text1"/>
          <w:szCs w:val="21"/>
        </w:rPr>
        <w:t>元，级差为</w:t>
      </w:r>
      <w:r w:rsidR="003F49B3" w:rsidRPr="00401328">
        <w:rPr>
          <w:rFonts w:asciiTheme="minorEastAsia" w:hAnsiTheme="minorEastAsia" w:cs="Calibri"/>
          <w:color w:val="000000" w:themeColor="text1"/>
          <w:szCs w:val="21"/>
        </w:rPr>
        <w:t>100</w:t>
      </w:r>
      <w:r w:rsidR="003F49B3" w:rsidRPr="00401328">
        <w:rPr>
          <w:rFonts w:asciiTheme="minorEastAsia" w:hAnsiTheme="minorEastAsia"/>
          <w:color w:val="000000" w:themeColor="text1"/>
          <w:szCs w:val="21"/>
        </w:rPr>
        <w:t>元。</w:t>
      </w:r>
      <w:r w:rsidR="003F49B3" w:rsidRPr="00401328">
        <w:rPr>
          <w:rFonts w:asciiTheme="minorEastAsia" w:hAnsiTheme="minorEastAsia" w:hint="eastAsia"/>
          <w:color w:val="000000" w:themeColor="text1"/>
          <w:szCs w:val="21"/>
        </w:rPr>
        <w:br/>
      </w:r>
      <w:r w:rsidR="003F49B3" w:rsidRPr="00401328">
        <w:rPr>
          <w:rFonts w:asciiTheme="minorEastAsia" w:hAnsiTheme="minorEastAsia" w:cs="Calibri"/>
          <w:color w:val="000000" w:themeColor="text1"/>
          <w:szCs w:val="21"/>
        </w:rPr>
        <w:t>(</w:t>
      </w:r>
      <w:r w:rsidR="003F49B3" w:rsidRPr="00401328">
        <w:rPr>
          <w:rFonts w:asciiTheme="minorEastAsia" w:hAnsiTheme="minorEastAsia"/>
          <w:color w:val="000000" w:themeColor="text1"/>
          <w:szCs w:val="21"/>
        </w:rPr>
        <w:t>六</w:t>
      </w:r>
      <w:r w:rsidR="003F49B3" w:rsidRPr="00401328">
        <w:rPr>
          <w:rFonts w:asciiTheme="minorEastAsia" w:hAnsiTheme="minorEastAsia" w:cs="Calibri"/>
          <w:color w:val="000000" w:themeColor="text1"/>
          <w:szCs w:val="21"/>
        </w:rPr>
        <w:t xml:space="preserve">) </w:t>
      </w:r>
      <w:r w:rsidR="003F49B3" w:rsidRPr="00401328">
        <w:rPr>
          <w:rFonts w:asciiTheme="minorEastAsia" w:hAnsiTheme="minorEastAsia"/>
          <w:color w:val="000000" w:themeColor="text1"/>
          <w:szCs w:val="21"/>
        </w:rPr>
        <w:t>扣款日期及扣款方式</w:t>
      </w:r>
      <w:r w:rsidR="003F49B3" w:rsidRPr="00401328">
        <w:rPr>
          <w:rFonts w:asciiTheme="minorEastAsia" w:hAnsiTheme="minorEastAsia" w:hint="eastAsia"/>
          <w:color w:val="000000" w:themeColor="text1"/>
          <w:szCs w:val="21"/>
        </w:rPr>
        <w:br/>
      </w:r>
      <w:r w:rsidR="003F49B3" w:rsidRPr="00401328">
        <w:rPr>
          <w:rFonts w:asciiTheme="minorEastAsia" w:hAnsiTheme="minorEastAsia" w:cs="Calibri"/>
          <w:color w:val="000000" w:themeColor="text1"/>
          <w:szCs w:val="21"/>
        </w:rPr>
        <w:t>1</w:t>
      </w:r>
      <w:r w:rsidR="003F49B3" w:rsidRPr="00401328">
        <w:rPr>
          <w:rFonts w:asciiTheme="minorEastAsia" w:hAnsiTheme="minorEastAsia"/>
          <w:color w:val="000000" w:themeColor="text1"/>
          <w:szCs w:val="21"/>
        </w:rPr>
        <w:t>．投资者应遵循相关</w:t>
      </w:r>
      <w:r>
        <w:rPr>
          <w:rFonts w:asciiTheme="minorEastAsia" w:hAnsiTheme="minorEastAsia" w:cs="宋体" w:hint="eastAsia"/>
          <w:color w:val="000000" w:themeColor="text1"/>
          <w:kern w:val="0"/>
          <w:szCs w:val="21"/>
        </w:rPr>
        <w:t>上述机构</w:t>
      </w:r>
      <w:r w:rsidR="003F49B3" w:rsidRPr="00401328">
        <w:rPr>
          <w:rFonts w:asciiTheme="minorEastAsia" w:hAnsiTheme="minorEastAsia"/>
          <w:color w:val="000000" w:themeColor="text1"/>
          <w:szCs w:val="21"/>
        </w:rPr>
        <w:t>的规定与其约定每期扣款日期。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143125">
        <w:rPr>
          <w:rFonts w:asciiTheme="minorEastAsia" w:hAnsiTheme="minorEastAsia" w:cs="宋体" w:hint="eastAsia"/>
          <w:color w:val="000000" w:themeColor="text1"/>
          <w:kern w:val="0"/>
          <w:szCs w:val="21"/>
        </w:rPr>
        <w:t>上述机构</w:t>
      </w:r>
      <w:r w:rsidRPr="00401328">
        <w:rPr>
          <w:rFonts w:asciiTheme="minorEastAsia" w:hAnsiTheme="minorEastAsia"/>
          <w:color w:val="000000" w:themeColor="text1"/>
          <w:szCs w:val="21"/>
        </w:rPr>
        <w:t>将按照投资者申请时所约定的每期约定扣款日、扣款金额扣款，若遇非基金开</w:t>
      </w:r>
      <w:r w:rsidRPr="00401328">
        <w:rPr>
          <w:rFonts w:asciiTheme="minorEastAsia" w:hAnsiTheme="minorEastAsia"/>
          <w:color w:val="000000" w:themeColor="text1"/>
          <w:szCs w:val="21"/>
        </w:rPr>
        <w:lastRenderedPageBreak/>
        <w:t>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143125">
        <w:rPr>
          <w:rFonts w:asciiTheme="minorEastAsia" w:hAnsiTheme="minorEastAsia" w:cs="宋体" w:hint="eastAsia"/>
          <w:color w:val="000000" w:themeColor="text1"/>
          <w:kern w:val="0"/>
          <w:szCs w:val="21"/>
        </w:rPr>
        <w:t>上述机构</w:t>
      </w:r>
      <w:r w:rsidRPr="00401328">
        <w:rPr>
          <w:rFonts w:asciiTheme="minorEastAsia" w:hAnsiTheme="minorEastAsia"/>
          <w:color w:val="000000" w:themeColor="text1"/>
          <w:szCs w:val="21"/>
        </w:rPr>
        <w:t>认可的资金账户作为每期固定扣款账户。</w:t>
      </w:r>
    </w:p>
    <w:p w:rsidR="003F49B3"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143125">
        <w:rPr>
          <w:rFonts w:asciiTheme="minorEastAsia" w:hAnsiTheme="minorEastAsia" w:cs="宋体" w:hint="eastAsia"/>
          <w:color w:val="000000" w:themeColor="text1"/>
          <w:kern w:val="0"/>
          <w:szCs w:val="21"/>
        </w:rPr>
        <w:t>上述机构</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00063DC3" w:rsidRPr="000019B2">
        <w:rPr>
          <w:rFonts w:asciiTheme="minorEastAsia" w:hAnsiTheme="minorEastAsia" w:hint="eastAsia"/>
          <w:color w:val="000000" w:themeColor="text1"/>
          <w:szCs w:val="21"/>
        </w:rPr>
        <w:t>投资者通过</w:t>
      </w:r>
      <w:r w:rsidR="00143125">
        <w:rPr>
          <w:rFonts w:asciiTheme="minorEastAsia" w:hAnsiTheme="minorEastAsia" w:cs="宋体" w:hint="eastAsia"/>
          <w:color w:val="000000" w:themeColor="text1"/>
          <w:kern w:val="0"/>
          <w:szCs w:val="21"/>
        </w:rPr>
        <w:t>上述机构</w:t>
      </w:r>
      <w:r w:rsidR="00063DC3" w:rsidRPr="000019B2">
        <w:rPr>
          <w:rFonts w:asciiTheme="minorEastAsia" w:hAnsiTheme="minorEastAsia" w:hint="eastAsia"/>
          <w:color w:val="000000" w:themeColor="text1"/>
          <w:szCs w:val="21"/>
        </w:rPr>
        <w:t>网上交易、手机端及临柜方式参与申购、定投，</w:t>
      </w:r>
      <w:r w:rsidR="000019B2" w:rsidRPr="000019B2">
        <w:rPr>
          <w:rFonts w:asciiTheme="minorEastAsia" w:hAnsiTheme="minorEastAsia" w:hint="eastAsia"/>
          <w:color w:val="000000" w:themeColor="text1"/>
          <w:szCs w:val="21"/>
        </w:rPr>
        <w:t>具体</w:t>
      </w:r>
      <w:r w:rsidR="00063DC3" w:rsidRPr="000019B2">
        <w:rPr>
          <w:rFonts w:asciiTheme="minorEastAsia" w:hAnsiTheme="minorEastAsia" w:hint="eastAsia"/>
          <w:color w:val="000000" w:themeColor="text1"/>
          <w:szCs w:val="21"/>
        </w:rPr>
        <w:t>申购费率</w:t>
      </w:r>
      <w:r w:rsidR="002E05CB" w:rsidRPr="000019B2">
        <w:rPr>
          <w:rFonts w:asciiTheme="minorEastAsia" w:hAnsiTheme="minorEastAsia" w:hint="eastAsia"/>
          <w:color w:val="000000" w:themeColor="text1"/>
          <w:szCs w:val="21"/>
        </w:rPr>
        <w:t>以</w:t>
      </w:r>
      <w:r w:rsidR="00143125">
        <w:rPr>
          <w:rFonts w:asciiTheme="minorEastAsia" w:hAnsiTheme="minorEastAsia" w:cs="宋体" w:hint="eastAsia"/>
          <w:color w:val="000000" w:themeColor="text1"/>
          <w:kern w:val="0"/>
          <w:szCs w:val="21"/>
        </w:rPr>
        <w:t>上述机构</w:t>
      </w:r>
      <w:r w:rsidR="002E05CB" w:rsidRPr="000019B2">
        <w:rPr>
          <w:rFonts w:asciiTheme="minorEastAsia" w:hAnsiTheme="minorEastAsia" w:hint="eastAsia"/>
          <w:color w:val="000000" w:themeColor="text1"/>
          <w:szCs w:val="21"/>
        </w:rPr>
        <w:t>所示公告为准</w:t>
      </w:r>
      <w:r w:rsidR="00063DC3"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143125">
        <w:rPr>
          <w:rFonts w:asciiTheme="minorEastAsia" w:hAnsiTheme="minorEastAsia" w:cs="宋体" w:hint="eastAsia"/>
          <w:color w:val="000000" w:themeColor="text1"/>
          <w:kern w:val="0"/>
          <w:szCs w:val="21"/>
        </w:rPr>
        <w:t>上述机构</w:t>
      </w:r>
      <w:r w:rsidRPr="00401328">
        <w:rPr>
          <w:rFonts w:asciiTheme="minorEastAsia" w:hAnsiTheme="minorEastAsia"/>
          <w:color w:val="000000" w:themeColor="text1"/>
          <w:szCs w:val="21"/>
        </w:rPr>
        <w:t>的相关规定。</w:t>
      </w:r>
    </w:p>
    <w:p w:rsidR="00063DC3" w:rsidRDefault="00063DC3" w:rsidP="00063DC3">
      <w:pPr>
        <w:adjustRightInd w:val="0"/>
        <w:snapToGrid w:val="0"/>
        <w:spacing w:line="360" w:lineRule="auto"/>
        <w:rPr>
          <w:rFonts w:ascii="宋体" w:hAnsi="宋体" w:cs="Arial"/>
          <w:szCs w:val="21"/>
        </w:rPr>
      </w:pPr>
    </w:p>
    <w:p w:rsidR="006E77AC" w:rsidRPr="00401328" w:rsidRDefault="006E77AC" w:rsidP="00340A63">
      <w:pPr>
        <w:jc w:val="cente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F27636" w:rsidRPr="00F27636" w:rsidRDefault="00EF1855" w:rsidP="00F27636">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00F27636" w:rsidRPr="00F27636">
        <w:rPr>
          <w:rFonts w:asciiTheme="minorEastAsia" w:hAnsiTheme="minorEastAsia" w:cs="宋体" w:hint="eastAsia"/>
          <w:color w:val="000000" w:themeColor="text1"/>
          <w:kern w:val="0"/>
          <w:szCs w:val="21"/>
        </w:rPr>
        <w:t>中信证券股份有限公司</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客服电话：</w:t>
      </w:r>
      <w:r w:rsidRPr="00F27636">
        <w:rPr>
          <w:rFonts w:asciiTheme="minorEastAsia" w:hAnsiTheme="minorEastAsia" w:cs="宋体"/>
          <w:color w:val="000000" w:themeColor="text1"/>
          <w:kern w:val="0"/>
          <w:szCs w:val="21"/>
        </w:rPr>
        <w:t>95548</w:t>
      </w:r>
    </w:p>
    <w:p w:rsidR="00446070"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网址：</w:t>
      </w:r>
      <w:hyperlink r:id="rId8" w:history="1">
        <w:r w:rsidRPr="00F27636">
          <w:rPr>
            <w:rFonts w:asciiTheme="minorEastAsia" w:hAnsiTheme="minorEastAsia"/>
            <w:color w:val="000000" w:themeColor="text1"/>
          </w:rPr>
          <w:t>www.cs.ecitic.com</w:t>
        </w:r>
      </w:hyperlink>
    </w:p>
    <w:p w:rsidR="00F27636" w:rsidRDefault="00F27636" w:rsidP="00F27636">
      <w:pPr>
        <w:autoSpaceDE w:val="0"/>
        <w:autoSpaceDN w:val="0"/>
        <w:adjustRightInd w:val="0"/>
        <w:spacing w:line="360" w:lineRule="auto"/>
        <w:rPr>
          <w:rFonts w:ascii="宋体" w:eastAsia="宋体" w:cs="宋体"/>
          <w:kern w:val="0"/>
          <w:szCs w:val="21"/>
        </w:rPr>
      </w:pP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 xml:space="preserve"> </w:t>
      </w:r>
      <w:r w:rsidRPr="00F27636">
        <w:rPr>
          <w:rFonts w:asciiTheme="minorEastAsia" w:hAnsiTheme="minorEastAsia" w:cs="宋体" w:hint="eastAsia"/>
          <w:color w:val="000000" w:themeColor="text1"/>
          <w:kern w:val="0"/>
          <w:szCs w:val="21"/>
        </w:rPr>
        <w:t>中信证券（山东）有限责任公司</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客服电话：</w:t>
      </w:r>
      <w:r w:rsidRPr="00F27636">
        <w:rPr>
          <w:rFonts w:asciiTheme="minorEastAsia" w:hAnsiTheme="minorEastAsia" w:cs="宋体"/>
          <w:color w:val="000000" w:themeColor="text1"/>
          <w:kern w:val="0"/>
          <w:szCs w:val="21"/>
        </w:rPr>
        <w:t>95548</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网址：</w:t>
      </w:r>
      <w:hyperlink r:id="rId9" w:history="1">
        <w:r w:rsidRPr="00F27636">
          <w:rPr>
            <w:rFonts w:asciiTheme="minorEastAsia" w:hAnsiTheme="minorEastAsia"/>
            <w:color w:val="000000" w:themeColor="text1"/>
          </w:rPr>
          <w:t>http://sd.citics.com/</w:t>
        </w:r>
      </w:hyperlink>
    </w:p>
    <w:p w:rsidR="00F27636" w:rsidRDefault="00F27636" w:rsidP="00F27636">
      <w:pPr>
        <w:autoSpaceDE w:val="0"/>
        <w:autoSpaceDN w:val="0"/>
        <w:adjustRightInd w:val="0"/>
        <w:spacing w:line="360" w:lineRule="auto"/>
        <w:rPr>
          <w:rFonts w:ascii="宋体" w:eastAsia="宋体" w:cs="宋体"/>
          <w:kern w:val="0"/>
          <w:szCs w:val="21"/>
        </w:rPr>
      </w:pP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 xml:space="preserve"> </w:t>
      </w:r>
      <w:r w:rsidRPr="00F27636">
        <w:rPr>
          <w:rFonts w:asciiTheme="minorEastAsia" w:hAnsiTheme="minorEastAsia" w:cs="宋体" w:hint="eastAsia"/>
          <w:color w:val="000000" w:themeColor="text1"/>
          <w:kern w:val="0"/>
          <w:szCs w:val="21"/>
        </w:rPr>
        <w:t>中信期货有限公司</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客服电话：</w:t>
      </w:r>
      <w:r w:rsidRPr="00F27636">
        <w:rPr>
          <w:rFonts w:asciiTheme="minorEastAsia" w:hAnsiTheme="minorEastAsia" w:cs="宋体"/>
          <w:color w:val="000000" w:themeColor="text1"/>
          <w:kern w:val="0"/>
          <w:szCs w:val="21"/>
        </w:rPr>
        <w:t>400-990-8826</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网址：</w:t>
      </w:r>
      <w:hyperlink r:id="rId10" w:history="1">
        <w:r w:rsidRPr="00F27636">
          <w:rPr>
            <w:rFonts w:asciiTheme="minorEastAsia" w:hAnsiTheme="minorEastAsia"/>
            <w:color w:val="000000" w:themeColor="text1"/>
          </w:rPr>
          <w:t>www.citicsf.com</w:t>
        </w:r>
      </w:hyperlink>
    </w:p>
    <w:p w:rsidR="00F27636" w:rsidRDefault="00F27636" w:rsidP="00F27636">
      <w:pPr>
        <w:autoSpaceDE w:val="0"/>
        <w:autoSpaceDN w:val="0"/>
        <w:adjustRightInd w:val="0"/>
        <w:spacing w:line="360" w:lineRule="auto"/>
        <w:rPr>
          <w:rFonts w:ascii="宋体" w:eastAsia="宋体" w:cs="宋体"/>
          <w:kern w:val="0"/>
          <w:szCs w:val="21"/>
        </w:rPr>
      </w:pP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4</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 xml:space="preserve"> </w:t>
      </w:r>
      <w:r w:rsidRPr="00F27636">
        <w:rPr>
          <w:rFonts w:asciiTheme="minorEastAsia" w:hAnsiTheme="minorEastAsia" w:cs="宋体" w:hint="eastAsia"/>
          <w:color w:val="000000" w:themeColor="text1"/>
          <w:kern w:val="0"/>
          <w:szCs w:val="21"/>
        </w:rPr>
        <w:t>中信证券华南股份有限公司</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客服电话：</w:t>
      </w:r>
      <w:r w:rsidRPr="00F27636">
        <w:rPr>
          <w:rFonts w:asciiTheme="minorEastAsia" w:hAnsiTheme="minorEastAsia" w:cs="宋体"/>
          <w:color w:val="000000" w:themeColor="text1"/>
          <w:kern w:val="0"/>
          <w:szCs w:val="21"/>
        </w:rPr>
        <w:t>95396</w:t>
      </w:r>
    </w:p>
    <w:p w:rsidR="00F27636" w:rsidRP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r w:rsidRPr="00F27636">
        <w:rPr>
          <w:rFonts w:asciiTheme="minorEastAsia" w:hAnsiTheme="minorEastAsia" w:cs="宋体" w:hint="eastAsia"/>
          <w:color w:val="000000" w:themeColor="text1"/>
          <w:kern w:val="0"/>
          <w:szCs w:val="21"/>
        </w:rPr>
        <w:t>网址：</w:t>
      </w:r>
      <w:r w:rsidRPr="00F27636">
        <w:rPr>
          <w:rFonts w:asciiTheme="minorEastAsia" w:hAnsiTheme="minorEastAsia" w:cs="宋体"/>
          <w:color w:val="000000" w:themeColor="text1"/>
          <w:kern w:val="0"/>
          <w:szCs w:val="21"/>
        </w:rPr>
        <w:t xml:space="preserve"> www.gzs.com.cn</w:t>
      </w:r>
    </w:p>
    <w:p w:rsidR="00F27636" w:rsidRDefault="00F27636" w:rsidP="00F27636">
      <w:pPr>
        <w:autoSpaceDE w:val="0"/>
        <w:autoSpaceDN w:val="0"/>
        <w:adjustRightInd w:val="0"/>
        <w:spacing w:line="360" w:lineRule="auto"/>
        <w:rPr>
          <w:rFonts w:asciiTheme="minorEastAsia" w:hAnsiTheme="minorEastAsia" w:cs="宋体"/>
          <w:color w:val="000000" w:themeColor="text1"/>
          <w:kern w:val="0"/>
          <w:szCs w:val="21"/>
        </w:rPr>
      </w:pPr>
    </w:p>
    <w:p w:rsidR="00EF1855" w:rsidRPr="00401328" w:rsidRDefault="00F27636" w:rsidP="0038707B">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5</w:t>
      </w:r>
      <w:r w:rsidR="00EF1855" w:rsidRPr="00401328">
        <w:rPr>
          <w:rFonts w:asciiTheme="minorEastAsia" w:hAnsiTheme="minorEastAsia" w:cs="宋体"/>
          <w:color w:val="000000" w:themeColor="text1"/>
          <w:kern w:val="0"/>
          <w:szCs w:val="21"/>
        </w:rPr>
        <w:t xml:space="preserve">. </w:t>
      </w:r>
      <w:r w:rsidR="00EF1855" w:rsidRPr="00401328">
        <w:rPr>
          <w:rFonts w:asciiTheme="minorEastAsia" w:hAnsiTheme="minorEastAsia" w:cs="宋体" w:hint="eastAsia"/>
          <w:color w:val="000000" w:themeColor="text1"/>
          <w:kern w:val="0"/>
          <w:szCs w:val="21"/>
        </w:rPr>
        <w:t>万家基金管理有限公司</w:t>
      </w:r>
    </w:p>
    <w:p w:rsidR="00F27636"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143125"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006E0E73" w:rsidRPr="00401328">
        <w:rPr>
          <w:rFonts w:asciiTheme="minorEastAsia" w:hAnsiTheme="minorEastAsia" w:cs="宋体" w:hint="eastAsia"/>
          <w:color w:val="000000" w:themeColor="text1"/>
          <w:kern w:val="0"/>
          <w:szCs w:val="21"/>
        </w:rPr>
        <w:t>年</w:t>
      </w:r>
      <w:r>
        <w:rPr>
          <w:rFonts w:asciiTheme="minorEastAsia" w:hAnsiTheme="minorEastAsia" w:cs="宋体" w:hint="eastAsia"/>
          <w:color w:val="000000" w:themeColor="text1"/>
          <w:kern w:val="0"/>
          <w:szCs w:val="21"/>
        </w:rPr>
        <w:t>三</w:t>
      </w:r>
      <w:r w:rsidR="00A96B26">
        <w:rPr>
          <w:rFonts w:asciiTheme="minorEastAsia" w:hAnsiTheme="minorEastAsia" w:cs="宋体" w:hint="eastAsia"/>
          <w:color w:val="000000" w:themeColor="text1"/>
          <w:kern w:val="0"/>
          <w:szCs w:val="21"/>
        </w:rPr>
        <w:t>月</w:t>
      </w:r>
      <w:r>
        <w:rPr>
          <w:rFonts w:asciiTheme="minorEastAsia" w:hAnsiTheme="minorEastAsia" w:cs="宋体" w:hint="eastAsia"/>
          <w:color w:val="000000" w:themeColor="text1"/>
          <w:kern w:val="0"/>
          <w:szCs w:val="21"/>
        </w:rPr>
        <w:t>一十</w:t>
      </w:r>
      <w:r w:rsidR="00DE5D42">
        <w:rPr>
          <w:rFonts w:asciiTheme="minorEastAsia" w:hAnsiTheme="minorEastAsia" w:cs="宋体" w:hint="eastAsia"/>
          <w:color w:val="000000" w:themeColor="text1"/>
          <w:kern w:val="0"/>
          <w:szCs w:val="21"/>
        </w:rPr>
        <w:t>九</w:t>
      </w:r>
      <w:r w:rsidR="006E0E73" w:rsidRPr="00401328">
        <w:rPr>
          <w:rFonts w:asciiTheme="minorEastAsia" w:hAnsiTheme="minorEastAsia" w:cs="宋体" w:hint="eastAsia"/>
          <w:color w:val="000000" w:themeColor="text1"/>
          <w:kern w:val="0"/>
          <w:szCs w:val="21"/>
        </w:rPr>
        <w:t>日</w:t>
      </w:r>
    </w:p>
    <w:sectPr w:rsidR="00D1034D" w:rsidRPr="00401328" w:rsidSect="00B51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D0" w:rsidRDefault="006E06D0" w:rsidP="0096273E">
      <w:r>
        <w:separator/>
      </w:r>
    </w:p>
  </w:endnote>
  <w:endnote w:type="continuationSeparator" w:id="0">
    <w:p w:rsidR="006E06D0" w:rsidRDefault="006E06D0"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D0" w:rsidRDefault="006E06D0" w:rsidP="0096273E">
      <w:r>
        <w:separator/>
      </w:r>
    </w:p>
  </w:footnote>
  <w:footnote w:type="continuationSeparator" w:id="0">
    <w:p w:rsidR="006E06D0" w:rsidRDefault="006E06D0"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曹琦">
    <w15:presenceInfo w15:providerId="AD" w15:userId="S-1-5-21-3384847295-1603221678-3902295585-67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71994"/>
    <w:rsid w:val="00074738"/>
    <w:rsid w:val="000763A0"/>
    <w:rsid w:val="000B1A17"/>
    <w:rsid w:val="000B472E"/>
    <w:rsid w:val="000C24E2"/>
    <w:rsid w:val="000E3F32"/>
    <w:rsid w:val="000F7B63"/>
    <w:rsid w:val="001210EE"/>
    <w:rsid w:val="00121BC1"/>
    <w:rsid w:val="00124C65"/>
    <w:rsid w:val="00125FDB"/>
    <w:rsid w:val="001340E7"/>
    <w:rsid w:val="001373CF"/>
    <w:rsid w:val="00143125"/>
    <w:rsid w:val="001457F1"/>
    <w:rsid w:val="001555F8"/>
    <w:rsid w:val="00162905"/>
    <w:rsid w:val="001719BC"/>
    <w:rsid w:val="00181B99"/>
    <w:rsid w:val="001A32E9"/>
    <w:rsid w:val="001A3B68"/>
    <w:rsid w:val="00202F94"/>
    <w:rsid w:val="00263CF4"/>
    <w:rsid w:val="00267319"/>
    <w:rsid w:val="00273401"/>
    <w:rsid w:val="00274710"/>
    <w:rsid w:val="002806DC"/>
    <w:rsid w:val="002C6BB1"/>
    <w:rsid w:val="002D1404"/>
    <w:rsid w:val="002E0029"/>
    <w:rsid w:val="002E05CB"/>
    <w:rsid w:val="002E0FE9"/>
    <w:rsid w:val="002E4239"/>
    <w:rsid w:val="002F02AC"/>
    <w:rsid w:val="002F25B7"/>
    <w:rsid w:val="00313E4F"/>
    <w:rsid w:val="00340A63"/>
    <w:rsid w:val="00366BF7"/>
    <w:rsid w:val="003751FE"/>
    <w:rsid w:val="00380D8D"/>
    <w:rsid w:val="0038707B"/>
    <w:rsid w:val="00393C6B"/>
    <w:rsid w:val="003947A8"/>
    <w:rsid w:val="00394E2A"/>
    <w:rsid w:val="003A1F8B"/>
    <w:rsid w:val="003B4317"/>
    <w:rsid w:val="003E4621"/>
    <w:rsid w:val="003F49B3"/>
    <w:rsid w:val="00400B91"/>
    <w:rsid w:val="00401328"/>
    <w:rsid w:val="00404CD8"/>
    <w:rsid w:val="004446A0"/>
    <w:rsid w:val="00446070"/>
    <w:rsid w:val="00457231"/>
    <w:rsid w:val="00463786"/>
    <w:rsid w:val="00467FF6"/>
    <w:rsid w:val="00470E7C"/>
    <w:rsid w:val="00491ADE"/>
    <w:rsid w:val="004971FC"/>
    <w:rsid w:val="004C7AFF"/>
    <w:rsid w:val="004E723A"/>
    <w:rsid w:val="004F3AC7"/>
    <w:rsid w:val="004F55B8"/>
    <w:rsid w:val="00500FB9"/>
    <w:rsid w:val="005042EF"/>
    <w:rsid w:val="00504805"/>
    <w:rsid w:val="005054F6"/>
    <w:rsid w:val="005336F4"/>
    <w:rsid w:val="0058699F"/>
    <w:rsid w:val="00593D73"/>
    <w:rsid w:val="005B473B"/>
    <w:rsid w:val="005E6C71"/>
    <w:rsid w:val="005F2656"/>
    <w:rsid w:val="005F3D90"/>
    <w:rsid w:val="00604604"/>
    <w:rsid w:val="00613501"/>
    <w:rsid w:val="00617861"/>
    <w:rsid w:val="00625A44"/>
    <w:rsid w:val="00627ED3"/>
    <w:rsid w:val="006568DB"/>
    <w:rsid w:val="006574EA"/>
    <w:rsid w:val="00672929"/>
    <w:rsid w:val="006808B2"/>
    <w:rsid w:val="00686447"/>
    <w:rsid w:val="00693682"/>
    <w:rsid w:val="00696264"/>
    <w:rsid w:val="006B37D3"/>
    <w:rsid w:val="006C30DE"/>
    <w:rsid w:val="006C32F7"/>
    <w:rsid w:val="006D04BA"/>
    <w:rsid w:val="006E06D0"/>
    <w:rsid w:val="006E0E73"/>
    <w:rsid w:val="006E77AC"/>
    <w:rsid w:val="006F5454"/>
    <w:rsid w:val="0070199B"/>
    <w:rsid w:val="00712E27"/>
    <w:rsid w:val="00731694"/>
    <w:rsid w:val="00746738"/>
    <w:rsid w:val="007650A7"/>
    <w:rsid w:val="00774996"/>
    <w:rsid w:val="0077784F"/>
    <w:rsid w:val="007A2894"/>
    <w:rsid w:val="007C16DF"/>
    <w:rsid w:val="007C6FF1"/>
    <w:rsid w:val="007D6BBC"/>
    <w:rsid w:val="007E193A"/>
    <w:rsid w:val="007E5E2B"/>
    <w:rsid w:val="008117FC"/>
    <w:rsid w:val="00822089"/>
    <w:rsid w:val="008320FB"/>
    <w:rsid w:val="00832579"/>
    <w:rsid w:val="00832D10"/>
    <w:rsid w:val="00844BE2"/>
    <w:rsid w:val="008459F4"/>
    <w:rsid w:val="008543AD"/>
    <w:rsid w:val="008546FD"/>
    <w:rsid w:val="00856763"/>
    <w:rsid w:val="00856C0E"/>
    <w:rsid w:val="00856C86"/>
    <w:rsid w:val="008923A1"/>
    <w:rsid w:val="008C16B6"/>
    <w:rsid w:val="008D353B"/>
    <w:rsid w:val="008D47B1"/>
    <w:rsid w:val="00907179"/>
    <w:rsid w:val="0090733E"/>
    <w:rsid w:val="009144D4"/>
    <w:rsid w:val="00916829"/>
    <w:rsid w:val="00934E49"/>
    <w:rsid w:val="009533D0"/>
    <w:rsid w:val="00961248"/>
    <w:rsid w:val="0096273E"/>
    <w:rsid w:val="00965C24"/>
    <w:rsid w:val="00966795"/>
    <w:rsid w:val="009872AE"/>
    <w:rsid w:val="009A7FE8"/>
    <w:rsid w:val="009C2D7C"/>
    <w:rsid w:val="009D5622"/>
    <w:rsid w:val="009D6B7A"/>
    <w:rsid w:val="009F5706"/>
    <w:rsid w:val="00A070D9"/>
    <w:rsid w:val="00A27CEA"/>
    <w:rsid w:val="00A440AC"/>
    <w:rsid w:val="00A55988"/>
    <w:rsid w:val="00A55D9B"/>
    <w:rsid w:val="00A713E3"/>
    <w:rsid w:val="00A833DD"/>
    <w:rsid w:val="00A96B26"/>
    <w:rsid w:val="00A976F5"/>
    <w:rsid w:val="00AA2AB8"/>
    <w:rsid w:val="00AA47B5"/>
    <w:rsid w:val="00AB35C0"/>
    <w:rsid w:val="00AC01A3"/>
    <w:rsid w:val="00AC4298"/>
    <w:rsid w:val="00AF5765"/>
    <w:rsid w:val="00AF5F74"/>
    <w:rsid w:val="00B0011C"/>
    <w:rsid w:val="00B107EF"/>
    <w:rsid w:val="00B12F61"/>
    <w:rsid w:val="00B42296"/>
    <w:rsid w:val="00B43C9D"/>
    <w:rsid w:val="00B51B0F"/>
    <w:rsid w:val="00B52AD7"/>
    <w:rsid w:val="00B53DD7"/>
    <w:rsid w:val="00B706DE"/>
    <w:rsid w:val="00B72B48"/>
    <w:rsid w:val="00B73363"/>
    <w:rsid w:val="00B87662"/>
    <w:rsid w:val="00BE59B7"/>
    <w:rsid w:val="00BE787A"/>
    <w:rsid w:val="00BF2965"/>
    <w:rsid w:val="00C063D9"/>
    <w:rsid w:val="00C12985"/>
    <w:rsid w:val="00C13F69"/>
    <w:rsid w:val="00C257F5"/>
    <w:rsid w:val="00C3232B"/>
    <w:rsid w:val="00C35AC4"/>
    <w:rsid w:val="00C50871"/>
    <w:rsid w:val="00C63E64"/>
    <w:rsid w:val="00C83957"/>
    <w:rsid w:val="00C90A8C"/>
    <w:rsid w:val="00CA3C9D"/>
    <w:rsid w:val="00CB3ECB"/>
    <w:rsid w:val="00CB55E4"/>
    <w:rsid w:val="00CC1D48"/>
    <w:rsid w:val="00CC2250"/>
    <w:rsid w:val="00CE67DF"/>
    <w:rsid w:val="00CF2168"/>
    <w:rsid w:val="00CF77C5"/>
    <w:rsid w:val="00D1034D"/>
    <w:rsid w:val="00D108C7"/>
    <w:rsid w:val="00D11EFD"/>
    <w:rsid w:val="00D17338"/>
    <w:rsid w:val="00D17544"/>
    <w:rsid w:val="00D249DB"/>
    <w:rsid w:val="00D51496"/>
    <w:rsid w:val="00D76CDE"/>
    <w:rsid w:val="00D81199"/>
    <w:rsid w:val="00D82012"/>
    <w:rsid w:val="00D87837"/>
    <w:rsid w:val="00D91D76"/>
    <w:rsid w:val="00D9392F"/>
    <w:rsid w:val="00D954EF"/>
    <w:rsid w:val="00DA047B"/>
    <w:rsid w:val="00DA3A32"/>
    <w:rsid w:val="00DA4A29"/>
    <w:rsid w:val="00DC643B"/>
    <w:rsid w:val="00DD5708"/>
    <w:rsid w:val="00DE5B9E"/>
    <w:rsid w:val="00DE5D42"/>
    <w:rsid w:val="00DE7B49"/>
    <w:rsid w:val="00E045AE"/>
    <w:rsid w:val="00E171B9"/>
    <w:rsid w:val="00E23BD6"/>
    <w:rsid w:val="00E3685B"/>
    <w:rsid w:val="00E426B4"/>
    <w:rsid w:val="00E612AC"/>
    <w:rsid w:val="00E67CAF"/>
    <w:rsid w:val="00E72ADA"/>
    <w:rsid w:val="00E7411B"/>
    <w:rsid w:val="00E751A5"/>
    <w:rsid w:val="00EB3E4C"/>
    <w:rsid w:val="00EC0476"/>
    <w:rsid w:val="00EC4031"/>
    <w:rsid w:val="00ED5B0E"/>
    <w:rsid w:val="00EE7FD1"/>
    <w:rsid w:val="00EF11E1"/>
    <w:rsid w:val="00EF1855"/>
    <w:rsid w:val="00F27636"/>
    <w:rsid w:val="00F44D17"/>
    <w:rsid w:val="00F4782A"/>
    <w:rsid w:val="00F75AB2"/>
    <w:rsid w:val="00F840FA"/>
    <w:rsid w:val="00F979DF"/>
    <w:rsid w:val="00FA1FD8"/>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citic.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icsf.com" TargetMode="External"/><Relationship Id="rId4" Type="http://schemas.openxmlformats.org/officeDocument/2006/relationships/settings" Target="settings.xml"/><Relationship Id="rId9" Type="http://schemas.openxmlformats.org/officeDocument/2006/relationships/hyperlink" Target="http://sd.citics.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2131-0DC3-49D0-8711-60C8F4DB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1588</Characters>
  <Application>Microsoft Office Word</Application>
  <DocSecurity>4</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2021-03-18T08:24:00Z</cp:lastPrinted>
  <dcterms:created xsi:type="dcterms:W3CDTF">2021-03-18T16:15:00Z</dcterms:created>
  <dcterms:modified xsi:type="dcterms:W3CDTF">2021-03-18T16:15:00Z</dcterms:modified>
</cp:coreProperties>
</file>