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152" w:rsidRDefault="00E37152" w:rsidP="00E37152">
      <w:pPr>
        <w:spacing w:line="360" w:lineRule="auto"/>
        <w:ind w:firstLineChars="50" w:firstLine="181"/>
        <w:jc w:val="center"/>
        <w:outlineLvl w:val="0"/>
        <w:rPr>
          <w:b/>
          <w:bCs/>
          <w:color w:val="000000"/>
          <w:sz w:val="36"/>
          <w:szCs w:val="36"/>
        </w:rPr>
      </w:pPr>
      <w:r w:rsidRPr="00ED479B">
        <w:rPr>
          <w:rFonts w:hint="eastAsia"/>
          <w:b/>
          <w:bCs/>
          <w:color w:val="000000"/>
          <w:sz w:val="36"/>
          <w:szCs w:val="36"/>
        </w:rPr>
        <w:t>上证周期产业债交易型开放式指数证券投资基金</w:t>
      </w:r>
      <w:r w:rsidR="0007717B">
        <w:rPr>
          <w:rFonts w:hint="eastAsia"/>
          <w:b/>
          <w:bCs/>
          <w:color w:val="000000"/>
          <w:sz w:val="36"/>
          <w:szCs w:val="36"/>
        </w:rPr>
        <w:t>清算</w:t>
      </w:r>
      <w:r w:rsidR="004F6BEA" w:rsidRPr="00690257">
        <w:rPr>
          <w:rFonts w:hint="eastAsia"/>
          <w:b/>
          <w:bCs/>
          <w:color w:val="000000"/>
          <w:sz w:val="36"/>
          <w:szCs w:val="36"/>
        </w:rPr>
        <w:t>剩余财产</w:t>
      </w:r>
      <w:r w:rsidR="004F6BEA">
        <w:rPr>
          <w:rFonts w:hint="eastAsia"/>
          <w:b/>
          <w:bCs/>
          <w:color w:val="000000"/>
          <w:sz w:val="36"/>
          <w:szCs w:val="36"/>
        </w:rPr>
        <w:t>分配的公告</w:t>
      </w:r>
    </w:p>
    <w:p w:rsidR="00AC3A4C" w:rsidRPr="008E6AF5" w:rsidRDefault="00AC3A4C" w:rsidP="00E37152">
      <w:pPr>
        <w:spacing w:line="360" w:lineRule="auto"/>
        <w:ind w:firstLineChars="50" w:firstLine="181"/>
        <w:jc w:val="center"/>
        <w:outlineLvl w:val="0"/>
        <w:rPr>
          <w:b/>
          <w:bCs/>
          <w:color w:val="000000"/>
          <w:sz w:val="36"/>
          <w:szCs w:val="36"/>
        </w:rPr>
      </w:pPr>
      <w:bookmarkStart w:id="0" w:name="_GoBack"/>
      <w:bookmarkEnd w:id="0"/>
    </w:p>
    <w:p w:rsidR="00F479D7" w:rsidRDefault="00AC3A4C" w:rsidP="00BF3036">
      <w:pPr>
        <w:spacing w:before="29" w:line="360" w:lineRule="auto"/>
        <w:ind w:firstLineChars="200" w:firstLine="480"/>
        <w:rPr>
          <w:bCs/>
          <w:color w:val="000000"/>
          <w:sz w:val="24"/>
        </w:rPr>
      </w:pPr>
      <w:r>
        <w:rPr>
          <w:rFonts w:hint="eastAsia"/>
          <w:color w:val="000000"/>
          <w:sz w:val="24"/>
        </w:rPr>
        <w:t>上证周期产业债交易</w:t>
      </w:r>
      <w:r w:rsidRPr="00C458CC">
        <w:rPr>
          <w:rFonts w:hint="eastAsia"/>
          <w:color w:val="000000"/>
          <w:sz w:val="24"/>
        </w:rPr>
        <w:t>型</w:t>
      </w:r>
      <w:r>
        <w:rPr>
          <w:rFonts w:hint="eastAsia"/>
          <w:color w:val="000000"/>
          <w:sz w:val="24"/>
        </w:rPr>
        <w:t>开放式指数</w:t>
      </w:r>
      <w:r w:rsidRPr="00C458CC">
        <w:rPr>
          <w:rFonts w:hint="eastAsia"/>
          <w:color w:val="000000"/>
          <w:sz w:val="24"/>
        </w:rPr>
        <w:t>证券投资基金</w:t>
      </w:r>
      <w:r>
        <w:rPr>
          <w:rFonts w:hint="eastAsia"/>
          <w:color w:val="000000"/>
          <w:sz w:val="24"/>
        </w:rPr>
        <w:t>（</w:t>
      </w:r>
      <w:r w:rsidRPr="00C458CC">
        <w:rPr>
          <w:rFonts w:hint="eastAsia"/>
          <w:color w:val="000000"/>
          <w:sz w:val="24"/>
        </w:rPr>
        <w:t>以下简称“本基金”</w:t>
      </w:r>
      <w:r>
        <w:rPr>
          <w:rFonts w:hint="eastAsia"/>
          <w:color w:val="000000"/>
          <w:sz w:val="24"/>
        </w:rPr>
        <w:t>）</w:t>
      </w:r>
      <w:r w:rsidRPr="00C458CC">
        <w:rPr>
          <w:rFonts w:hint="eastAsia"/>
          <w:color w:val="000000"/>
          <w:sz w:val="24"/>
        </w:rPr>
        <w:t>于</w:t>
      </w:r>
      <w:r w:rsidRPr="00C458CC">
        <w:rPr>
          <w:color w:val="000000"/>
          <w:sz w:val="24"/>
        </w:rPr>
        <w:t>201</w:t>
      </w:r>
      <w:r>
        <w:rPr>
          <w:color w:val="000000"/>
          <w:sz w:val="24"/>
        </w:rPr>
        <w:t>9</w:t>
      </w:r>
      <w:r w:rsidRPr="00C458CC">
        <w:rPr>
          <w:rFonts w:hint="eastAsia"/>
          <w:color w:val="000000"/>
          <w:sz w:val="24"/>
        </w:rPr>
        <w:t>年</w:t>
      </w:r>
      <w:r w:rsidRPr="00C458CC">
        <w:rPr>
          <w:rFonts w:hint="eastAsia"/>
          <w:color w:val="000000"/>
          <w:sz w:val="24"/>
        </w:rPr>
        <w:t>0</w:t>
      </w:r>
      <w:r>
        <w:rPr>
          <w:color w:val="000000"/>
          <w:sz w:val="24"/>
        </w:rPr>
        <w:t>1</w:t>
      </w:r>
      <w:r w:rsidRPr="00C458CC">
        <w:rPr>
          <w:rFonts w:hint="eastAsia"/>
          <w:color w:val="000000"/>
          <w:sz w:val="24"/>
        </w:rPr>
        <w:t>月</w:t>
      </w:r>
      <w:r>
        <w:rPr>
          <w:color w:val="000000"/>
          <w:sz w:val="24"/>
        </w:rPr>
        <w:t>1</w:t>
      </w:r>
      <w:r w:rsidRPr="00C458CC">
        <w:rPr>
          <w:color w:val="000000"/>
          <w:sz w:val="24"/>
        </w:rPr>
        <w:t>1</w:t>
      </w:r>
      <w:r w:rsidRPr="00C458CC">
        <w:rPr>
          <w:rFonts w:hint="eastAsia"/>
          <w:color w:val="000000"/>
          <w:sz w:val="24"/>
        </w:rPr>
        <w:t>日至</w:t>
      </w:r>
      <w:r w:rsidRPr="00C458CC">
        <w:rPr>
          <w:color w:val="000000"/>
          <w:sz w:val="24"/>
        </w:rPr>
        <w:t>201</w:t>
      </w:r>
      <w:r>
        <w:rPr>
          <w:color w:val="000000"/>
          <w:sz w:val="24"/>
        </w:rPr>
        <w:t>9</w:t>
      </w:r>
      <w:r w:rsidRPr="00C458CC">
        <w:rPr>
          <w:rFonts w:hint="eastAsia"/>
          <w:color w:val="000000"/>
          <w:sz w:val="24"/>
        </w:rPr>
        <w:t>年</w:t>
      </w:r>
      <w:r w:rsidRPr="00C458CC">
        <w:rPr>
          <w:rFonts w:hint="eastAsia"/>
          <w:color w:val="000000"/>
          <w:sz w:val="24"/>
        </w:rPr>
        <w:t>0</w:t>
      </w:r>
      <w:r>
        <w:rPr>
          <w:color w:val="000000"/>
          <w:sz w:val="24"/>
        </w:rPr>
        <w:t>2</w:t>
      </w:r>
      <w:r w:rsidRPr="00C458CC">
        <w:rPr>
          <w:rFonts w:hint="eastAsia"/>
          <w:color w:val="000000"/>
          <w:sz w:val="24"/>
        </w:rPr>
        <w:t>月</w:t>
      </w:r>
      <w:r w:rsidRPr="00C458CC">
        <w:rPr>
          <w:color w:val="000000"/>
          <w:sz w:val="24"/>
        </w:rPr>
        <w:t>1</w:t>
      </w:r>
      <w:r>
        <w:rPr>
          <w:color w:val="000000"/>
          <w:sz w:val="24"/>
        </w:rPr>
        <w:t>8</w:t>
      </w:r>
      <w:r w:rsidRPr="00C458CC">
        <w:rPr>
          <w:rFonts w:hint="eastAsia"/>
          <w:color w:val="000000"/>
          <w:sz w:val="24"/>
        </w:rPr>
        <w:t>日期间以通讯方式召开了基金份额持有人大会，审议《</w:t>
      </w:r>
      <w:r w:rsidRPr="004D7CD2">
        <w:rPr>
          <w:rFonts w:hint="eastAsia"/>
          <w:color w:val="000000"/>
          <w:sz w:val="24"/>
        </w:rPr>
        <w:t>关于终止上证周期产业债交易型开放式指数证券投资基金基金合同有关事项的议案</w:t>
      </w:r>
      <w:r w:rsidRPr="00C458CC">
        <w:rPr>
          <w:rFonts w:hint="eastAsia"/>
          <w:color w:val="000000"/>
          <w:sz w:val="24"/>
        </w:rPr>
        <w:t>》</w:t>
      </w:r>
      <w:r w:rsidR="00177452">
        <w:rPr>
          <w:rFonts w:hint="eastAsia"/>
          <w:color w:val="000000"/>
          <w:sz w:val="24"/>
        </w:rPr>
        <w:t>，</w:t>
      </w:r>
      <w:r w:rsidRPr="00C458CC">
        <w:rPr>
          <w:rFonts w:hint="eastAsia"/>
          <w:color w:val="000000"/>
          <w:sz w:val="24"/>
        </w:rPr>
        <w:t>本次基金份额持有人大会于</w:t>
      </w:r>
      <w:r w:rsidRPr="00C458CC">
        <w:rPr>
          <w:color w:val="000000"/>
          <w:sz w:val="24"/>
        </w:rPr>
        <w:t>201</w:t>
      </w:r>
      <w:r>
        <w:rPr>
          <w:color w:val="000000"/>
          <w:sz w:val="24"/>
        </w:rPr>
        <w:t>9</w:t>
      </w:r>
      <w:r w:rsidRPr="00C458CC">
        <w:rPr>
          <w:rFonts w:hint="eastAsia"/>
          <w:color w:val="000000"/>
          <w:sz w:val="24"/>
        </w:rPr>
        <w:t>年</w:t>
      </w:r>
      <w:r w:rsidRPr="00C458CC">
        <w:rPr>
          <w:rFonts w:hint="eastAsia"/>
          <w:color w:val="000000"/>
          <w:sz w:val="24"/>
        </w:rPr>
        <w:t>0</w:t>
      </w:r>
      <w:r>
        <w:rPr>
          <w:color w:val="000000"/>
          <w:sz w:val="24"/>
        </w:rPr>
        <w:t>2</w:t>
      </w:r>
      <w:r w:rsidRPr="00C458CC">
        <w:rPr>
          <w:rFonts w:hint="eastAsia"/>
          <w:color w:val="000000"/>
          <w:sz w:val="24"/>
        </w:rPr>
        <w:t>月</w:t>
      </w:r>
      <w:r w:rsidRPr="00C458CC">
        <w:rPr>
          <w:rFonts w:hint="eastAsia"/>
          <w:color w:val="000000"/>
          <w:sz w:val="24"/>
        </w:rPr>
        <w:t>1</w:t>
      </w:r>
      <w:r>
        <w:rPr>
          <w:color w:val="000000"/>
          <w:sz w:val="24"/>
        </w:rPr>
        <w:t>9</w:t>
      </w:r>
      <w:r w:rsidRPr="00C458CC">
        <w:rPr>
          <w:rFonts w:hint="eastAsia"/>
          <w:color w:val="000000"/>
          <w:sz w:val="24"/>
        </w:rPr>
        <w:t>日表决通过了《</w:t>
      </w:r>
      <w:r w:rsidRPr="004D7CD2">
        <w:rPr>
          <w:rFonts w:hint="eastAsia"/>
          <w:color w:val="000000"/>
          <w:sz w:val="24"/>
        </w:rPr>
        <w:t>关于终止上证周期产业债交易型开放式指数证券投资基金基金合同有关事项的议案</w:t>
      </w:r>
      <w:r w:rsidRPr="00C458CC">
        <w:rPr>
          <w:rFonts w:hint="eastAsia"/>
          <w:color w:val="000000"/>
          <w:sz w:val="24"/>
        </w:rPr>
        <w:t>》，本次基金份额持有人大会决议自该日起生效。基金管理人按照《基金合同》约定，组织成立基金财产清算小组履行基金财产清算程序。本基金的最后运作日定为</w:t>
      </w:r>
      <w:r w:rsidRPr="00C458CC">
        <w:rPr>
          <w:color w:val="000000"/>
          <w:sz w:val="24"/>
        </w:rPr>
        <w:t>201</w:t>
      </w:r>
      <w:r>
        <w:rPr>
          <w:color w:val="000000"/>
          <w:sz w:val="24"/>
        </w:rPr>
        <w:t>9</w:t>
      </w:r>
      <w:r w:rsidRPr="00C458CC">
        <w:rPr>
          <w:rFonts w:hint="eastAsia"/>
          <w:color w:val="000000"/>
          <w:sz w:val="24"/>
        </w:rPr>
        <w:t>年</w:t>
      </w:r>
      <w:r w:rsidRPr="00C458CC">
        <w:rPr>
          <w:rFonts w:hint="eastAsia"/>
          <w:color w:val="000000"/>
          <w:sz w:val="24"/>
        </w:rPr>
        <w:t>0</w:t>
      </w:r>
      <w:r>
        <w:rPr>
          <w:color w:val="000000"/>
          <w:sz w:val="24"/>
        </w:rPr>
        <w:t>2</w:t>
      </w:r>
      <w:r w:rsidRPr="00C458CC">
        <w:rPr>
          <w:rFonts w:hint="eastAsia"/>
          <w:color w:val="000000"/>
          <w:sz w:val="24"/>
        </w:rPr>
        <w:t>月</w:t>
      </w:r>
      <w:r w:rsidRPr="006E4D2C">
        <w:rPr>
          <w:color w:val="000000"/>
          <w:sz w:val="24"/>
        </w:rPr>
        <w:t>20</w:t>
      </w:r>
      <w:r w:rsidRPr="00C458CC">
        <w:rPr>
          <w:rFonts w:hint="eastAsia"/>
          <w:color w:val="000000"/>
          <w:sz w:val="24"/>
        </w:rPr>
        <w:t>日，并于</w:t>
      </w:r>
      <w:r w:rsidRPr="00C458CC">
        <w:rPr>
          <w:color w:val="000000"/>
          <w:sz w:val="24"/>
        </w:rPr>
        <w:t>201</w:t>
      </w:r>
      <w:r>
        <w:rPr>
          <w:color w:val="000000"/>
          <w:sz w:val="24"/>
        </w:rPr>
        <w:t>9</w:t>
      </w:r>
      <w:r w:rsidRPr="00C458CC">
        <w:rPr>
          <w:rFonts w:hint="eastAsia"/>
          <w:color w:val="000000"/>
          <w:sz w:val="24"/>
        </w:rPr>
        <w:t>年</w:t>
      </w:r>
      <w:r w:rsidRPr="00C458CC">
        <w:rPr>
          <w:rFonts w:hint="eastAsia"/>
          <w:color w:val="000000"/>
          <w:sz w:val="24"/>
        </w:rPr>
        <w:t>0</w:t>
      </w:r>
      <w:r>
        <w:rPr>
          <w:color w:val="000000"/>
          <w:sz w:val="24"/>
        </w:rPr>
        <w:t>2</w:t>
      </w:r>
      <w:r w:rsidRPr="00C458CC">
        <w:rPr>
          <w:rFonts w:hint="eastAsia"/>
          <w:color w:val="000000"/>
          <w:sz w:val="24"/>
        </w:rPr>
        <w:t>月</w:t>
      </w:r>
      <w:r>
        <w:rPr>
          <w:rFonts w:hint="eastAsia"/>
          <w:color w:val="000000"/>
          <w:sz w:val="24"/>
        </w:rPr>
        <w:t>2</w:t>
      </w:r>
      <w:r w:rsidRPr="00C458CC">
        <w:rPr>
          <w:rFonts w:hint="eastAsia"/>
          <w:color w:val="000000"/>
          <w:sz w:val="24"/>
        </w:rPr>
        <w:t>1</w:t>
      </w:r>
      <w:r w:rsidRPr="00C458CC">
        <w:rPr>
          <w:rFonts w:hint="eastAsia"/>
          <w:color w:val="000000"/>
          <w:sz w:val="24"/>
        </w:rPr>
        <w:t>日进入</w:t>
      </w:r>
      <w:r>
        <w:rPr>
          <w:rFonts w:hint="eastAsia"/>
          <w:color w:val="000000"/>
          <w:sz w:val="24"/>
        </w:rPr>
        <w:t>清算期</w:t>
      </w:r>
      <w:r w:rsidR="00177452">
        <w:rPr>
          <w:rFonts w:hint="eastAsia"/>
          <w:color w:val="000000"/>
          <w:sz w:val="24"/>
        </w:rPr>
        <w:t>，由基金管理人海富通基金管理有限公司、基金托管人</w:t>
      </w:r>
      <w:r w:rsidR="00177452">
        <w:rPr>
          <w:rFonts w:hint="eastAsia"/>
          <w:color w:val="000000"/>
          <w:kern w:val="0"/>
          <w:sz w:val="24"/>
        </w:rPr>
        <w:t>交通</w:t>
      </w:r>
      <w:r w:rsidR="00177452" w:rsidRPr="007E62D5">
        <w:rPr>
          <w:rFonts w:hint="eastAsia"/>
          <w:color w:val="000000"/>
          <w:kern w:val="0"/>
          <w:sz w:val="24"/>
        </w:rPr>
        <w:t>银行股份有限公司</w:t>
      </w:r>
      <w:r w:rsidR="00177452">
        <w:rPr>
          <w:rFonts w:hint="eastAsia"/>
          <w:color w:val="000000"/>
          <w:kern w:val="0"/>
          <w:sz w:val="24"/>
        </w:rPr>
        <w:t>、</w:t>
      </w:r>
      <w:r w:rsidRPr="006E4D2C">
        <w:rPr>
          <w:rFonts w:hint="eastAsia"/>
          <w:color w:val="000000"/>
          <w:sz w:val="24"/>
        </w:rPr>
        <w:t>普华永道中天会计师事务所（特殊普通合伙）</w:t>
      </w:r>
      <w:r w:rsidRPr="00C458CC">
        <w:rPr>
          <w:rFonts w:hint="eastAsia"/>
          <w:color w:val="000000"/>
          <w:sz w:val="24"/>
        </w:rPr>
        <w:t>和</w:t>
      </w:r>
      <w:r w:rsidRPr="006E4D2C">
        <w:rPr>
          <w:rFonts w:hint="eastAsia"/>
          <w:color w:val="000000"/>
          <w:sz w:val="24"/>
        </w:rPr>
        <w:t>上海市通力律师事务所</w:t>
      </w:r>
      <w:r w:rsidRPr="00C458CC">
        <w:rPr>
          <w:rFonts w:hint="eastAsia"/>
          <w:color w:val="000000"/>
          <w:sz w:val="24"/>
        </w:rPr>
        <w:t>于</w:t>
      </w:r>
      <w:r w:rsidRPr="00C458CC">
        <w:rPr>
          <w:color w:val="000000"/>
          <w:sz w:val="24"/>
        </w:rPr>
        <w:t>201</w:t>
      </w:r>
      <w:r>
        <w:rPr>
          <w:color w:val="000000"/>
          <w:sz w:val="24"/>
        </w:rPr>
        <w:t>9</w:t>
      </w:r>
      <w:r w:rsidRPr="00C458CC">
        <w:rPr>
          <w:rFonts w:hint="eastAsia"/>
          <w:color w:val="000000"/>
          <w:sz w:val="24"/>
        </w:rPr>
        <w:t>年</w:t>
      </w:r>
      <w:r>
        <w:rPr>
          <w:color w:val="000000"/>
          <w:sz w:val="24"/>
        </w:rPr>
        <w:t>2</w:t>
      </w:r>
      <w:r w:rsidRPr="00C458CC">
        <w:rPr>
          <w:rFonts w:hint="eastAsia"/>
          <w:color w:val="000000"/>
          <w:sz w:val="24"/>
        </w:rPr>
        <w:t>月</w:t>
      </w:r>
      <w:r>
        <w:rPr>
          <w:color w:val="000000"/>
          <w:sz w:val="24"/>
        </w:rPr>
        <w:t>20</w:t>
      </w:r>
      <w:r w:rsidRPr="00C458CC">
        <w:rPr>
          <w:rFonts w:hint="eastAsia"/>
          <w:color w:val="000000"/>
          <w:sz w:val="24"/>
        </w:rPr>
        <w:t>日组成基金财产清算小组履行基金财产清算程序，并由普华永道中天会计师事务所（特殊普通合伙）对本基金进行清算</w:t>
      </w:r>
      <w:r w:rsidRPr="0074777E">
        <w:rPr>
          <w:rFonts w:hint="eastAsia"/>
          <w:bCs/>
          <w:color w:val="000000"/>
          <w:sz w:val="24"/>
        </w:rPr>
        <w:t>审计，上海市通</w:t>
      </w:r>
      <w:r w:rsidRPr="00177452">
        <w:rPr>
          <w:rFonts w:hint="eastAsia"/>
          <w:bCs/>
          <w:color w:val="000000"/>
          <w:sz w:val="24"/>
        </w:rPr>
        <w:t>力律师事务所对清算报告出具法律意见。</w:t>
      </w:r>
    </w:p>
    <w:p w:rsidR="008E6AF5" w:rsidRDefault="00F93681" w:rsidP="00BF3036">
      <w:pPr>
        <w:spacing w:before="29" w:line="360" w:lineRule="auto"/>
        <w:ind w:firstLineChars="200" w:firstLine="480"/>
        <w:rPr>
          <w:rFonts w:ascii="宋体" w:hAnsi="宋体"/>
          <w:color w:val="000000"/>
          <w:sz w:val="24"/>
        </w:rPr>
      </w:pPr>
      <w:r>
        <w:rPr>
          <w:rFonts w:hint="eastAsia"/>
          <w:bCs/>
          <w:color w:val="000000"/>
          <w:sz w:val="24"/>
        </w:rPr>
        <w:t>基金管理人</w:t>
      </w:r>
      <w:r w:rsidR="00AB7CE3">
        <w:rPr>
          <w:rFonts w:hint="eastAsia"/>
          <w:bCs/>
          <w:color w:val="000000"/>
          <w:sz w:val="24"/>
        </w:rPr>
        <w:t>已</w:t>
      </w:r>
      <w:r>
        <w:rPr>
          <w:rFonts w:hint="eastAsia"/>
          <w:bCs/>
          <w:color w:val="000000"/>
          <w:sz w:val="24"/>
        </w:rPr>
        <w:t>于</w:t>
      </w:r>
      <w:r w:rsidR="00177452" w:rsidRPr="00177452">
        <w:rPr>
          <w:rFonts w:hint="eastAsia"/>
          <w:bCs/>
          <w:color w:val="000000"/>
          <w:sz w:val="24"/>
        </w:rPr>
        <w:t>2</w:t>
      </w:r>
      <w:r w:rsidR="00177452" w:rsidRPr="00FE2D38">
        <w:rPr>
          <w:rFonts w:hint="eastAsia"/>
          <w:color w:val="000000"/>
          <w:sz w:val="24"/>
        </w:rPr>
        <w:t>019</w:t>
      </w:r>
      <w:r w:rsidR="00177452" w:rsidRPr="00FE2D38">
        <w:rPr>
          <w:rFonts w:hint="eastAsia"/>
          <w:color w:val="000000"/>
          <w:sz w:val="24"/>
        </w:rPr>
        <w:t>年</w:t>
      </w:r>
      <w:r w:rsidR="00177452" w:rsidRPr="00FE2D38">
        <w:rPr>
          <w:rFonts w:hint="eastAsia"/>
          <w:color w:val="000000"/>
          <w:sz w:val="24"/>
        </w:rPr>
        <w:t>6</w:t>
      </w:r>
      <w:r w:rsidR="00177452" w:rsidRPr="00FE2D38">
        <w:rPr>
          <w:rFonts w:hint="eastAsia"/>
          <w:color w:val="000000"/>
          <w:sz w:val="24"/>
        </w:rPr>
        <w:t>月</w:t>
      </w:r>
      <w:r w:rsidR="00177452" w:rsidRPr="00FE2D38">
        <w:rPr>
          <w:rFonts w:hint="eastAsia"/>
          <w:color w:val="000000"/>
          <w:sz w:val="24"/>
        </w:rPr>
        <w:t>2</w:t>
      </w:r>
      <w:r w:rsidR="0044379E" w:rsidRPr="00FE2D38">
        <w:rPr>
          <w:rFonts w:hint="eastAsia"/>
          <w:color w:val="000000"/>
          <w:sz w:val="24"/>
        </w:rPr>
        <w:t>5</w:t>
      </w:r>
      <w:r w:rsidRPr="00FE2D38">
        <w:rPr>
          <w:rFonts w:hint="eastAsia"/>
          <w:color w:val="000000"/>
          <w:sz w:val="24"/>
        </w:rPr>
        <w:t>日和</w:t>
      </w:r>
      <w:r w:rsidRPr="00FE2D38">
        <w:rPr>
          <w:rFonts w:hint="eastAsia"/>
          <w:color w:val="000000"/>
          <w:sz w:val="24"/>
        </w:rPr>
        <w:t>2019</w:t>
      </w:r>
      <w:r w:rsidRPr="00FE2D38">
        <w:rPr>
          <w:rFonts w:hint="eastAsia"/>
          <w:color w:val="000000"/>
          <w:sz w:val="24"/>
        </w:rPr>
        <w:t>年</w:t>
      </w:r>
      <w:r w:rsidRPr="00FE2D38">
        <w:rPr>
          <w:rFonts w:hint="eastAsia"/>
          <w:color w:val="000000"/>
          <w:sz w:val="24"/>
        </w:rPr>
        <w:t>6</w:t>
      </w:r>
      <w:r w:rsidRPr="00FE2D38">
        <w:rPr>
          <w:rFonts w:hint="eastAsia"/>
          <w:color w:val="000000"/>
          <w:sz w:val="24"/>
        </w:rPr>
        <w:t>月</w:t>
      </w:r>
      <w:r w:rsidRPr="00FE2D38">
        <w:rPr>
          <w:rFonts w:hint="eastAsia"/>
          <w:color w:val="000000"/>
          <w:sz w:val="24"/>
        </w:rPr>
        <w:t>26</w:t>
      </w:r>
      <w:r w:rsidRPr="00FE2D38">
        <w:rPr>
          <w:rFonts w:hint="eastAsia"/>
          <w:color w:val="000000"/>
          <w:sz w:val="24"/>
        </w:rPr>
        <w:t>日分别发布</w:t>
      </w:r>
      <w:r w:rsidR="00FE2D38" w:rsidRPr="00FE2D38">
        <w:rPr>
          <w:rFonts w:hint="eastAsia"/>
          <w:color w:val="000000"/>
          <w:sz w:val="24"/>
        </w:rPr>
        <w:t>了</w:t>
      </w:r>
      <w:r w:rsidRPr="00FE2D38">
        <w:rPr>
          <w:rFonts w:hint="eastAsia"/>
          <w:color w:val="000000"/>
          <w:sz w:val="24"/>
        </w:rPr>
        <w:t>《上证周期产业债交易型开放式指数证券投资基金清算报告</w:t>
      </w:r>
      <w:r w:rsidR="00FE2D38" w:rsidRPr="00FE2D38">
        <w:rPr>
          <w:rFonts w:hint="eastAsia"/>
          <w:color w:val="000000"/>
          <w:sz w:val="24"/>
        </w:rPr>
        <w:t>》及《</w:t>
      </w:r>
      <w:r w:rsidR="00FE2D38" w:rsidRPr="00FE2D38">
        <w:rPr>
          <w:color w:val="000000"/>
          <w:sz w:val="24"/>
        </w:rPr>
        <w:t>上证周期产业债交易型开放式指数证券投资基金清算资金发放公告</w:t>
      </w:r>
      <w:r w:rsidR="00FE2D38" w:rsidRPr="00FE2D38">
        <w:rPr>
          <w:rFonts w:hint="eastAsia"/>
          <w:color w:val="000000"/>
          <w:sz w:val="24"/>
        </w:rPr>
        <w:t>》</w:t>
      </w:r>
      <w:r w:rsidR="00D14587">
        <w:rPr>
          <w:rFonts w:hint="eastAsia"/>
          <w:color w:val="000000"/>
          <w:sz w:val="24"/>
        </w:rPr>
        <w:t>，</w:t>
      </w:r>
      <w:r w:rsidR="00F479D7">
        <w:rPr>
          <w:rFonts w:hint="eastAsia"/>
          <w:color w:val="000000"/>
          <w:sz w:val="24"/>
        </w:rPr>
        <w:t>并</w:t>
      </w:r>
      <w:r w:rsidR="004D37B8">
        <w:rPr>
          <w:rFonts w:hint="eastAsia"/>
          <w:color w:val="000000"/>
          <w:sz w:val="24"/>
        </w:rPr>
        <w:t>于</w:t>
      </w:r>
      <w:r w:rsidR="004D37B8">
        <w:rPr>
          <w:rFonts w:hint="eastAsia"/>
          <w:color w:val="000000"/>
          <w:sz w:val="24"/>
        </w:rPr>
        <w:t>2019</w:t>
      </w:r>
      <w:r w:rsidR="004D37B8">
        <w:rPr>
          <w:rFonts w:hint="eastAsia"/>
          <w:color w:val="000000"/>
          <w:sz w:val="24"/>
        </w:rPr>
        <w:t>年</w:t>
      </w:r>
      <w:r w:rsidR="004D37B8">
        <w:rPr>
          <w:rFonts w:hint="eastAsia"/>
          <w:color w:val="000000"/>
          <w:sz w:val="24"/>
        </w:rPr>
        <w:t>9</w:t>
      </w:r>
      <w:r w:rsidR="004D37B8">
        <w:rPr>
          <w:rFonts w:hint="eastAsia"/>
          <w:color w:val="000000"/>
          <w:sz w:val="24"/>
        </w:rPr>
        <w:t>月</w:t>
      </w:r>
      <w:r w:rsidR="004D37B8">
        <w:rPr>
          <w:rFonts w:hint="eastAsia"/>
          <w:color w:val="000000"/>
          <w:sz w:val="24"/>
        </w:rPr>
        <w:t>17</w:t>
      </w:r>
      <w:r w:rsidR="004D37B8">
        <w:rPr>
          <w:rFonts w:hint="eastAsia"/>
          <w:color w:val="000000"/>
          <w:sz w:val="24"/>
        </w:rPr>
        <w:t>日发布了《</w:t>
      </w:r>
      <w:r w:rsidR="004D37B8" w:rsidRPr="004D37B8">
        <w:rPr>
          <w:rFonts w:hint="eastAsia"/>
          <w:color w:val="000000"/>
          <w:sz w:val="24"/>
        </w:rPr>
        <w:t>上证周期产业债交易型开放式指数证券投资基金清算剩余财产分配的公告</w:t>
      </w:r>
      <w:r w:rsidR="004D37B8">
        <w:rPr>
          <w:rFonts w:hint="eastAsia"/>
          <w:color w:val="000000"/>
          <w:sz w:val="24"/>
        </w:rPr>
        <w:t>》</w:t>
      </w:r>
      <w:r w:rsidR="00F479D7">
        <w:rPr>
          <w:rFonts w:hint="eastAsia"/>
          <w:color w:val="000000"/>
          <w:sz w:val="24"/>
        </w:rPr>
        <w:t>。</w:t>
      </w:r>
      <w:r w:rsidR="000C7B16" w:rsidRPr="000C7B16">
        <w:rPr>
          <w:rFonts w:ascii="宋体" w:hAnsi="宋体"/>
          <w:color w:val="000000"/>
          <w:sz w:val="24"/>
        </w:rPr>
        <w:t>根据法律法规、基金合同、上海证</w:t>
      </w:r>
      <w:r w:rsidR="000C7B16" w:rsidRPr="00092BF6">
        <w:rPr>
          <w:color w:val="000000"/>
          <w:sz w:val="24"/>
        </w:rPr>
        <w:t>券交易所及</w:t>
      </w:r>
      <w:r w:rsidR="000C7B16" w:rsidRPr="002517C5">
        <w:rPr>
          <w:rFonts w:hint="eastAsia"/>
          <w:color w:val="000000"/>
          <w:sz w:val="24"/>
        </w:rPr>
        <w:t>中国证券登记结算有限责任公司上海分公司</w:t>
      </w:r>
      <w:r w:rsidR="000C7B16" w:rsidRPr="00092BF6">
        <w:rPr>
          <w:color w:val="000000"/>
          <w:sz w:val="24"/>
        </w:rPr>
        <w:t>的相关规则、清算报告等</w:t>
      </w:r>
      <w:r w:rsidR="00F479D7" w:rsidRPr="00092BF6">
        <w:rPr>
          <w:rFonts w:hint="eastAsia"/>
          <w:color w:val="000000"/>
          <w:sz w:val="24"/>
        </w:rPr>
        <w:t>，</w:t>
      </w:r>
      <w:r w:rsidR="00F479D7" w:rsidRPr="00F479D7">
        <w:rPr>
          <w:rFonts w:hint="eastAsia"/>
          <w:color w:val="000000"/>
          <w:sz w:val="24"/>
        </w:rPr>
        <w:t>基金管理人</w:t>
      </w:r>
      <w:r w:rsidR="000C7B16" w:rsidRPr="00092BF6">
        <w:rPr>
          <w:color w:val="000000"/>
          <w:sz w:val="24"/>
        </w:rPr>
        <w:t>于</w:t>
      </w:r>
      <w:r w:rsidR="000C7B16" w:rsidRPr="00F479D7">
        <w:rPr>
          <w:color w:val="000000"/>
          <w:sz w:val="24"/>
        </w:rPr>
        <w:t>2</w:t>
      </w:r>
      <w:r w:rsidR="000C7B16" w:rsidRPr="006460F5">
        <w:rPr>
          <w:bCs/>
          <w:color w:val="000000"/>
          <w:sz w:val="24"/>
        </w:rPr>
        <w:t>01</w:t>
      </w:r>
      <w:r w:rsidR="000C7B16" w:rsidRPr="006460F5">
        <w:rPr>
          <w:rFonts w:hint="eastAsia"/>
          <w:bCs/>
          <w:color w:val="000000"/>
          <w:sz w:val="24"/>
        </w:rPr>
        <w:t>9</w:t>
      </w:r>
      <w:r w:rsidR="000C7B16" w:rsidRPr="006460F5">
        <w:rPr>
          <w:bCs/>
          <w:color w:val="000000"/>
          <w:sz w:val="24"/>
        </w:rPr>
        <w:t>年</w:t>
      </w:r>
      <w:r w:rsidR="000C7B16" w:rsidRPr="006460F5">
        <w:rPr>
          <w:rFonts w:hint="eastAsia"/>
          <w:bCs/>
          <w:color w:val="000000"/>
          <w:sz w:val="24"/>
        </w:rPr>
        <w:t>7</w:t>
      </w:r>
      <w:r w:rsidR="000C7B16" w:rsidRPr="006460F5">
        <w:rPr>
          <w:bCs/>
          <w:color w:val="000000"/>
          <w:sz w:val="24"/>
        </w:rPr>
        <w:t>月</w:t>
      </w:r>
      <w:r w:rsidR="000C7B16" w:rsidRPr="006460F5">
        <w:rPr>
          <w:rFonts w:hint="eastAsia"/>
          <w:bCs/>
          <w:color w:val="000000"/>
          <w:sz w:val="24"/>
        </w:rPr>
        <w:t>5</w:t>
      </w:r>
      <w:r w:rsidR="000C7B16" w:rsidRPr="006460F5">
        <w:rPr>
          <w:bCs/>
          <w:color w:val="000000"/>
          <w:sz w:val="24"/>
        </w:rPr>
        <w:t>日</w:t>
      </w:r>
      <w:r w:rsidR="000C7B16" w:rsidRPr="000C7B16">
        <w:rPr>
          <w:rFonts w:ascii="宋体" w:hAnsi="宋体"/>
          <w:color w:val="000000"/>
          <w:sz w:val="24"/>
        </w:rPr>
        <w:t>向本基金基金份额持有人进行了第一次剩余财产分配，</w:t>
      </w:r>
      <w:r w:rsidR="00AA5E13" w:rsidRPr="00AA5E13">
        <w:rPr>
          <w:rFonts w:ascii="宋体" w:hAnsi="宋体"/>
          <w:color w:val="000000"/>
          <w:sz w:val="24"/>
        </w:rPr>
        <w:t>每份上证周期产业债</w:t>
      </w:r>
      <w:r w:rsidR="00EF6397">
        <w:rPr>
          <w:rFonts w:ascii="宋体" w:hAnsi="宋体"/>
          <w:color w:val="000000"/>
          <w:sz w:val="24"/>
        </w:rPr>
        <w:t>ETF</w:t>
      </w:r>
      <w:r w:rsidR="00AA5E13" w:rsidRPr="00AA5E13">
        <w:rPr>
          <w:rFonts w:ascii="宋体" w:hAnsi="宋体"/>
          <w:color w:val="000000"/>
          <w:sz w:val="24"/>
        </w:rPr>
        <w:t>实际发放资金为</w:t>
      </w:r>
      <w:r w:rsidR="00AA5E13" w:rsidRPr="00EF6397">
        <w:rPr>
          <w:color w:val="000000"/>
          <w:sz w:val="24"/>
        </w:rPr>
        <w:t>102.067</w:t>
      </w:r>
      <w:r w:rsidR="00AA5E13" w:rsidRPr="00AA5E13">
        <w:rPr>
          <w:rFonts w:ascii="宋体" w:hAnsi="宋体"/>
          <w:color w:val="000000"/>
          <w:sz w:val="24"/>
        </w:rPr>
        <w:t>元</w:t>
      </w:r>
      <w:r w:rsidR="002F0328">
        <w:rPr>
          <w:rFonts w:ascii="宋体" w:hAnsi="宋体" w:hint="eastAsia"/>
          <w:color w:val="000000"/>
          <w:sz w:val="24"/>
        </w:rPr>
        <w:t>，于</w:t>
      </w:r>
      <w:r w:rsidR="002F0328" w:rsidRPr="001C2D8B">
        <w:rPr>
          <w:rFonts w:hint="eastAsia"/>
          <w:bCs/>
          <w:color w:val="000000"/>
          <w:sz w:val="24"/>
        </w:rPr>
        <w:t>2019</w:t>
      </w:r>
      <w:r w:rsidR="002F0328" w:rsidRPr="001C2D8B">
        <w:rPr>
          <w:rFonts w:hint="eastAsia"/>
          <w:bCs/>
          <w:color w:val="000000"/>
          <w:sz w:val="24"/>
        </w:rPr>
        <w:t>年</w:t>
      </w:r>
      <w:r w:rsidR="002F0328" w:rsidRPr="001C2D8B">
        <w:rPr>
          <w:rFonts w:hint="eastAsia"/>
          <w:bCs/>
          <w:color w:val="000000"/>
          <w:sz w:val="24"/>
        </w:rPr>
        <w:t>9</w:t>
      </w:r>
      <w:r w:rsidR="002F0328" w:rsidRPr="001C2D8B">
        <w:rPr>
          <w:rFonts w:hint="eastAsia"/>
          <w:bCs/>
          <w:color w:val="000000"/>
          <w:sz w:val="24"/>
        </w:rPr>
        <w:t>月</w:t>
      </w:r>
      <w:r w:rsidR="002F0328" w:rsidRPr="001C2D8B">
        <w:rPr>
          <w:rFonts w:hint="eastAsia"/>
          <w:bCs/>
          <w:color w:val="000000"/>
          <w:sz w:val="24"/>
        </w:rPr>
        <w:t>26</w:t>
      </w:r>
      <w:r w:rsidR="002F0328" w:rsidRPr="001C2D8B">
        <w:rPr>
          <w:rFonts w:hint="eastAsia"/>
          <w:bCs/>
          <w:color w:val="000000"/>
          <w:sz w:val="24"/>
        </w:rPr>
        <w:t>日</w:t>
      </w:r>
      <w:r w:rsidR="002F0328" w:rsidRPr="000C7B16">
        <w:rPr>
          <w:rFonts w:ascii="宋体" w:hAnsi="宋体"/>
          <w:color w:val="000000"/>
          <w:sz w:val="24"/>
        </w:rPr>
        <w:t>进行了第</w:t>
      </w:r>
      <w:r w:rsidR="002F0328">
        <w:rPr>
          <w:rFonts w:ascii="宋体" w:hAnsi="宋体" w:hint="eastAsia"/>
          <w:color w:val="000000"/>
          <w:sz w:val="24"/>
        </w:rPr>
        <w:t>二</w:t>
      </w:r>
      <w:r w:rsidR="002F0328" w:rsidRPr="000C7B16">
        <w:rPr>
          <w:rFonts w:ascii="宋体" w:hAnsi="宋体"/>
          <w:color w:val="000000"/>
          <w:sz w:val="24"/>
        </w:rPr>
        <w:t>次剩余财产分配</w:t>
      </w:r>
      <w:r w:rsidR="002F0328">
        <w:rPr>
          <w:rFonts w:ascii="宋体" w:hAnsi="宋体" w:hint="eastAsia"/>
          <w:color w:val="000000"/>
          <w:sz w:val="24"/>
        </w:rPr>
        <w:t>，</w:t>
      </w:r>
      <w:r w:rsidR="002F0328" w:rsidRPr="002F0328">
        <w:rPr>
          <w:rFonts w:ascii="宋体" w:hAnsi="宋体" w:hint="eastAsia"/>
          <w:color w:val="000000"/>
          <w:sz w:val="24"/>
        </w:rPr>
        <w:t>每份上证周期产业债ETF实际发放资金为</w:t>
      </w:r>
      <w:r w:rsidR="002F0328" w:rsidRPr="00251444">
        <w:rPr>
          <w:rFonts w:hint="eastAsia"/>
          <w:color w:val="000000"/>
          <w:sz w:val="24"/>
        </w:rPr>
        <w:t>0.11764</w:t>
      </w:r>
      <w:r w:rsidR="002F0328" w:rsidRPr="002F0328">
        <w:rPr>
          <w:rFonts w:ascii="宋体" w:hAnsi="宋体" w:hint="eastAsia"/>
          <w:color w:val="000000"/>
          <w:sz w:val="24"/>
        </w:rPr>
        <w:t>元。</w:t>
      </w:r>
      <w:r w:rsidR="00BF3036">
        <w:rPr>
          <w:rFonts w:ascii="宋体" w:hAnsi="宋体" w:hint="eastAsia"/>
          <w:color w:val="000000"/>
          <w:sz w:val="24"/>
        </w:rPr>
        <w:t>截至本基金第二次剩余财产分配结束</w:t>
      </w:r>
      <w:r w:rsidR="008E6AF5">
        <w:rPr>
          <w:rFonts w:ascii="宋体" w:hAnsi="宋体" w:hint="eastAsia"/>
          <w:color w:val="000000"/>
          <w:sz w:val="24"/>
        </w:rPr>
        <w:t>时</w:t>
      </w:r>
      <w:r w:rsidR="00BF3036" w:rsidRPr="00BF3036">
        <w:rPr>
          <w:rFonts w:ascii="宋体" w:hAnsi="宋体" w:hint="eastAsia"/>
          <w:color w:val="000000"/>
          <w:sz w:val="24"/>
        </w:rPr>
        <w:t>，仍有其他应收款</w:t>
      </w:r>
      <w:r w:rsidR="00BF3036" w:rsidRPr="00251444">
        <w:rPr>
          <w:rFonts w:hint="eastAsia"/>
          <w:color w:val="000000"/>
          <w:sz w:val="24"/>
        </w:rPr>
        <w:t>22,983.00</w:t>
      </w:r>
      <w:r w:rsidR="00BF3036" w:rsidRPr="00BF3036">
        <w:rPr>
          <w:rFonts w:ascii="宋体" w:hAnsi="宋体" w:hint="eastAsia"/>
          <w:color w:val="000000"/>
          <w:sz w:val="24"/>
        </w:rPr>
        <w:t>元未收回</w:t>
      </w:r>
      <w:r w:rsidR="008E6AF5">
        <w:rPr>
          <w:rFonts w:ascii="宋体" w:hAnsi="宋体" w:hint="eastAsia"/>
          <w:color w:val="000000"/>
          <w:sz w:val="24"/>
        </w:rPr>
        <w:t>，为未收到的</w:t>
      </w:r>
      <w:r w:rsidR="008E6AF5" w:rsidRPr="00977CD3">
        <w:rPr>
          <w:rFonts w:hint="eastAsia"/>
          <w:color w:val="000000"/>
          <w:sz w:val="24"/>
        </w:rPr>
        <w:t>16</w:t>
      </w:r>
      <w:r w:rsidR="008E6AF5" w:rsidRPr="00977CD3">
        <w:rPr>
          <w:rFonts w:hint="eastAsia"/>
          <w:color w:val="000000"/>
          <w:sz w:val="24"/>
        </w:rPr>
        <w:t>长城</w:t>
      </w:r>
      <w:r w:rsidR="008E6AF5" w:rsidRPr="00977CD3">
        <w:rPr>
          <w:rFonts w:hint="eastAsia"/>
          <w:color w:val="000000"/>
          <w:sz w:val="24"/>
        </w:rPr>
        <w:t>01[</w:t>
      </w:r>
      <w:r w:rsidR="008E6AF5" w:rsidRPr="00977CD3">
        <w:rPr>
          <w:rFonts w:hint="eastAsia"/>
          <w:color w:val="000000"/>
          <w:sz w:val="24"/>
        </w:rPr>
        <w:t>债券代码：</w:t>
      </w:r>
      <w:r w:rsidR="008E6AF5" w:rsidRPr="00977CD3">
        <w:rPr>
          <w:rFonts w:hint="eastAsia"/>
          <w:color w:val="000000"/>
          <w:sz w:val="24"/>
        </w:rPr>
        <w:t>136486.SH] 2018</w:t>
      </w:r>
      <w:r w:rsidR="008E6AF5" w:rsidRPr="00977CD3">
        <w:rPr>
          <w:rFonts w:hint="eastAsia"/>
          <w:color w:val="000000"/>
          <w:sz w:val="24"/>
        </w:rPr>
        <w:t>年应收利息</w:t>
      </w:r>
      <w:r w:rsidR="008E6AF5">
        <w:rPr>
          <w:rFonts w:hint="eastAsia"/>
          <w:color w:val="000000"/>
          <w:sz w:val="24"/>
        </w:rPr>
        <w:t>。</w:t>
      </w:r>
    </w:p>
    <w:p w:rsidR="007E5B64" w:rsidRDefault="00356DB3" w:rsidP="00BF3036">
      <w:pPr>
        <w:spacing w:before="29" w:line="360" w:lineRule="auto"/>
        <w:ind w:firstLineChars="200" w:firstLine="480"/>
        <w:rPr>
          <w:rFonts w:ascii="宋体" w:hAnsi="宋体"/>
          <w:color w:val="000000"/>
          <w:sz w:val="24"/>
        </w:rPr>
      </w:pPr>
      <w:r>
        <w:rPr>
          <w:bCs/>
          <w:color w:val="000000"/>
          <w:sz w:val="24"/>
        </w:rPr>
        <w:t>基金管理人</w:t>
      </w:r>
      <w:r w:rsidR="008E6AF5">
        <w:rPr>
          <w:bCs/>
          <w:color w:val="000000"/>
          <w:sz w:val="24"/>
        </w:rPr>
        <w:t>现</w:t>
      </w:r>
      <w:r>
        <w:rPr>
          <w:rFonts w:hint="eastAsia"/>
          <w:bCs/>
          <w:color w:val="000000"/>
          <w:sz w:val="24"/>
        </w:rPr>
        <w:t>决定进行</w:t>
      </w:r>
      <w:r w:rsidR="00A05218">
        <w:rPr>
          <w:rFonts w:hint="eastAsia"/>
          <w:bCs/>
          <w:color w:val="000000"/>
          <w:sz w:val="24"/>
        </w:rPr>
        <w:t>第三</w:t>
      </w:r>
      <w:r>
        <w:rPr>
          <w:bCs/>
          <w:color w:val="000000"/>
          <w:sz w:val="24"/>
        </w:rPr>
        <w:t>次</w:t>
      </w:r>
      <w:r w:rsidR="008E6AF5">
        <w:rPr>
          <w:bCs/>
          <w:color w:val="000000"/>
          <w:sz w:val="24"/>
        </w:rPr>
        <w:t>剩余财产分配</w:t>
      </w:r>
      <w:r w:rsidR="00505193">
        <w:rPr>
          <w:rFonts w:hint="eastAsia"/>
          <w:bCs/>
          <w:color w:val="000000"/>
          <w:sz w:val="24"/>
        </w:rPr>
        <w:t>，本次</w:t>
      </w:r>
      <w:r w:rsidR="008E6AF5">
        <w:rPr>
          <w:rFonts w:hint="eastAsia"/>
          <w:bCs/>
          <w:color w:val="000000"/>
          <w:sz w:val="24"/>
        </w:rPr>
        <w:t>分配</w:t>
      </w:r>
      <w:r w:rsidR="00505193">
        <w:rPr>
          <w:rFonts w:hint="eastAsia"/>
          <w:bCs/>
          <w:color w:val="000000"/>
          <w:sz w:val="24"/>
        </w:rPr>
        <w:t>结束后，</w:t>
      </w:r>
      <w:r w:rsidR="00505193" w:rsidRPr="00505193">
        <w:rPr>
          <w:rFonts w:hint="eastAsia"/>
          <w:bCs/>
          <w:color w:val="000000"/>
          <w:sz w:val="24"/>
        </w:rPr>
        <w:t>剩余财产全</w:t>
      </w:r>
      <w:r w:rsidR="00505193" w:rsidRPr="00505193">
        <w:rPr>
          <w:rFonts w:hint="eastAsia"/>
          <w:bCs/>
          <w:color w:val="000000"/>
          <w:sz w:val="24"/>
        </w:rPr>
        <w:lastRenderedPageBreak/>
        <w:t>部分配完毕</w:t>
      </w:r>
      <w:r w:rsidR="00505193">
        <w:rPr>
          <w:rFonts w:hint="eastAsia"/>
          <w:bCs/>
          <w:color w:val="000000"/>
          <w:sz w:val="24"/>
        </w:rPr>
        <w:t>。</w:t>
      </w:r>
    </w:p>
    <w:p w:rsidR="007E5B64" w:rsidRPr="007E5B64" w:rsidRDefault="007E5B64" w:rsidP="007E5B64">
      <w:pPr>
        <w:pStyle w:val="aa"/>
        <w:numPr>
          <w:ilvl w:val="0"/>
          <w:numId w:val="1"/>
        </w:numPr>
        <w:spacing w:before="29" w:line="360" w:lineRule="auto"/>
        <w:ind w:firstLineChars="0"/>
        <w:rPr>
          <w:rFonts w:ascii="宋体" w:hAnsi="宋体"/>
          <w:color w:val="000000"/>
          <w:sz w:val="24"/>
        </w:rPr>
      </w:pPr>
      <w:r w:rsidRPr="007E5B64">
        <w:rPr>
          <w:rFonts w:ascii="宋体" w:hAnsi="宋体"/>
          <w:color w:val="000000"/>
          <w:sz w:val="24"/>
        </w:rPr>
        <w:t>本次剩余财产分配</w:t>
      </w:r>
    </w:p>
    <w:p w:rsidR="00667F2E" w:rsidRPr="00D57B19" w:rsidRDefault="00667F2E" w:rsidP="00667F2E">
      <w:pPr>
        <w:spacing w:before="29" w:line="360" w:lineRule="auto"/>
        <w:ind w:firstLineChars="200" w:firstLine="480"/>
        <w:rPr>
          <w:color w:val="000000"/>
          <w:sz w:val="24"/>
        </w:rPr>
      </w:pPr>
      <w:r w:rsidRPr="00667F2E">
        <w:rPr>
          <w:rFonts w:hint="eastAsia"/>
          <w:color w:val="000000"/>
          <w:sz w:val="24"/>
        </w:rPr>
        <w:t>本基金</w:t>
      </w:r>
      <w:r w:rsidR="00FD0D74">
        <w:rPr>
          <w:rFonts w:hint="eastAsia"/>
          <w:color w:val="000000"/>
          <w:sz w:val="24"/>
        </w:rPr>
        <w:t>本次剩余财产将通过中国证券登记结算有限责任公司上海分公司按</w:t>
      </w:r>
      <w:r w:rsidRPr="00690257">
        <w:rPr>
          <w:rFonts w:hint="eastAsia"/>
          <w:color w:val="000000"/>
          <w:sz w:val="24"/>
        </w:rPr>
        <w:t>现金红利</w:t>
      </w:r>
      <w:r w:rsidRPr="00667F2E">
        <w:rPr>
          <w:rFonts w:hint="eastAsia"/>
          <w:color w:val="000000"/>
          <w:sz w:val="24"/>
        </w:rPr>
        <w:t>发放方式向基金份额持有人发放，本次发放的权益登记日为</w:t>
      </w:r>
      <w:r w:rsidR="00D475E1">
        <w:rPr>
          <w:color w:val="000000"/>
          <w:sz w:val="24"/>
        </w:rPr>
        <w:t>2021</w:t>
      </w:r>
      <w:r w:rsidRPr="00667F2E">
        <w:rPr>
          <w:rFonts w:hint="eastAsia"/>
          <w:color w:val="000000"/>
          <w:sz w:val="24"/>
        </w:rPr>
        <w:t>年</w:t>
      </w:r>
      <w:r w:rsidR="00D475E1">
        <w:rPr>
          <w:color w:val="000000"/>
          <w:sz w:val="24"/>
        </w:rPr>
        <w:t>3</w:t>
      </w:r>
      <w:r w:rsidRPr="00667F2E">
        <w:rPr>
          <w:rFonts w:hint="eastAsia"/>
          <w:color w:val="000000"/>
          <w:sz w:val="24"/>
        </w:rPr>
        <w:t>月</w:t>
      </w:r>
      <w:r w:rsidR="00D57B19" w:rsidRPr="00690257">
        <w:rPr>
          <w:color w:val="000000"/>
          <w:sz w:val="24"/>
        </w:rPr>
        <w:t>18</w:t>
      </w:r>
      <w:r w:rsidRPr="00690257">
        <w:rPr>
          <w:rFonts w:hint="eastAsia"/>
          <w:color w:val="000000"/>
          <w:sz w:val="24"/>
        </w:rPr>
        <w:t>日</w:t>
      </w:r>
      <w:r w:rsidRPr="00667F2E">
        <w:rPr>
          <w:rFonts w:hint="eastAsia"/>
          <w:color w:val="000000"/>
          <w:sz w:val="24"/>
        </w:rPr>
        <w:t>，</w:t>
      </w:r>
      <w:r w:rsidR="007D64B0">
        <w:rPr>
          <w:rFonts w:hint="eastAsia"/>
          <w:color w:val="000000"/>
          <w:sz w:val="24"/>
        </w:rPr>
        <w:t>资金</w:t>
      </w:r>
      <w:r w:rsidRPr="00667F2E">
        <w:rPr>
          <w:rFonts w:hint="eastAsia"/>
          <w:color w:val="000000"/>
          <w:sz w:val="24"/>
        </w:rPr>
        <w:t>发放日为</w:t>
      </w:r>
      <w:r w:rsidR="00D475E1">
        <w:rPr>
          <w:color w:val="000000"/>
          <w:sz w:val="24"/>
        </w:rPr>
        <w:t>2021</w:t>
      </w:r>
      <w:r w:rsidRPr="00667F2E">
        <w:rPr>
          <w:rFonts w:hint="eastAsia"/>
          <w:color w:val="000000"/>
          <w:sz w:val="24"/>
        </w:rPr>
        <w:t>年</w:t>
      </w:r>
      <w:r w:rsidR="00D475E1">
        <w:rPr>
          <w:color w:val="000000"/>
          <w:sz w:val="24"/>
        </w:rPr>
        <w:t>3</w:t>
      </w:r>
      <w:r w:rsidRPr="00667F2E">
        <w:rPr>
          <w:rFonts w:hint="eastAsia"/>
          <w:color w:val="000000"/>
          <w:sz w:val="24"/>
        </w:rPr>
        <w:t>月</w:t>
      </w:r>
      <w:r w:rsidR="00D475E1">
        <w:rPr>
          <w:color w:val="000000"/>
          <w:sz w:val="24"/>
        </w:rPr>
        <w:t>24</w:t>
      </w:r>
      <w:r w:rsidRPr="00667F2E">
        <w:rPr>
          <w:rFonts w:hint="eastAsia"/>
          <w:color w:val="000000"/>
          <w:sz w:val="24"/>
        </w:rPr>
        <w:t>日。</w:t>
      </w:r>
      <w:r w:rsidR="007D64B0">
        <w:rPr>
          <w:rFonts w:hint="eastAsia"/>
          <w:color w:val="000000"/>
          <w:sz w:val="24"/>
        </w:rPr>
        <w:t>结合本基金剩余资产</w:t>
      </w:r>
      <w:r w:rsidR="007D64B0" w:rsidRPr="007E5B64">
        <w:rPr>
          <w:rFonts w:hint="eastAsia"/>
          <w:color w:val="000000"/>
          <w:sz w:val="24"/>
        </w:rPr>
        <w:t>总金额</w:t>
      </w:r>
      <w:r w:rsidR="007D64B0">
        <w:rPr>
          <w:rFonts w:hint="eastAsia"/>
          <w:color w:val="000000"/>
          <w:sz w:val="24"/>
        </w:rPr>
        <w:t>以及季度结息款，</w:t>
      </w:r>
      <w:r w:rsidRPr="00667F2E">
        <w:rPr>
          <w:rFonts w:hint="eastAsia"/>
          <w:color w:val="000000"/>
          <w:sz w:val="24"/>
        </w:rPr>
        <w:t>本次每份上证周期产业债</w:t>
      </w:r>
      <w:r w:rsidRPr="00667F2E">
        <w:rPr>
          <w:rFonts w:hint="eastAsia"/>
          <w:color w:val="000000"/>
          <w:sz w:val="24"/>
        </w:rPr>
        <w:t>ETF</w:t>
      </w:r>
      <w:r w:rsidRPr="00667F2E">
        <w:rPr>
          <w:rFonts w:hint="eastAsia"/>
          <w:color w:val="000000"/>
          <w:sz w:val="24"/>
        </w:rPr>
        <w:t>实际发放资金为</w:t>
      </w:r>
      <w:r w:rsidR="00D57B19" w:rsidRPr="00690257">
        <w:rPr>
          <w:color w:val="000000"/>
          <w:sz w:val="24"/>
        </w:rPr>
        <w:t>0.01231</w:t>
      </w:r>
      <w:r w:rsidR="00116009">
        <w:rPr>
          <w:rFonts w:hint="eastAsia"/>
          <w:color w:val="000000"/>
          <w:sz w:val="24"/>
        </w:rPr>
        <w:t>元，</w:t>
      </w:r>
      <w:r w:rsidR="00D57B19" w:rsidRPr="00D57B19">
        <w:rPr>
          <w:rFonts w:hint="eastAsia"/>
          <w:color w:val="000000"/>
          <w:sz w:val="24"/>
        </w:rPr>
        <w:t>单个基金份额持有人能够获得的分配金额最小为</w:t>
      </w:r>
      <w:r w:rsidR="00D57B19" w:rsidRPr="00D57B19">
        <w:rPr>
          <w:rFonts w:hint="eastAsia"/>
          <w:color w:val="000000"/>
          <w:sz w:val="24"/>
        </w:rPr>
        <w:t>0.01</w:t>
      </w:r>
      <w:r w:rsidR="00D57B19" w:rsidRPr="00D57B19">
        <w:rPr>
          <w:rFonts w:hint="eastAsia"/>
          <w:color w:val="000000"/>
          <w:sz w:val="24"/>
        </w:rPr>
        <w:t>元。上述分配过程中产生的尾差由基金管理人以自有资金承担或享有。基金份额持有人实际获得剩余财产的时间、流程、规则等应遵循法律法规、</w:t>
      </w:r>
      <w:r w:rsidR="00B23296">
        <w:rPr>
          <w:rFonts w:hint="eastAsia"/>
          <w:color w:val="000000"/>
          <w:sz w:val="24"/>
        </w:rPr>
        <w:t>中国证券登记结算有限责任公司上海分公司</w:t>
      </w:r>
      <w:r w:rsidR="00D57B19" w:rsidRPr="00D57B19">
        <w:rPr>
          <w:rFonts w:hint="eastAsia"/>
          <w:color w:val="000000"/>
          <w:sz w:val="24"/>
        </w:rPr>
        <w:t>及销售机构的相关规定。</w:t>
      </w:r>
    </w:p>
    <w:p w:rsidR="007E5B64" w:rsidRPr="006B2198" w:rsidRDefault="007E5B64" w:rsidP="007E5B64">
      <w:pPr>
        <w:pStyle w:val="aa"/>
        <w:numPr>
          <w:ilvl w:val="0"/>
          <w:numId w:val="1"/>
        </w:numPr>
        <w:spacing w:before="29" w:line="360" w:lineRule="auto"/>
        <w:ind w:firstLineChars="0"/>
        <w:rPr>
          <w:color w:val="000000"/>
          <w:sz w:val="24"/>
        </w:rPr>
      </w:pPr>
      <w:r>
        <w:rPr>
          <w:rFonts w:hint="eastAsia"/>
          <w:color w:val="000000"/>
          <w:sz w:val="24"/>
        </w:rPr>
        <w:t>其他</w:t>
      </w:r>
    </w:p>
    <w:p w:rsidR="007314F7" w:rsidRDefault="007314F7" w:rsidP="00BA24FF">
      <w:pPr>
        <w:spacing w:line="360" w:lineRule="auto"/>
        <w:ind w:firstLineChars="187" w:firstLine="449"/>
        <w:rPr>
          <w:color w:val="000000"/>
          <w:sz w:val="24"/>
        </w:rPr>
      </w:pPr>
      <w:r w:rsidRPr="00BA24FF">
        <w:rPr>
          <w:rFonts w:hint="eastAsia"/>
          <w:color w:val="000000"/>
          <w:sz w:val="24"/>
        </w:rPr>
        <w:t>本基金本次财产分配后，剩余财产已全部分配完毕。基金管理人将根据上海</w:t>
      </w:r>
      <w:r w:rsidRPr="007314F7">
        <w:rPr>
          <w:rFonts w:hint="eastAsia"/>
          <w:color w:val="000000"/>
          <w:sz w:val="24"/>
        </w:rPr>
        <w:t>证券交易所、</w:t>
      </w:r>
      <w:r w:rsidR="00F37285">
        <w:rPr>
          <w:rFonts w:hint="eastAsia"/>
          <w:color w:val="000000"/>
          <w:sz w:val="24"/>
        </w:rPr>
        <w:t>中国证券登记结算有限责任公司上海分公司</w:t>
      </w:r>
      <w:r w:rsidRPr="007314F7">
        <w:rPr>
          <w:rFonts w:hint="eastAsia"/>
          <w:color w:val="000000"/>
          <w:sz w:val="24"/>
        </w:rPr>
        <w:t>的规定办理本基金的终止上市、退出登记等业务。</w:t>
      </w:r>
    </w:p>
    <w:p w:rsidR="00BA24FF" w:rsidRDefault="00BA24FF" w:rsidP="00BA24FF">
      <w:pPr>
        <w:spacing w:line="360" w:lineRule="auto"/>
        <w:ind w:firstLineChars="187" w:firstLine="449"/>
        <w:rPr>
          <w:color w:val="000000"/>
          <w:sz w:val="24"/>
        </w:rPr>
      </w:pPr>
    </w:p>
    <w:p w:rsidR="00634563" w:rsidRPr="00BA24FF" w:rsidRDefault="006B2198" w:rsidP="00BA24FF">
      <w:pPr>
        <w:spacing w:line="360" w:lineRule="auto"/>
        <w:ind w:firstLineChars="187" w:firstLine="449"/>
        <w:rPr>
          <w:color w:val="000000"/>
          <w:sz w:val="24"/>
        </w:rPr>
      </w:pPr>
      <w:r w:rsidRPr="00BA24FF">
        <w:rPr>
          <w:color w:val="000000"/>
          <w:sz w:val="24"/>
        </w:rPr>
        <w:t>投资者可通过以下途径了解或咨询相关详情</w:t>
      </w:r>
      <w:r w:rsidR="001757D2" w:rsidRPr="00BA24FF">
        <w:rPr>
          <w:rFonts w:hint="eastAsia"/>
          <w:color w:val="000000"/>
          <w:sz w:val="24"/>
        </w:rPr>
        <w:t>：</w:t>
      </w:r>
    </w:p>
    <w:p w:rsidR="00634563" w:rsidRDefault="006B2198" w:rsidP="00BA24FF">
      <w:pPr>
        <w:spacing w:line="360" w:lineRule="auto"/>
        <w:ind w:firstLineChars="187" w:firstLine="449"/>
        <w:rPr>
          <w:color w:val="000000"/>
          <w:sz w:val="24"/>
        </w:rPr>
      </w:pPr>
      <w:r w:rsidRPr="006B2198">
        <w:rPr>
          <w:color w:val="000000"/>
          <w:sz w:val="24"/>
        </w:rPr>
        <w:t>1</w:t>
      </w:r>
      <w:r w:rsidRPr="006B2198">
        <w:rPr>
          <w:color w:val="000000"/>
          <w:sz w:val="24"/>
        </w:rPr>
        <w:t>、海富通基金管理有限公司官方网站：</w:t>
      </w:r>
      <w:hyperlink r:id="rId8" w:history="1">
        <w:r w:rsidR="00634563" w:rsidRPr="00BA24FF">
          <w:rPr>
            <w:color w:val="000000"/>
          </w:rPr>
          <w:t>www.hftfund.com</w:t>
        </w:r>
      </w:hyperlink>
      <w:r w:rsidRPr="006B2198">
        <w:rPr>
          <w:color w:val="000000"/>
          <w:sz w:val="24"/>
        </w:rPr>
        <w:t xml:space="preserve"> </w:t>
      </w:r>
    </w:p>
    <w:p w:rsidR="00634563" w:rsidRDefault="006B2198" w:rsidP="00BA24FF">
      <w:pPr>
        <w:spacing w:line="360" w:lineRule="auto"/>
        <w:ind w:firstLineChars="187" w:firstLine="449"/>
        <w:rPr>
          <w:color w:val="000000"/>
          <w:sz w:val="24"/>
        </w:rPr>
      </w:pPr>
      <w:r w:rsidRPr="006B2198">
        <w:rPr>
          <w:color w:val="000000"/>
          <w:sz w:val="24"/>
        </w:rPr>
        <w:t>2</w:t>
      </w:r>
      <w:r w:rsidRPr="006B2198">
        <w:rPr>
          <w:color w:val="000000"/>
          <w:sz w:val="24"/>
        </w:rPr>
        <w:t>、客户服务电话：</w:t>
      </w:r>
      <w:r w:rsidRPr="006B2198">
        <w:rPr>
          <w:color w:val="000000"/>
          <w:sz w:val="24"/>
        </w:rPr>
        <w:t>40088-40099</w:t>
      </w:r>
      <w:r w:rsidRPr="006B2198">
        <w:rPr>
          <w:color w:val="000000"/>
          <w:sz w:val="24"/>
        </w:rPr>
        <w:t>（免长途话费）</w:t>
      </w:r>
      <w:r w:rsidRPr="006B2198">
        <w:rPr>
          <w:color w:val="000000"/>
          <w:sz w:val="24"/>
        </w:rPr>
        <w:t xml:space="preserve"> </w:t>
      </w:r>
    </w:p>
    <w:p w:rsidR="006B2198" w:rsidRDefault="006B2198" w:rsidP="00BA24FF">
      <w:pPr>
        <w:spacing w:line="360" w:lineRule="auto"/>
        <w:ind w:firstLineChars="187" w:firstLine="449"/>
        <w:rPr>
          <w:color w:val="000000"/>
          <w:sz w:val="24"/>
        </w:rPr>
      </w:pPr>
      <w:r w:rsidRPr="006B2198">
        <w:rPr>
          <w:color w:val="000000"/>
          <w:sz w:val="24"/>
        </w:rPr>
        <w:t>3</w:t>
      </w:r>
      <w:r w:rsidRPr="006B2198">
        <w:rPr>
          <w:color w:val="000000"/>
          <w:sz w:val="24"/>
        </w:rPr>
        <w:t>、官方微信服务号：</w:t>
      </w:r>
      <w:r w:rsidRPr="006B2198">
        <w:rPr>
          <w:color w:val="000000"/>
          <w:sz w:val="24"/>
        </w:rPr>
        <w:t>fund_hft</w:t>
      </w:r>
    </w:p>
    <w:p w:rsidR="00086200" w:rsidRDefault="00086200" w:rsidP="00325D56">
      <w:pPr>
        <w:spacing w:line="360" w:lineRule="auto"/>
        <w:ind w:firstLineChars="200" w:firstLine="480"/>
        <w:jc w:val="right"/>
        <w:rPr>
          <w:rStyle w:val="fontstyle01"/>
          <w:rFonts w:hint="default"/>
        </w:rPr>
      </w:pPr>
    </w:p>
    <w:p w:rsidR="00086200" w:rsidRDefault="00086200" w:rsidP="00325D56">
      <w:pPr>
        <w:spacing w:line="360" w:lineRule="auto"/>
        <w:ind w:firstLineChars="200" w:firstLine="480"/>
        <w:jc w:val="right"/>
        <w:rPr>
          <w:rStyle w:val="fontstyle01"/>
          <w:rFonts w:hint="default"/>
        </w:rPr>
      </w:pPr>
    </w:p>
    <w:p w:rsidR="00086200" w:rsidRDefault="00086200" w:rsidP="00325D56">
      <w:pPr>
        <w:spacing w:line="360" w:lineRule="auto"/>
        <w:ind w:firstLineChars="200" w:firstLine="480"/>
        <w:jc w:val="right"/>
        <w:rPr>
          <w:rStyle w:val="fontstyle01"/>
          <w:rFonts w:hint="default"/>
        </w:rPr>
      </w:pPr>
    </w:p>
    <w:p w:rsidR="00086200" w:rsidRDefault="00086200" w:rsidP="00325D56">
      <w:pPr>
        <w:spacing w:line="360" w:lineRule="auto"/>
        <w:ind w:firstLineChars="200" w:firstLine="480"/>
        <w:jc w:val="right"/>
        <w:rPr>
          <w:rStyle w:val="fontstyle01"/>
          <w:rFonts w:hint="default"/>
        </w:rPr>
      </w:pPr>
    </w:p>
    <w:p w:rsidR="00F07909" w:rsidRPr="006B2198" w:rsidRDefault="00325D56">
      <w:pPr>
        <w:spacing w:line="360" w:lineRule="auto"/>
        <w:ind w:firstLineChars="200" w:firstLine="480"/>
        <w:jc w:val="right"/>
        <w:rPr>
          <w:color w:val="000000"/>
          <w:sz w:val="24"/>
        </w:rPr>
      </w:pPr>
      <w:r>
        <w:rPr>
          <w:rStyle w:val="fontstyle01"/>
          <w:rFonts w:hint="default"/>
        </w:rPr>
        <w:t>海富通基金管理有限公司</w:t>
      </w:r>
      <w:r>
        <w:rPr>
          <w:rFonts w:hint="eastAsia"/>
          <w:color w:val="000000"/>
        </w:rPr>
        <w:br/>
      </w:r>
      <w:r w:rsidR="00624D9D">
        <w:rPr>
          <w:rStyle w:val="fontstyle01"/>
          <w:rFonts w:hint="default"/>
        </w:rPr>
        <w:t>二〇</w:t>
      </w:r>
      <w:r w:rsidR="007314F7">
        <w:rPr>
          <w:rStyle w:val="fontstyle01"/>
          <w:rFonts w:hint="default"/>
        </w:rPr>
        <w:t>二一</w:t>
      </w:r>
      <w:r>
        <w:rPr>
          <w:rStyle w:val="fontstyle01"/>
          <w:rFonts w:hint="default"/>
        </w:rPr>
        <w:t>年</w:t>
      </w:r>
      <w:r w:rsidR="007314F7">
        <w:rPr>
          <w:rStyle w:val="fontstyle01"/>
          <w:rFonts w:hint="default"/>
        </w:rPr>
        <w:t>三</w:t>
      </w:r>
      <w:r>
        <w:rPr>
          <w:rStyle w:val="fontstyle01"/>
          <w:rFonts w:hint="default"/>
        </w:rPr>
        <w:t>月</w:t>
      </w:r>
      <w:r w:rsidR="00C51800">
        <w:rPr>
          <w:rStyle w:val="fontstyle01"/>
          <w:rFonts w:hint="default"/>
        </w:rPr>
        <w:t>十七</w:t>
      </w:r>
      <w:r>
        <w:rPr>
          <w:rStyle w:val="fontstyle01"/>
          <w:rFonts w:hint="default"/>
        </w:rPr>
        <w:t>日</w:t>
      </w:r>
    </w:p>
    <w:sectPr w:rsidR="00F07909" w:rsidRPr="006B2198" w:rsidSect="00A047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A90" w:rsidRDefault="005B4A90" w:rsidP="00E37152">
      <w:r>
        <w:separator/>
      </w:r>
    </w:p>
  </w:endnote>
  <w:endnote w:type="continuationSeparator" w:id="0">
    <w:p w:rsidR="005B4A90" w:rsidRDefault="005B4A90" w:rsidP="00E371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A90" w:rsidRDefault="005B4A90" w:rsidP="00E37152">
      <w:r>
        <w:separator/>
      </w:r>
    </w:p>
  </w:footnote>
  <w:footnote w:type="continuationSeparator" w:id="0">
    <w:p w:rsidR="005B4A90" w:rsidRDefault="005B4A90" w:rsidP="00E371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07A43"/>
    <w:multiLevelType w:val="hybridMultilevel"/>
    <w:tmpl w:val="B4A6F6DC"/>
    <w:lvl w:ilvl="0" w:tplc="5EAA2A78">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6E41116"/>
    <w:multiLevelType w:val="hybridMultilevel"/>
    <w:tmpl w:val="97563C6A"/>
    <w:lvl w:ilvl="0" w:tplc="0E3EA498">
      <w:start w:val="1"/>
      <w:numFmt w:val="japaneseCounting"/>
      <w:lvlText w:val="%1、"/>
      <w:lvlJc w:val="left"/>
      <w:pPr>
        <w:ind w:left="96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0623"/>
    <w:rsid w:val="00015AFE"/>
    <w:rsid w:val="00016A58"/>
    <w:rsid w:val="00022081"/>
    <w:rsid w:val="000220D6"/>
    <w:rsid w:val="000314C9"/>
    <w:rsid w:val="00055168"/>
    <w:rsid w:val="0007717B"/>
    <w:rsid w:val="00086200"/>
    <w:rsid w:val="00092BF6"/>
    <w:rsid w:val="00094142"/>
    <w:rsid w:val="000C7B16"/>
    <w:rsid w:val="000F2E1C"/>
    <w:rsid w:val="001123F6"/>
    <w:rsid w:val="00116009"/>
    <w:rsid w:val="001310DA"/>
    <w:rsid w:val="001757D2"/>
    <w:rsid w:val="00177452"/>
    <w:rsid w:val="001C2D8B"/>
    <w:rsid w:val="001D09FF"/>
    <w:rsid w:val="001D4BAD"/>
    <w:rsid w:val="00214796"/>
    <w:rsid w:val="00217D3D"/>
    <w:rsid w:val="00251444"/>
    <w:rsid w:val="002517C5"/>
    <w:rsid w:val="002524A9"/>
    <w:rsid w:val="00255B34"/>
    <w:rsid w:val="002659D0"/>
    <w:rsid w:val="0026773D"/>
    <w:rsid w:val="0028354F"/>
    <w:rsid w:val="00290623"/>
    <w:rsid w:val="002A06FE"/>
    <w:rsid w:val="002F0328"/>
    <w:rsid w:val="00325D56"/>
    <w:rsid w:val="00356DB3"/>
    <w:rsid w:val="00366816"/>
    <w:rsid w:val="00371157"/>
    <w:rsid w:val="00371C55"/>
    <w:rsid w:val="00380EB8"/>
    <w:rsid w:val="00386444"/>
    <w:rsid w:val="003A7400"/>
    <w:rsid w:val="003B4B5D"/>
    <w:rsid w:val="003C0568"/>
    <w:rsid w:val="003E0400"/>
    <w:rsid w:val="003F6004"/>
    <w:rsid w:val="00410DD0"/>
    <w:rsid w:val="00413929"/>
    <w:rsid w:val="0043127D"/>
    <w:rsid w:val="004319D7"/>
    <w:rsid w:val="00433FC6"/>
    <w:rsid w:val="00441D32"/>
    <w:rsid w:val="00442719"/>
    <w:rsid w:val="0044379E"/>
    <w:rsid w:val="00456B9C"/>
    <w:rsid w:val="00477D98"/>
    <w:rsid w:val="0048012F"/>
    <w:rsid w:val="004D37B8"/>
    <w:rsid w:val="004F214E"/>
    <w:rsid w:val="004F2D56"/>
    <w:rsid w:val="004F6BEA"/>
    <w:rsid w:val="00500D2B"/>
    <w:rsid w:val="005021B8"/>
    <w:rsid w:val="00505193"/>
    <w:rsid w:val="005159FC"/>
    <w:rsid w:val="00515B53"/>
    <w:rsid w:val="00536D8A"/>
    <w:rsid w:val="00556822"/>
    <w:rsid w:val="00561A02"/>
    <w:rsid w:val="005838A0"/>
    <w:rsid w:val="00584BC2"/>
    <w:rsid w:val="0058589B"/>
    <w:rsid w:val="005941CA"/>
    <w:rsid w:val="005971B2"/>
    <w:rsid w:val="005B485E"/>
    <w:rsid w:val="005B4A90"/>
    <w:rsid w:val="005D5347"/>
    <w:rsid w:val="005E313A"/>
    <w:rsid w:val="005E4FB1"/>
    <w:rsid w:val="00606688"/>
    <w:rsid w:val="00607FC0"/>
    <w:rsid w:val="00624D9D"/>
    <w:rsid w:val="00634563"/>
    <w:rsid w:val="006376EF"/>
    <w:rsid w:val="006460F5"/>
    <w:rsid w:val="0066533F"/>
    <w:rsid w:val="00667F2E"/>
    <w:rsid w:val="006808FC"/>
    <w:rsid w:val="00685EBB"/>
    <w:rsid w:val="00690257"/>
    <w:rsid w:val="006A38CB"/>
    <w:rsid w:val="006B2198"/>
    <w:rsid w:val="006D1D69"/>
    <w:rsid w:val="006E5B2A"/>
    <w:rsid w:val="00705FEA"/>
    <w:rsid w:val="007101C7"/>
    <w:rsid w:val="007314F7"/>
    <w:rsid w:val="00754EE8"/>
    <w:rsid w:val="00767788"/>
    <w:rsid w:val="00774797"/>
    <w:rsid w:val="007906A7"/>
    <w:rsid w:val="007C73F5"/>
    <w:rsid w:val="007D2CCC"/>
    <w:rsid w:val="007D64B0"/>
    <w:rsid w:val="007E5B64"/>
    <w:rsid w:val="007E679C"/>
    <w:rsid w:val="0083759D"/>
    <w:rsid w:val="00860176"/>
    <w:rsid w:val="00872E3E"/>
    <w:rsid w:val="0087458C"/>
    <w:rsid w:val="008848D0"/>
    <w:rsid w:val="008A762F"/>
    <w:rsid w:val="008E6AF5"/>
    <w:rsid w:val="008F64DD"/>
    <w:rsid w:val="00915A1E"/>
    <w:rsid w:val="00942689"/>
    <w:rsid w:val="009605EC"/>
    <w:rsid w:val="009631A9"/>
    <w:rsid w:val="00977CD3"/>
    <w:rsid w:val="0099692C"/>
    <w:rsid w:val="009D4300"/>
    <w:rsid w:val="009D6F74"/>
    <w:rsid w:val="00A04792"/>
    <w:rsid w:val="00A05218"/>
    <w:rsid w:val="00A05AA6"/>
    <w:rsid w:val="00A15BD6"/>
    <w:rsid w:val="00A303E1"/>
    <w:rsid w:val="00A43E97"/>
    <w:rsid w:val="00A50149"/>
    <w:rsid w:val="00A57C4E"/>
    <w:rsid w:val="00A76BB1"/>
    <w:rsid w:val="00A771C6"/>
    <w:rsid w:val="00A84132"/>
    <w:rsid w:val="00AA4AFC"/>
    <w:rsid w:val="00AA5E13"/>
    <w:rsid w:val="00AB7CE3"/>
    <w:rsid w:val="00AC3A4C"/>
    <w:rsid w:val="00AD2E0F"/>
    <w:rsid w:val="00AE6058"/>
    <w:rsid w:val="00B05E06"/>
    <w:rsid w:val="00B23296"/>
    <w:rsid w:val="00B64F7D"/>
    <w:rsid w:val="00B97803"/>
    <w:rsid w:val="00BA24FF"/>
    <w:rsid w:val="00BF3036"/>
    <w:rsid w:val="00C1435D"/>
    <w:rsid w:val="00C259E0"/>
    <w:rsid w:val="00C425DA"/>
    <w:rsid w:val="00C46A78"/>
    <w:rsid w:val="00C51800"/>
    <w:rsid w:val="00CB38F4"/>
    <w:rsid w:val="00CD179B"/>
    <w:rsid w:val="00CE45FC"/>
    <w:rsid w:val="00D1006A"/>
    <w:rsid w:val="00D14587"/>
    <w:rsid w:val="00D4030B"/>
    <w:rsid w:val="00D475E1"/>
    <w:rsid w:val="00D57B19"/>
    <w:rsid w:val="00D728FD"/>
    <w:rsid w:val="00D77AC8"/>
    <w:rsid w:val="00D848EF"/>
    <w:rsid w:val="00D90A8B"/>
    <w:rsid w:val="00DC0F6B"/>
    <w:rsid w:val="00DC75F0"/>
    <w:rsid w:val="00DD1F48"/>
    <w:rsid w:val="00DE0088"/>
    <w:rsid w:val="00DE2D44"/>
    <w:rsid w:val="00DF1508"/>
    <w:rsid w:val="00E35CA9"/>
    <w:rsid w:val="00E37152"/>
    <w:rsid w:val="00E45DDD"/>
    <w:rsid w:val="00EA274E"/>
    <w:rsid w:val="00ED12C5"/>
    <w:rsid w:val="00EE6AED"/>
    <w:rsid w:val="00EF465F"/>
    <w:rsid w:val="00EF6397"/>
    <w:rsid w:val="00F06AF4"/>
    <w:rsid w:val="00F07909"/>
    <w:rsid w:val="00F37285"/>
    <w:rsid w:val="00F4585A"/>
    <w:rsid w:val="00F479D7"/>
    <w:rsid w:val="00F53005"/>
    <w:rsid w:val="00F634AA"/>
    <w:rsid w:val="00F85CC6"/>
    <w:rsid w:val="00F8704E"/>
    <w:rsid w:val="00F93681"/>
    <w:rsid w:val="00F97120"/>
    <w:rsid w:val="00FA002B"/>
    <w:rsid w:val="00FA54C2"/>
    <w:rsid w:val="00FB0546"/>
    <w:rsid w:val="00FB2E24"/>
    <w:rsid w:val="00FC5226"/>
    <w:rsid w:val="00FD0D74"/>
    <w:rsid w:val="00FD41FA"/>
    <w:rsid w:val="00FE0E53"/>
    <w:rsid w:val="00FE2D38"/>
    <w:rsid w:val="00FF48AE"/>
    <w:rsid w:val="00FF6F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1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715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37152"/>
    <w:rPr>
      <w:sz w:val="18"/>
      <w:szCs w:val="18"/>
    </w:rPr>
  </w:style>
  <w:style w:type="paragraph" w:styleId="a4">
    <w:name w:val="footer"/>
    <w:basedOn w:val="a"/>
    <w:link w:val="Char0"/>
    <w:uiPriority w:val="99"/>
    <w:unhideWhenUsed/>
    <w:rsid w:val="00E3715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37152"/>
    <w:rPr>
      <w:sz w:val="18"/>
      <w:szCs w:val="18"/>
    </w:rPr>
  </w:style>
  <w:style w:type="character" w:styleId="a5">
    <w:name w:val="annotation reference"/>
    <w:basedOn w:val="a0"/>
    <w:uiPriority w:val="99"/>
    <w:semiHidden/>
    <w:unhideWhenUsed/>
    <w:rsid w:val="00177452"/>
    <w:rPr>
      <w:sz w:val="21"/>
      <w:szCs w:val="21"/>
    </w:rPr>
  </w:style>
  <w:style w:type="paragraph" w:styleId="a6">
    <w:name w:val="annotation text"/>
    <w:basedOn w:val="a"/>
    <w:link w:val="Char1"/>
    <w:uiPriority w:val="99"/>
    <w:semiHidden/>
    <w:unhideWhenUsed/>
    <w:rsid w:val="00177452"/>
    <w:pPr>
      <w:jc w:val="left"/>
    </w:pPr>
  </w:style>
  <w:style w:type="character" w:customStyle="1" w:styleId="Char1">
    <w:name w:val="批注文字 Char"/>
    <w:basedOn w:val="a0"/>
    <w:link w:val="a6"/>
    <w:uiPriority w:val="99"/>
    <w:semiHidden/>
    <w:rsid w:val="00177452"/>
    <w:rPr>
      <w:rFonts w:ascii="Times New Roman" w:eastAsia="宋体" w:hAnsi="Times New Roman" w:cs="Times New Roman"/>
      <w:szCs w:val="24"/>
    </w:rPr>
  </w:style>
  <w:style w:type="paragraph" w:styleId="a7">
    <w:name w:val="annotation subject"/>
    <w:basedOn w:val="a6"/>
    <w:next w:val="a6"/>
    <w:link w:val="Char2"/>
    <w:uiPriority w:val="99"/>
    <w:semiHidden/>
    <w:unhideWhenUsed/>
    <w:rsid w:val="00177452"/>
    <w:rPr>
      <w:b/>
      <w:bCs/>
    </w:rPr>
  </w:style>
  <w:style w:type="character" w:customStyle="1" w:styleId="Char2">
    <w:name w:val="批注主题 Char"/>
    <w:basedOn w:val="Char1"/>
    <w:link w:val="a7"/>
    <w:uiPriority w:val="99"/>
    <w:semiHidden/>
    <w:rsid w:val="00177452"/>
    <w:rPr>
      <w:rFonts w:ascii="Times New Roman" w:eastAsia="宋体" w:hAnsi="Times New Roman" w:cs="Times New Roman"/>
      <w:b/>
      <w:bCs/>
      <w:szCs w:val="24"/>
    </w:rPr>
  </w:style>
  <w:style w:type="paragraph" w:styleId="a8">
    <w:name w:val="Balloon Text"/>
    <w:basedOn w:val="a"/>
    <w:link w:val="Char3"/>
    <w:uiPriority w:val="99"/>
    <w:semiHidden/>
    <w:unhideWhenUsed/>
    <w:rsid w:val="00177452"/>
    <w:rPr>
      <w:sz w:val="18"/>
      <w:szCs w:val="18"/>
    </w:rPr>
  </w:style>
  <w:style w:type="character" w:customStyle="1" w:styleId="Char3">
    <w:name w:val="批注框文本 Char"/>
    <w:basedOn w:val="a0"/>
    <w:link w:val="a8"/>
    <w:uiPriority w:val="99"/>
    <w:semiHidden/>
    <w:rsid w:val="00177452"/>
    <w:rPr>
      <w:rFonts w:ascii="Times New Roman" w:eastAsia="宋体" w:hAnsi="Times New Roman" w:cs="Times New Roman"/>
      <w:sz w:val="18"/>
      <w:szCs w:val="18"/>
    </w:rPr>
  </w:style>
  <w:style w:type="character" w:customStyle="1" w:styleId="fontstyle01">
    <w:name w:val="fontstyle01"/>
    <w:basedOn w:val="a0"/>
    <w:rsid w:val="00325D56"/>
    <w:rPr>
      <w:rFonts w:ascii="宋体" w:eastAsia="宋体" w:hAnsi="宋体" w:hint="eastAsia"/>
      <w:b w:val="0"/>
      <w:bCs w:val="0"/>
      <w:i w:val="0"/>
      <w:iCs w:val="0"/>
      <w:color w:val="000000"/>
      <w:sz w:val="24"/>
      <w:szCs w:val="24"/>
    </w:rPr>
  </w:style>
  <w:style w:type="character" w:styleId="a9">
    <w:name w:val="Hyperlink"/>
    <w:basedOn w:val="a0"/>
    <w:uiPriority w:val="99"/>
    <w:unhideWhenUsed/>
    <w:rsid w:val="00634563"/>
    <w:rPr>
      <w:color w:val="0000FF" w:themeColor="hyperlink"/>
      <w:u w:val="single"/>
    </w:rPr>
  </w:style>
  <w:style w:type="character" w:customStyle="1" w:styleId="fontstyle21">
    <w:name w:val="fontstyle21"/>
    <w:basedOn w:val="a0"/>
    <w:rsid w:val="000C7B16"/>
    <w:rPr>
      <w:rFonts w:ascii="Calibri" w:hAnsi="Calibri" w:cs="Calibri" w:hint="default"/>
      <w:b w:val="0"/>
      <w:bCs w:val="0"/>
      <w:i w:val="0"/>
      <w:iCs w:val="0"/>
      <w:color w:val="000000"/>
      <w:sz w:val="24"/>
      <w:szCs w:val="24"/>
    </w:rPr>
  </w:style>
  <w:style w:type="paragraph" w:styleId="aa">
    <w:name w:val="List Paragraph"/>
    <w:basedOn w:val="a"/>
    <w:uiPriority w:val="34"/>
    <w:qFormat/>
    <w:rsid w:val="007E5B6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1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715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37152"/>
    <w:rPr>
      <w:sz w:val="18"/>
      <w:szCs w:val="18"/>
    </w:rPr>
  </w:style>
  <w:style w:type="paragraph" w:styleId="a4">
    <w:name w:val="footer"/>
    <w:basedOn w:val="a"/>
    <w:link w:val="Char0"/>
    <w:uiPriority w:val="99"/>
    <w:unhideWhenUsed/>
    <w:rsid w:val="00E3715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37152"/>
    <w:rPr>
      <w:sz w:val="18"/>
      <w:szCs w:val="18"/>
    </w:rPr>
  </w:style>
  <w:style w:type="character" w:styleId="a5">
    <w:name w:val="annotation reference"/>
    <w:basedOn w:val="a0"/>
    <w:uiPriority w:val="99"/>
    <w:semiHidden/>
    <w:unhideWhenUsed/>
    <w:rsid w:val="00177452"/>
    <w:rPr>
      <w:sz w:val="21"/>
      <w:szCs w:val="21"/>
    </w:rPr>
  </w:style>
  <w:style w:type="paragraph" w:styleId="a6">
    <w:name w:val="annotation text"/>
    <w:basedOn w:val="a"/>
    <w:link w:val="Char1"/>
    <w:uiPriority w:val="99"/>
    <w:semiHidden/>
    <w:unhideWhenUsed/>
    <w:rsid w:val="00177452"/>
    <w:pPr>
      <w:jc w:val="left"/>
    </w:pPr>
  </w:style>
  <w:style w:type="character" w:customStyle="1" w:styleId="Char1">
    <w:name w:val="批注文字 Char"/>
    <w:basedOn w:val="a0"/>
    <w:link w:val="a6"/>
    <w:uiPriority w:val="99"/>
    <w:semiHidden/>
    <w:rsid w:val="00177452"/>
    <w:rPr>
      <w:rFonts w:ascii="Times New Roman" w:eastAsia="宋体" w:hAnsi="Times New Roman" w:cs="Times New Roman"/>
      <w:szCs w:val="24"/>
    </w:rPr>
  </w:style>
  <w:style w:type="paragraph" w:styleId="a7">
    <w:name w:val="annotation subject"/>
    <w:basedOn w:val="a6"/>
    <w:next w:val="a6"/>
    <w:link w:val="Char2"/>
    <w:uiPriority w:val="99"/>
    <w:semiHidden/>
    <w:unhideWhenUsed/>
    <w:rsid w:val="00177452"/>
    <w:rPr>
      <w:b/>
      <w:bCs/>
    </w:rPr>
  </w:style>
  <w:style w:type="character" w:customStyle="1" w:styleId="Char2">
    <w:name w:val="批注主题 Char"/>
    <w:basedOn w:val="Char1"/>
    <w:link w:val="a7"/>
    <w:uiPriority w:val="99"/>
    <w:semiHidden/>
    <w:rsid w:val="00177452"/>
    <w:rPr>
      <w:rFonts w:ascii="Times New Roman" w:eastAsia="宋体" w:hAnsi="Times New Roman" w:cs="Times New Roman"/>
      <w:b/>
      <w:bCs/>
      <w:szCs w:val="24"/>
    </w:rPr>
  </w:style>
  <w:style w:type="paragraph" w:styleId="a8">
    <w:name w:val="Balloon Text"/>
    <w:basedOn w:val="a"/>
    <w:link w:val="Char3"/>
    <w:uiPriority w:val="99"/>
    <w:semiHidden/>
    <w:unhideWhenUsed/>
    <w:rsid w:val="00177452"/>
    <w:rPr>
      <w:sz w:val="18"/>
      <w:szCs w:val="18"/>
    </w:rPr>
  </w:style>
  <w:style w:type="character" w:customStyle="1" w:styleId="Char3">
    <w:name w:val="批注框文本 Char"/>
    <w:basedOn w:val="a0"/>
    <w:link w:val="a8"/>
    <w:uiPriority w:val="99"/>
    <w:semiHidden/>
    <w:rsid w:val="00177452"/>
    <w:rPr>
      <w:rFonts w:ascii="Times New Roman" w:eastAsia="宋体" w:hAnsi="Times New Roman" w:cs="Times New Roman"/>
      <w:sz w:val="18"/>
      <w:szCs w:val="18"/>
    </w:rPr>
  </w:style>
  <w:style w:type="character" w:customStyle="1" w:styleId="fontstyle01">
    <w:name w:val="fontstyle01"/>
    <w:basedOn w:val="a0"/>
    <w:rsid w:val="00325D56"/>
    <w:rPr>
      <w:rFonts w:ascii="宋体" w:eastAsia="宋体" w:hAnsi="宋体" w:hint="eastAsia"/>
      <w:b w:val="0"/>
      <w:bCs w:val="0"/>
      <w:i w:val="0"/>
      <w:iCs w:val="0"/>
      <w:color w:val="000000"/>
      <w:sz w:val="24"/>
      <w:szCs w:val="24"/>
    </w:rPr>
  </w:style>
  <w:style w:type="character" w:styleId="a9">
    <w:name w:val="Hyperlink"/>
    <w:basedOn w:val="a0"/>
    <w:uiPriority w:val="99"/>
    <w:unhideWhenUsed/>
    <w:rsid w:val="00634563"/>
    <w:rPr>
      <w:color w:val="0000FF" w:themeColor="hyperlink"/>
      <w:u w:val="single"/>
    </w:rPr>
  </w:style>
  <w:style w:type="character" w:customStyle="1" w:styleId="fontstyle21">
    <w:name w:val="fontstyle21"/>
    <w:basedOn w:val="a0"/>
    <w:rsid w:val="000C7B16"/>
    <w:rPr>
      <w:rFonts w:ascii="Calibri" w:hAnsi="Calibri" w:cs="Calibri" w:hint="default"/>
      <w:b w:val="0"/>
      <w:bCs w:val="0"/>
      <w:i w:val="0"/>
      <w:iCs w:val="0"/>
      <w:color w:val="000000"/>
      <w:sz w:val="24"/>
      <w:szCs w:val="24"/>
    </w:rPr>
  </w:style>
  <w:style w:type="paragraph" w:styleId="aa">
    <w:name w:val="List Paragraph"/>
    <w:basedOn w:val="a"/>
    <w:uiPriority w:val="34"/>
    <w:qFormat/>
    <w:rsid w:val="007E5B64"/>
    <w:pPr>
      <w:ind w:firstLineChars="200" w:firstLine="420"/>
    </w:pPr>
  </w:style>
</w:styles>
</file>

<file path=word/webSettings.xml><?xml version="1.0" encoding="utf-8"?>
<w:webSettings xmlns:r="http://schemas.openxmlformats.org/officeDocument/2006/relationships" xmlns:w="http://schemas.openxmlformats.org/wordprocessingml/2006/main">
  <w:divs>
    <w:div w:id="621107481">
      <w:bodyDiv w:val="1"/>
      <w:marLeft w:val="0"/>
      <w:marRight w:val="0"/>
      <w:marTop w:val="0"/>
      <w:marBottom w:val="0"/>
      <w:divBdr>
        <w:top w:val="none" w:sz="0" w:space="0" w:color="auto"/>
        <w:left w:val="none" w:sz="0" w:space="0" w:color="auto"/>
        <w:bottom w:val="none" w:sz="0" w:space="0" w:color="auto"/>
        <w:right w:val="none" w:sz="0" w:space="0" w:color="auto"/>
      </w:divBdr>
    </w:div>
    <w:div w:id="767576610">
      <w:bodyDiv w:val="1"/>
      <w:marLeft w:val="0"/>
      <w:marRight w:val="0"/>
      <w:marTop w:val="0"/>
      <w:marBottom w:val="0"/>
      <w:divBdr>
        <w:top w:val="none" w:sz="0" w:space="0" w:color="auto"/>
        <w:left w:val="none" w:sz="0" w:space="0" w:color="auto"/>
        <w:bottom w:val="none" w:sz="0" w:space="0" w:color="auto"/>
        <w:right w:val="none" w:sz="0" w:space="0" w:color="auto"/>
      </w:divBdr>
    </w:div>
    <w:div w:id="1936983038">
      <w:bodyDiv w:val="1"/>
      <w:marLeft w:val="0"/>
      <w:marRight w:val="0"/>
      <w:marTop w:val="0"/>
      <w:marBottom w:val="0"/>
      <w:divBdr>
        <w:top w:val="none" w:sz="0" w:space="0" w:color="auto"/>
        <w:left w:val="none" w:sz="0" w:space="0" w:color="auto"/>
        <w:bottom w:val="none" w:sz="0" w:space="0" w:color="auto"/>
        <w:right w:val="none" w:sz="0" w:space="0" w:color="auto"/>
      </w:divBdr>
    </w:div>
    <w:div w:id="202297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ft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8948F-6D8D-4460-B26F-7AE25FC1B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1215</Characters>
  <Application>Microsoft Office Word</Application>
  <DocSecurity>4</DocSecurity>
  <Lines>10</Lines>
  <Paragraphs>2</Paragraphs>
  <ScaleCrop>false</ScaleCrop>
  <Company>Microsoft</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庞爱萍</dc:creator>
  <cp:lastModifiedBy>ZHONGM</cp:lastModifiedBy>
  <cp:revision>2</cp:revision>
  <dcterms:created xsi:type="dcterms:W3CDTF">2021-03-16T16:00:00Z</dcterms:created>
  <dcterms:modified xsi:type="dcterms:W3CDTF">2021-03-16T16:00:00Z</dcterms:modified>
</cp:coreProperties>
</file>