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color w:val="000000"/>
          <w:sz w:val="24"/>
        </w:rPr>
      </w:pPr>
    </w:p>
    <w:p w:rsidR="00142288" w:rsidRPr="00BE020C" w:rsidRDefault="00142288" w:rsidP="00DE49A7">
      <w:pPr>
        <w:jc w:val="center"/>
        <w:rPr>
          <w:rFonts w:ascii="Times New Roman" w:hAnsi="Times New Roman"/>
          <w:color w:val="000000"/>
          <w:sz w:val="24"/>
        </w:rPr>
      </w:pPr>
    </w:p>
    <w:p w:rsidR="00142288" w:rsidRPr="00BE020C" w:rsidRDefault="00142288" w:rsidP="007B723A">
      <w:pPr>
        <w:rPr>
          <w:rFonts w:ascii="Times New Roman" w:hAnsi="Times New Roman" w:hint="eastAsia"/>
          <w:color w:val="000000"/>
          <w:sz w:val="24"/>
        </w:rPr>
      </w:pPr>
    </w:p>
    <w:p w:rsidR="00142288" w:rsidRPr="00BE020C" w:rsidRDefault="00866ED1" w:rsidP="0062431C">
      <w:pPr>
        <w:spacing w:line="480" w:lineRule="auto"/>
        <w:jc w:val="center"/>
        <w:rPr>
          <w:rFonts w:ascii="Times New Roman" w:hAnsi="Times New Roman" w:hint="eastAsia"/>
          <w:b/>
          <w:color w:val="000000"/>
          <w:sz w:val="36"/>
          <w:szCs w:val="36"/>
        </w:rPr>
      </w:pPr>
      <w:bookmarkStart w:id="0" w:name="t_1_0_table"/>
      <w:bookmarkEnd w:id="0"/>
      <w:r>
        <w:rPr>
          <w:rFonts w:ascii="Times New Roman" w:hAnsi="Times New Roman" w:hint="eastAsia"/>
          <w:b/>
          <w:color w:val="000000"/>
          <w:sz w:val="36"/>
          <w:szCs w:val="36"/>
        </w:rPr>
        <w:t>融通产业趋势精选</w:t>
      </w:r>
      <w:r>
        <w:rPr>
          <w:rFonts w:ascii="Times New Roman" w:hAnsi="Times New Roman" w:hint="eastAsia"/>
          <w:b/>
          <w:color w:val="000000"/>
          <w:sz w:val="36"/>
          <w:szCs w:val="36"/>
        </w:rPr>
        <w:t>2</w:t>
      </w:r>
      <w:r>
        <w:rPr>
          <w:rFonts w:ascii="Times New Roman" w:hAnsi="Times New Roman" w:hint="eastAsia"/>
          <w:b/>
          <w:color w:val="000000"/>
          <w:sz w:val="36"/>
          <w:szCs w:val="36"/>
        </w:rPr>
        <w:t>年封闭运作混合型证券投资基金</w:t>
      </w:r>
    </w:p>
    <w:p w:rsidR="000D56B8" w:rsidRPr="00BE020C" w:rsidRDefault="000D56B8" w:rsidP="00142288">
      <w:pPr>
        <w:spacing w:line="480" w:lineRule="auto"/>
        <w:jc w:val="center"/>
        <w:rPr>
          <w:rFonts w:ascii="Times New Roman" w:hAnsi="Times New Roman" w:hint="eastAsia"/>
          <w:b/>
          <w:color w:val="000000"/>
          <w:sz w:val="36"/>
          <w:szCs w:val="36"/>
        </w:rPr>
      </w:pPr>
      <w:r w:rsidRPr="00BE020C">
        <w:rPr>
          <w:rFonts w:ascii="Times New Roman" w:hAnsi="Times New Roman"/>
          <w:b/>
          <w:color w:val="000000"/>
          <w:sz w:val="36"/>
          <w:szCs w:val="36"/>
        </w:rPr>
        <w:t>基金合同生效公告</w:t>
      </w:r>
    </w:p>
    <w:p w:rsidR="000D56B8" w:rsidRPr="00BE020C" w:rsidRDefault="000D56B8" w:rsidP="0062431C">
      <w:pPr>
        <w:jc w:val="center"/>
        <w:rPr>
          <w:rFonts w:ascii="Times New Roman" w:hAnsi="Times New Roman" w:hint="eastAsia"/>
          <w:color w:val="000000"/>
          <w:sz w:val="30"/>
          <w:szCs w:val="30"/>
        </w:rPr>
      </w:pPr>
      <w:bookmarkStart w:id="1" w:name="t_1_0_0002_a2_fm1"/>
      <w:bookmarkEnd w:id="1"/>
    </w:p>
    <w:p w:rsidR="000D56B8" w:rsidRPr="00BE020C" w:rsidRDefault="000D56B8" w:rsidP="00DE49A7">
      <w:pPr>
        <w:jc w:val="center"/>
        <w:rPr>
          <w:rFonts w:ascii="Times New Roman" w:hAnsi="Times New Roman" w:hint="eastAsia"/>
          <w:color w:val="000000"/>
          <w:sz w:val="30"/>
          <w:szCs w:val="30"/>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color w:val="000000"/>
          <w:sz w:val="24"/>
        </w:rPr>
      </w:pPr>
    </w:p>
    <w:p w:rsidR="00BE3AC7" w:rsidRPr="00BE020C" w:rsidRDefault="00BE3AC7"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r w:rsidRPr="00BE020C">
        <w:rPr>
          <w:rFonts w:ascii="Times New Roman" w:hAnsi="Times New Roman" w:hint="eastAsia"/>
          <w:b/>
          <w:color w:val="000000"/>
          <w:sz w:val="28"/>
          <w:szCs w:val="28"/>
        </w:rPr>
        <w:t>公告</w:t>
      </w:r>
      <w:r w:rsidRPr="00BE020C">
        <w:rPr>
          <w:rFonts w:ascii="Times New Roman" w:hAnsi="Times New Roman"/>
          <w:b/>
          <w:color w:val="000000"/>
          <w:sz w:val="28"/>
          <w:szCs w:val="28"/>
        </w:rPr>
        <w:t>送出日期：</w:t>
      </w:r>
      <w:bookmarkStart w:id="2" w:name="t_1_0_0003_a1_fm1"/>
      <w:bookmarkEnd w:id="2"/>
      <w:r w:rsidR="00233C8A" w:rsidRPr="00BE020C">
        <w:rPr>
          <w:rFonts w:ascii="Times New Roman" w:hAnsi="Times New Roman" w:hint="eastAsia"/>
          <w:b/>
          <w:color w:val="000000"/>
          <w:sz w:val="28"/>
          <w:szCs w:val="28"/>
        </w:rPr>
        <w:t>202</w:t>
      </w:r>
      <w:r w:rsidR="00E97D1C">
        <w:rPr>
          <w:rFonts w:ascii="Times New Roman" w:hAnsi="Times New Roman"/>
          <w:b/>
          <w:color w:val="000000"/>
          <w:sz w:val="28"/>
          <w:szCs w:val="28"/>
        </w:rPr>
        <w:t>1</w:t>
      </w:r>
      <w:r w:rsidR="00233C8A" w:rsidRPr="00BE020C">
        <w:rPr>
          <w:rFonts w:ascii="Times New Roman" w:hAnsi="Times New Roman" w:hint="eastAsia"/>
          <w:b/>
          <w:color w:val="000000"/>
          <w:sz w:val="28"/>
          <w:szCs w:val="28"/>
        </w:rPr>
        <w:t>年</w:t>
      </w:r>
      <w:r w:rsidR="00507129">
        <w:rPr>
          <w:rFonts w:ascii="Times New Roman" w:hAnsi="Times New Roman" w:hint="eastAsia"/>
          <w:b/>
          <w:color w:val="000000"/>
          <w:sz w:val="28"/>
          <w:szCs w:val="28"/>
        </w:rPr>
        <w:t>3</w:t>
      </w:r>
      <w:r w:rsidR="00A259D9" w:rsidRPr="00BE020C">
        <w:rPr>
          <w:rFonts w:ascii="Times New Roman" w:hAnsi="Times New Roman" w:hint="eastAsia"/>
          <w:b/>
          <w:color w:val="000000"/>
          <w:sz w:val="28"/>
          <w:szCs w:val="28"/>
        </w:rPr>
        <w:t>月</w:t>
      </w:r>
      <w:r w:rsidR="00507129">
        <w:rPr>
          <w:rFonts w:ascii="Times New Roman" w:hAnsi="Times New Roman" w:hint="eastAsia"/>
          <w:b/>
          <w:color w:val="000000"/>
          <w:sz w:val="28"/>
          <w:szCs w:val="28"/>
        </w:rPr>
        <w:t>17</w:t>
      </w:r>
      <w:r w:rsidR="00A259D9" w:rsidRPr="00BE020C">
        <w:rPr>
          <w:rFonts w:ascii="Times New Roman" w:hAnsi="Times New Roman" w:hint="eastAsia"/>
          <w:b/>
          <w:color w:val="000000"/>
          <w:sz w:val="28"/>
          <w:szCs w:val="28"/>
        </w:rPr>
        <w:t>日</w:t>
      </w:r>
    </w:p>
    <w:p w:rsidR="000D56B8" w:rsidRPr="00BE020C" w:rsidRDefault="000D56B8" w:rsidP="00DE49A7">
      <w:pPr>
        <w:jc w:val="center"/>
        <w:rPr>
          <w:rFonts w:ascii="Times New Roman" w:hAnsi="Times New Roman" w:hint="eastAsia"/>
          <w:color w:val="000000"/>
          <w:sz w:val="24"/>
        </w:rPr>
      </w:pPr>
    </w:p>
    <w:p w:rsidR="000D56B8" w:rsidRPr="00233C8A"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rsidP="00DE49A7">
      <w:pPr>
        <w:jc w:val="center"/>
        <w:rPr>
          <w:rFonts w:ascii="Times New Roman" w:hAnsi="Times New Roman" w:hint="eastAsia"/>
          <w:color w:val="000000"/>
          <w:sz w:val="24"/>
        </w:rPr>
      </w:pPr>
    </w:p>
    <w:p w:rsidR="000D56B8" w:rsidRPr="00BE020C" w:rsidRDefault="000D56B8">
      <w:pPr>
        <w:pStyle w:val="2"/>
        <w:spacing w:beforeLines="50" w:afterLines="50" w:line="240" w:lineRule="auto"/>
        <w:jc w:val="left"/>
        <w:rPr>
          <w:rFonts w:ascii="Times New Roman" w:eastAsia="宋体" w:hAnsi="Times New Roman" w:hint="eastAsia"/>
          <w:bCs/>
          <w:color w:val="000000"/>
          <w:sz w:val="24"/>
          <w:szCs w:val="24"/>
        </w:rPr>
      </w:pPr>
      <w:r w:rsidRPr="00BE020C">
        <w:rPr>
          <w:rFonts w:ascii="Times New Roman" w:eastAsia="宋体" w:hAnsi="Times New Roman" w:hint="eastAsia"/>
          <w:bCs/>
          <w:color w:val="000000"/>
          <w:sz w:val="24"/>
          <w:szCs w:val="24"/>
        </w:rPr>
        <w:lastRenderedPageBreak/>
        <w:t>1</w:t>
      </w:r>
      <w:bookmarkStart w:id="3" w:name="t_1_1_table"/>
      <w:bookmarkEnd w:id="3"/>
      <w:r w:rsidRPr="00BE020C">
        <w:rPr>
          <w:rFonts w:ascii="Times New Roman" w:eastAsia="宋体" w:hAnsi="Times New Roman" w:hint="eastAsia"/>
          <w:bCs/>
          <w:color w:val="000000"/>
          <w:sz w:val="24"/>
          <w:szCs w:val="24"/>
        </w:rPr>
        <w:t xml:space="preserve"> </w:t>
      </w:r>
      <w:r w:rsidRPr="00BE020C">
        <w:rPr>
          <w:rFonts w:ascii="Times New Roman" w:eastAsia="宋体" w:hAnsi="Times New Roman" w:hint="eastAsia"/>
          <w:bCs/>
          <w:color w:val="000000"/>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295"/>
      </w:tblGrid>
      <w:tr w:rsidR="0062431C" w:rsidRPr="00BE020C" w:rsidTr="00B40FE8">
        <w:trPr>
          <w:trHeight w:val="297"/>
        </w:trPr>
        <w:tc>
          <w:tcPr>
            <w:tcW w:w="2552"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基金名称</w:t>
            </w:r>
          </w:p>
        </w:tc>
        <w:tc>
          <w:tcPr>
            <w:tcW w:w="6295" w:type="dxa"/>
          </w:tcPr>
          <w:p w:rsidR="0062431C" w:rsidRPr="00CA02C9" w:rsidRDefault="00866ED1" w:rsidP="00B40FE8">
            <w:pPr>
              <w:rPr>
                <w:rFonts w:ascii="Times New Roman" w:hAnsi="Times New Roman" w:hint="eastAsia"/>
                <w:color w:val="000000"/>
                <w:szCs w:val="21"/>
              </w:rPr>
            </w:pPr>
            <w:r>
              <w:rPr>
                <w:rFonts w:ascii="Times New Roman" w:hAnsi="Times New Roman" w:hint="eastAsia"/>
                <w:color w:val="000000"/>
                <w:szCs w:val="21"/>
              </w:rPr>
              <w:t>融通产业趋势精选</w:t>
            </w:r>
            <w:r>
              <w:rPr>
                <w:rFonts w:ascii="Times New Roman" w:hAnsi="Times New Roman" w:hint="eastAsia"/>
                <w:color w:val="000000"/>
                <w:szCs w:val="21"/>
              </w:rPr>
              <w:t>2</w:t>
            </w:r>
            <w:r>
              <w:rPr>
                <w:rFonts w:ascii="Times New Roman" w:hAnsi="Times New Roman" w:hint="eastAsia"/>
                <w:color w:val="000000"/>
                <w:szCs w:val="21"/>
              </w:rPr>
              <w:t>年封闭运作混合型证券投资基金</w:t>
            </w:r>
          </w:p>
        </w:tc>
      </w:tr>
      <w:tr w:rsidR="0062431C" w:rsidRPr="00BE020C" w:rsidTr="00B40FE8">
        <w:trPr>
          <w:trHeight w:val="312"/>
        </w:trPr>
        <w:tc>
          <w:tcPr>
            <w:tcW w:w="2552"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基金简称</w:t>
            </w:r>
          </w:p>
        </w:tc>
        <w:tc>
          <w:tcPr>
            <w:tcW w:w="6295" w:type="dxa"/>
          </w:tcPr>
          <w:p w:rsidR="0062431C" w:rsidRPr="00CA02C9" w:rsidRDefault="00866ED1" w:rsidP="00E97D1C">
            <w:pPr>
              <w:rPr>
                <w:rFonts w:ascii="Times New Roman" w:hAnsi="Times New Roman" w:hint="eastAsia"/>
                <w:color w:val="000000"/>
                <w:szCs w:val="21"/>
              </w:rPr>
            </w:pPr>
            <w:r>
              <w:rPr>
                <w:rFonts w:ascii="Times New Roman" w:hAnsi="Times New Roman" w:hint="eastAsia"/>
                <w:color w:val="000000"/>
                <w:szCs w:val="21"/>
              </w:rPr>
              <w:t>融通产业趋势精选</w:t>
            </w:r>
            <w:r>
              <w:rPr>
                <w:rFonts w:ascii="Times New Roman" w:hAnsi="Times New Roman" w:hint="eastAsia"/>
                <w:color w:val="000000"/>
                <w:szCs w:val="21"/>
              </w:rPr>
              <w:t>2</w:t>
            </w:r>
            <w:r>
              <w:rPr>
                <w:rFonts w:ascii="Times New Roman" w:hAnsi="Times New Roman" w:hint="eastAsia"/>
                <w:color w:val="000000"/>
                <w:szCs w:val="21"/>
              </w:rPr>
              <w:t>年封闭运作混合</w:t>
            </w:r>
          </w:p>
        </w:tc>
      </w:tr>
      <w:tr w:rsidR="0062431C" w:rsidRPr="00BE020C" w:rsidTr="00B40FE8">
        <w:trPr>
          <w:trHeight w:val="297"/>
        </w:trPr>
        <w:tc>
          <w:tcPr>
            <w:tcW w:w="2552"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基金主代码</w:t>
            </w:r>
          </w:p>
        </w:tc>
        <w:tc>
          <w:tcPr>
            <w:tcW w:w="6295" w:type="dxa"/>
          </w:tcPr>
          <w:p w:rsidR="0062431C" w:rsidRPr="00CA02C9" w:rsidRDefault="00E97D1C" w:rsidP="00B40FE8">
            <w:pPr>
              <w:rPr>
                <w:rFonts w:ascii="Times New Roman" w:hAnsi="Times New Roman" w:hint="eastAsia"/>
                <w:color w:val="000000"/>
                <w:szCs w:val="21"/>
              </w:rPr>
            </w:pPr>
            <w:r w:rsidRPr="00E97D1C">
              <w:rPr>
                <w:rFonts w:ascii="Times New Roman" w:hAnsi="Times New Roman"/>
                <w:color w:val="000000"/>
                <w:szCs w:val="21"/>
              </w:rPr>
              <w:t>01</w:t>
            </w:r>
            <w:r w:rsidR="00866ED1">
              <w:rPr>
                <w:rFonts w:ascii="Times New Roman" w:hAnsi="Times New Roman" w:hint="eastAsia"/>
                <w:color w:val="000000"/>
                <w:szCs w:val="21"/>
              </w:rPr>
              <w:t>1011</w:t>
            </w:r>
          </w:p>
        </w:tc>
      </w:tr>
      <w:tr w:rsidR="0062431C" w:rsidRPr="00BE020C" w:rsidTr="00B40FE8">
        <w:trPr>
          <w:trHeight w:val="297"/>
        </w:trPr>
        <w:tc>
          <w:tcPr>
            <w:tcW w:w="2552"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基金运作方式</w:t>
            </w:r>
          </w:p>
        </w:tc>
        <w:tc>
          <w:tcPr>
            <w:tcW w:w="6295" w:type="dxa"/>
          </w:tcPr>
          <w:p w:rsidR="0062431C" w:rsidRPr="00CA02C9" w:rsidRDefault="0062431C" w:rsidP="00F30DC5">
            <w:pPr>
              <w:rPr>
                <w:rFonts w:ascii="Times New Roman" w:hAnsi="Times New Roman" w:hint="eastAsia"/>
                <w:color w:val="000000"/>
                <w:szCs w:val="21"/>
              </w:rPr>
            </w:pPr>
            <w:r w:rsidRPr="00CA02C9">
              <w:rPr>
                <w:rFonts w:ascii="Times New Roman" w:hAnsi="Times New Roman" w:hint="eastAsia"/>
                <w:color w:val="000000"/>
                <w:szCs w:val="21"/>
              </w:rPr>
              <w:t>契约型开放式</w:t>
            </w:r>
          </w:p>
        </w:tc>
      </w:tr>
      <w:tr w:rsidR="0062431C" w:rsidRPr="00BE020C" w:rsidTr="00B40FE8">
        <w:trPr>
          <w:trHeight w:val="312"/>
        </w:trPr>
        <w:tc>
          <w:tcPr>
            <w:tcW w:w="2552"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基金合同生效日</w:t>
            </w:r>
          </w:p>
        </w:tc>
        <w:tc>
          <w:tcPr>
            <w:tcW w:w="6295" w:type="dxa"/>
          </w:tcPr>
          <w:p w:rsidR="0062431C" w:rsidRPr="00BE020C" w:rsidRDefault="00722CE6" w:rsidP="00233BC6">
            <w:pPr>
              <w:rPr>
                <w:rFonts w:ascii="Times New Roman" w:hAnsi="Times New Roman" w:hint="eastAsia"/>
                <w:color w:val="000000"/>
                <w:szCs w:val="21"/>
              </w:rPr>
            </w:pPr>
            <w:r w:rsidRPr="00CA02C9">
              <w:rPr>
                <w:rFonts w:ascii="Times New Roman" w:hAnsi="Times New Roman" w:hint="eastAsia"/>
                <w:color w:val="000000"/>
                <w:szCs w:val="21"/>
              </w:rPr>
              <w:t>202</w:t>
            </w:r>
            <w:r w:rsidR="00233BC6">
              <w:rPr>
                <w:rFonts w:ascii="Times New Roman" w:hAnsi="Times New Roman"/>
                <w:color w:val="000000"/>
                <w:szCs w:val="21"/>
              </w:rPr>
              <w:t>1</w:t>
            </w:r>
            <w:r w:rsidRPr="00CA02C9">
              <w:rPr>
                <w:rFonts w:ascii="Times New Roman" w:hAnsi="Times New Roman" w:hint="eastAsia"/>
                <w:color w:val="000000"/>
                <w:szCs w:val="21"/>
              </w:rPr>
              <w:t>年</w:t>
            </w:r>
            <w:r w:rsidR="00507129">
              <w:rPr>
                <w:rFonts w:ascii="Times New Roman" w:hAnsi="Times New Roman" w:hint="eastAsia"/>
                <w:color w:val="000000"/>
                <w:szCs w:val="21"/>
              </w:rPr>
              <w:t>3</w:t>
            </w:r>
            <w:r w:rsidR="007B723A" w:rsidRPr="00CA02C9">
              <w:rPr>
                <w:rFonts w:ascii="Times New Roman" w:hAnsi="Times New Roman" w:hint="eastAsia"/>
                <w:color w:val="000000"/>
                <w:szCs w:val="21"/>
              </w:rPr>
              <w:t>月</w:t>
            </w:r>
            <w:r w:rsidR="00507129">
              <w:rPr>
                <w:rFonts w:ascii="Times New Roman" w:hAnsi="Times New Roman" w:hint="eastAsia"/>
                <w:color w:val="000000"/>
                <w:szCs w:val="21"/>
              </w:rPr>
              <w:t>16</w:t>
            </w:r>
            <w:r w:rsidR="007B723A" w:rsidRPr="00BE020C">
              <w:rPr>
                <w:rFonts w:ascii="Times New Roman" w:hAnsi="Times New Roman" w:hint="eastAsia"/>
                <w:color w:val="000000"/>
                <w:szCs w:val="21"/>
              </w:rPr>
              <w:t>日</w:t>
            </w:r>
          </w:p>
        </w:tc>
      </w:tr>
      <w:tr w:rsidR="0062431C" w:rsidRPr="00BE020C" w:rsidTr="00B40FE8">
        <w:trPr>
          <w:trHeight w:val="297"/>
        </w:trPr>
        <w:tc>
          <w:tcPr>
            <w:tcW w:w="2552"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基金管理人名称</w:t>
            </w:r>
          </w:p>
        </w:tc>
        <w:tc>
          <w:tcPr>
            <w:tcW w:w="6295"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融通基金管理有限公司</w:t>
            </w:r>
          </w:p>
        </w:tc>
      </w:tr>
      <w:tr w:rsidR="0062431C" w:rsidRPr="00BE020C" w:rsidTr="00B40FE8">
        <w:trPr>
          <w:trHeight w:val="312"/>
        </w:trPr>
        <w:tc>
          <w:tcPr>
            <w:tcW w:w="2552"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基金托管人名称</w:t>
            </w:r>
          </w:p>
        </w:tc>
        <w:tc>
          <w:tcPr>
            <w:tcW w:w="6295" w:type="dxa"/>
          </w:tcPr>
          <w:p w:rsidR="0062431C" w:rsidRPr="00CA02C9" w:rsidRDefault="00866ED1" w:rsidP="0062431C">
            <w:pPr>
              <w:rPr>
                <w:rFonts w:ascii="Times New Roman" w:hAnsi="Times New Roman" w:hint="eastAsia"/>
                <w:color w:val="000000"/>
                <w:szCs w:val="21"/>
              </w:rPr>
            </w:pPr>
            <w:r>
              <w:rPr>
                <w:rFonts w:ascii="Times New Roman" w:hAnsi="Times New Roman" w:hint="eastAsia"/>
                <w:color w:val="000000"/>
                <w:szCs w:val="21"/>
              </w:rPr>
              <w:t>中国农业银行股份有限公司</w:t>
            </w:r>
          </w:p>
        </w:tc>
      </w:tr>
      <w:tr w:rsidR="0062431C" w:rsidRPr="00BE020C" w:rsidTr="00B40FE8">
        <w:trPr>
          <w:trHeight w:val="355"/>
        </w:trPr>
        <w:tc>
          <w:tcPr>
            <w:tcW w:w="2552" w:type="dxa"/>
          </w:tcPr>
          <w:p w:rsidR="0062431C" w:rsidRPr="00CA02C9" w:rsidRDefault="0062431C" w:rsidP="00B40FE8">
            <w:pPr>
              <w:rPr>
                <w:rFonts w:ascii="Times New Roman" w:hAnsi="Times New Roman" w:hint="eastAsia"/>
                <w:color w:val="000000"/>
                <w:szCs w:val="21"/>
              </w:rPr>
            </w:pPr>
            <w:r w:rsidRPr="00CA02C9">
              <w:rPr>
                <w:rFonts w:ascii="Times New Roman" w:hAnsi="Times New Roman" w:hint="eastAsia"/>
                <w:color w:val="000000"/>
                <w:szCs w:val="21"/>
              </w:rPr>
              <w:t>公告依据</w:t>
            </w:r>
          </w:p>
        </w:tc>
        <w:tc>
          <w:tcPr>
            <w:tcW w:w="6295" w:type="dxa"/>
          </w:tcPr>
          <w:p w:rsidR="0062431C" w:rsidRPr="00BE020C" w:rsidRDefault="0062431C" w:rsidP="0062431C">
            <w:pPr>
              <w:rPr>
                <w:rFonts w:ascii="Times New Roman" w:hAnsi="Times New Roman" w:hint="eastAsia"/>
                <w:color w:val="000000"/>
                <w:szCs w:val="21"/>
              </w:rPr>
            </w:pPr>
            <w:r w:rsidRPr="00CA02C9">
              <w:rPr>
                <w:rFonts w:ascii="Times New Roman" w:hAnsi="Times New Roman"/>
                <w:color w:val="000000"/>
                <w:szCs w:val="21"/>
              </w:rPr>
              <w:t>《中华人民共和国证券投资基金法》、《</w:t>
            </w:r>
            <w:r w:rsidRPr="00CA02C9">
              <w:rPr>
                <w:rFonts w:ascii="Times New Roman" w:hAnsi="Times New Roman" w:hint="eastAsia"/>
                <w:color w:val="000000"/>
                <w:szCs w:val="21"/>
              </w:rPr>
              <w:t>公开募集</w:t>
            </w:r>
            <w:r w:rsidRPr="00CA02C9">
              <w:rPr>
                <w:rFonts w:ascii="Times New Roman" w:hAnsi="Times New Roman"/>
                <w:color w:val="000000"/>
                <w:szCs w:val="21"/>
              </w:rPr>
              <w:t>证券投资基金运作管理办法》等相关法律法规以及《</w:t>
            </w:r>
            <w:r w:rsidR="00866ED1">
              <w:rPr>
                <w:rFonts w:ascii="Times New Roman" w:hAnsi="Times New Roman" w:hint="eastAsia"/>
                <w:color w:val="000000"/>
                <w:szCs w:val="21"/>
              </w:rPr>
              <w:t>融通产业趋势精选</w:t>
            </w:r>
            <w:r w:rsidR="00866ED1">
              <w:rPr>
                <w:rFonts w:ascii="Times New Roman" w:hAnsi="Times New Roman" w:hint="eastAsia"/>
                <w:color w:val="000000"/>
                <w:szCs w:val="21"/>
              </w:rPr>
              <w:t>2</w:t>
            </w:r>
            <w:r w:rsidR="00866ED1">
              <w:rPr>
                <w:rFonts w:ascii="Times New Roman" w:hAnsi="Times New Roman" w:hint="eastAsia"/>
                <w:color w:val="000000"/>
                <w:szCs w:val="21"/>
              </w:rPr>
              <w:t>年封闭运作混合型证券投资基金</w:t>
            </w:r>
            <w:r w:rsidRPr="00CA02C9">
              <w:rPr>
                <w:rFonts w:ascii="Times New Roman" w:hAnsi="Times New Roman"/>
                <w:color w:val="000000"/>
                <w:szCs w:val="21"/>
              </w:rPr>
              <w:t>基金合同》、《</w:t>
            </w:r>
            <w:r w:rsidR="00866ED1">
              <w:rPr>
                <w:rFonts w:ascii="Times New Roman" w:hAnsi="Times New Roman" w:hint="eastAsia"/>
                <w:color w:val="000000"/>
                <w:szCs w:val="21"/>
              </w:rPr>
              <w:t>融通产业趋势精选</w:t>
            </w:r>
            <w:r w:rsidR="00866ED1">
              <w:rPr>
                <w:rFonts w:ascii="Times New Roman" w:hAnsi="Times New Roman" w:hint="eastAsia"/>
                <w:color w:val="000000"/>
                <w:szCs w:val="21"/>
              </w:rPr>
              <w:t>2</w:t>
            </w:r>
            <w:r w:rsidR="00866ED1">
              <w:rPr>
                <w:rFonts w:ascii="Times New Roman" w:hAnsi="Times New Roman" w:hint="eastAsia"/>
                <w:color w:val="000000"/>
                <w:szCs w:val="21"/>
              </w:rPr>
              <w:t>年封闭运作混合型证券投资基金</w:t>
            </w:r>
            <w:r w:rsidRPr="00BE020C">
              <w:rPr>
                <w:rFonts w:ascii="Times New Roman" w:hAnsi="Times New Roman"/>
                <w:color w:val="000000"/>
                <w:szCs w:val="21"/>
              </w:rPr>
              <w:t>招募说明书》</w:t>
            </w:r>
          </w:p>
        </w:tc>
      </w:tr>
    </w:tbl>
    <w:p w:rsidR="000D56B8" w:rsidRPr="00BE020C" w:rsidRDefault="000D56B8">
      <w:pPr>
        <w:pStyle w:val="2"/>
        <w:spacing w:beforeLines="50" w:afterLines="50" w:line="240" w:lineRule="auto"/>
        <w:jc w:val="left"/>
        <w:rPr>
          <w:rFonts w:ascii="Times New Roman" w:eastAsia="宋体" w:hAnsi="Times New Roman" w:hint="eastAsia"/>
          <w:bCs/>
          <w:color w:val="000000"/>
          <w:sz w:val="24"/>
          <w:szCs w:val="24"/>
        </w:rPr>
      </w:pPr>
      <w:r w:rsidRPr="00BE020C">
        <w:rPr>
          <w:rFonts w:ascii="Times New Roman" w:eastAsia="宋体" w:hAnsi="Times New Roman" w:hint="eastAsia"/>
          <w:bCs/>
          <w:color w:val="000000"/>
          <w:sz w:val="24"/>
          <w:szCs w:val="24"/>
        </w:rPr>
        <w:t xml:space="preserve">2 </w:t>
      </w:r>
      <w:bookmarkStart w:id="4" w:name="t_1_2_table"/>
      <w:bookmarkEnd w:id="4"/>
      <w:r w:rsidRPr="00BE020C">
        <w:rPr>
          <w:rFonts w:ascii="Times New Roman" w:eastAsia="宋体" w:hAnsi="Times New Roman" w:hint="eastAsia"/>
          <w:bCs/>
          <w:color w:val="000000"/>
          <w:sz w:val="24"/>
          <w:szCs w:val="24"/>
        </w:rPr>
        <w:t>基金募集情况</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73"/>
        <w:gridCol w:w="4028"/>
      </w:tblGrid>
      <w:tr w:rsidR="002E71D1" w:rsidRPr="00BE020C" w:rsidTr="008005F6">
        <w:trPr>
          <w:trHeight w:val="379"/>
          <w:jc w:val="center"/>
        </w:trPr>
        <w:tc>
          <w:tcPr>
            <w:tcW w:w="4824" w:type="dxa"/>
            <w:gridSpan w:val="2"/>
            <w:tcBorders>
              <w:top w:val="single" w:sz="4" w:space="0" w:color="auto"/>
              <w:left w:val="single" w:sz="4" w:space="0" w:color="auto"/>
              <w:bottom w:val="single" w:sz="4" w:space="0" w:color="auto"/>
              <w:right w:val="single" w:sz="4" w:space="0" w:color="auto"/>
            </w:tcBorders>
            <w:vAlign w:val="center"/>
          </w:tcPr>
          <w:p w:rsidR="002E71D1" w:rsidRPr="00BE020C" w:rsidRDefault="002E71D1" w:rsidP="00B40FE8">
            <w:pPr>
              <w:rPr>
                <w:rFonts w:ascii="Times New Roman" w:hAnsi="Times New Roman" w:hint="eastAsia"/>
                <w:color w:val="000000"/>
                <w:szCs w:val="21"/>
              </w:rPr>
            </w:pPr>
            <w:bookmarkStart w:id="5" w:name="t_1_2_2659_a1_fm1"/>
            <w:r w:rsidRPr="00BE020C">
              <w:rPr>
                <w:rFonts w:ascii="Times New Roman" w:hAnsi="Times New Roman" w:hint="eastAsia"/>
                <w:color w:val="000000"/>
                <w:szCs w:val="21"/>
              </w:rPr>
              <w:t>基金募集申请获中国证监会注册的文号</w:t>
            </w:r>
          </w:p>
        </w:tc>
        <w:tc>
          <w:tcPr>
            <w:tcW w:w="4028" w:type="dxa"/>
            <w:tcBorders>
              <w:top w:val="single" w:sz="4" w:space="0" w:color="auto"/>
              <w:left w:val="single" w:sz="4" w:space="0" w:color="auto"/>
              <w:bottom w:val="single" w:sz="4" w:space="0" w:color="auto"/>
              <w:right w:val="single" w:sz="4" w:space="0" w:color="auto"/>
            </w:tcBorders>
          </w:tcPr>
          <w:p w:rsidR="002E71D1" w:rsidRPr="00BE020C" w:rsidRDefault="002E71D1" w:rsidP="00722CE6">
            <w:pPr>
              <w:rPr>
                <w:rFonts w:ascii="Times New Roman" w:hAnsi="Times New Roman" w:hint="eastAsia"/>
                <w:color w:val="000000"/>
                <w:szCs w:val="21"/>
              </w:rPr>
            </w:pPr>
            <w:r w:rsidRPr="00BE020C">
              <w:rPr>
                <w:rFonts w:ascii="Times New Roman" w:hAnsi="Times New Roman" w:hint="eastAsia"/>
                <w:color w:val="000000"/>
                <w:szCs w:val="21"/>
              </w:rPr>
              <w:t>证监许可</w:t>
            </w:r>
            <w:r w:rsidRPr="00BE020C">
              <w:rPr>
                <w:rFonts w:ascii="Times New Roman" w:hAnsi="Times New Roman" w:hint="eastAsia"/>
                <w:color w:val="000000"/>
                <w:szCs w:val="21"/>
              </w:rPr>
              <w:t>[</w:t>
            </w:r>
            <w:r w:rsidR="00722CE6" w:rsidRPr="00BE020C">
              <w:rPr>
                <w:rFonts w:ascii="Times New Roman" w:hAnsi="Times New Roman" w:hint="eastAsia"/>
                <w:color w:val="000000"/>
                <w:szCs w:val="21"/>
              </w:rPr>
              <w:t>20</w:t>
            </w:r>
            <w:r w:rsidR="00722CE6">
              <w:rPr>
                <w:rFonts w:ascii="Times New Roman" w:hAnsi="Times New Roman"/>
                <w:color w:val="000000"/>
                <w:szCs w:val="21"/>
              </w:rPr>
              <w:t>20</w:t>
            </w:r>
            <w:r w:rsidRPr="00BE020C">
              <w:rPr>
                <w:rFonts w:ascii="Times New Roman" w:hAnsi="Times New Roman" w:hint="eastAsia"/>
                <w:color w:val="000000"/>
                <w:szCs w:val="21"/>
              </w:rPr>
              <w:t>]</w:t>
            </w:r>
            <w:r w:rsidR="000512C2" w:rsidRPr="00BE020C">
              <w:rPr>
                <w:rFonts w:ascii="Times New Roman" w:hAnsi="Times New Roman"/>
              </w:rPr>
              <w:t xml:space="preserve"> </w:t>
            </w:r>
            <w:r w:rsidR="00866ED1" w:rsidRPr="00866ED1">
              <w:rPr>
                <w:rFonts w:ascii="Times New Roman" w:hAnsi="Times New Roman"/>
                <w:color w:val="000000"/>
                <w:szCs w:val="21"/>
              </w:rPr>
              <w:t>3225</w:t>
            </w:r>
            <w:r w:rsidRPr="00BE020C">
              <w:rPr>
                <w:rFonts w:ascii="Times New Roman" w:hAnsi="Times New Roman" w:hint="eastAsia"/>
                <w:color w:val="000000"/>
                <w:szCs w:val="21"/>
              </w:rPr>
              <w:t>号</w:t>
            </w:r>
          </w:p>
        </w:tc>
      </w:tr>
      <w:tr w:rsidR="002E71D1" w:rsidRPr="00BE020C" w:rsidTr="008005F6">
        <w:trPr>
          <w:trHeight w:val="379"/>
          <w:jc w:val="center"/>
        </w:trPr>
        <w:tc>
          <w:tcPr>
            <w:tcW w:w="4824" w:type="dxa"/>
            <w:gridSpan w:val="2"/>
            <w:tcBorders>
              <w:top w:val="single" w:sz="4" w:space="0" w:color="auto"/>
              <w:left w:val="single" w:sz="4" w:space="0" w:color="auto"/>
              <w:bottom w:val="single" w:sz="4" w:space="0" w:color="auto"/>
              <w:right w:val="single" w:sz="4" w:space="0" w:color="auto"/>
            </w:tcBorders>
            <w:vAlign w:val="center"/>
          </w:tcPr>
          <w:p w:rsidR="002E71D1" w:rsidRPr="00BE020C" w:rsidRDefault="002E71D1" w:rsidP="00B40FE8">
            <w:pPr>
              <w:rPr>
                <w:rFonts w:ascii="Times New Roman" w:hAnsi="Times New Roman" w:hint="eastAsia"/>
                <w:color w:val="000000"/>
                <w:szCs w:val="21"/>
              </w:rPr>
            </w:pPr>
            <w:r w:rsidRPr="00BE020C">
              <w:rPr>
                <w:rFonts w:ascii="Times New Roman" w:hAnsi="Times New Roman" w:hint="eastAsia"/>
                <w:color w:val="000000"/>
                <w:szCs w:val="21"/>
              </w:rPr>
              <w:t>基金募集期间</w:t>
            </w:r>
          </w:p>
        </w:tc>
        <w:tc>
          <w:tcPr>
            <w:tcW w:w="4028" w:type="dxa"/>
            <w:tcBorders>
              <w:top w:val="single" w:sz="4" w:space="0" w:color="auto"/>
              <w:left w:val="single" w:sz="4" w:space="0" w:color="auto"/>
              <w:bottom w:val="single" w:sz="4" w:space="0" w:color="auto"/>
              <w:right w:val="single" w:sz="4" w:space="0" w:color="auto"/>
            </w:tcBorders>
          </w:tcPr>
          <w:p w:rsidR="002E71D1" w:rsidRPr="00BE020C" w:rsidRDefault="00722CE6" w:rsidP="00D03352">
            <w:pPr>
              <w:rPr>
                <w:rFonts w:ascii="Times New Roman" w:hAnsi="Times New Roman" w:hint="eastAsia"/>
                <w:color w:val="000000"/>
                <w:szCs w:val="21"/>
              </w:rPr>
            </w:pPr>
            <w:r w:rsidRPr="00BE020C">
              <w:rPr>
                <w:rFonts w:ascii="Times New Roman" w:hAnsi="Times New Roman" w:hint="eastAsia"/>
                <w:color w:val="000000"/>
                <w:szCs w:val="21"/>
              </w:rPr>
              <w:t>202</w:t>
            </w:r>
            <w:r w:rsidR="00D03352">
              <w:rPr>
                <w:rFonts w:ascii="Times New Roman" w:hAnsi="Times New Roman"/>
                <w:color w:val="000000"/>
                <w:szCs w:val="21"/>
              </w:rPr>
              <w:t>1</w:t>
            </w:r>
            <w:r w:rsidRPr="00BE020C">
              <w:rPr>
                <w:rFonts w:ascii="Times New Roman" w:hAnsi="Times New Roman" w:hint="eastAsia"/>
                <w:color w:val="000000"/>
                <w:szCs w:val="21"/>
              </w:rPr>
              <w:t>年</w:t>
            </w:r>
            <w:r w:rsidR="00866ED1">
              <w:rPr>
                <w:rFonts w:ascii="Times New Roman" w:hAnsi="Times New Roman" w:hint="eastAsia"/>
                <w:color w:val="000000"/>
                <w:szCs w:val="21"/>
              </w:rPr>
              <w:t>2</w:t>
            </w:r>
            <w:r w:rsidR="00A4056A" w:rsidRPr="00BE020C">
              <w:rPr>
                <w:rFonts w:ascii="Times New Roman" w:hAnsi="Times New Roman" w:hint="eastAsia"/>
                <w:color w:val="000000"/>
                <w:szCs w:val="21"/>
              </w:rPr>
              <w:t>月</w:t>
            </w:r>
            <w:r w:rsidR="00866ED1">
              <w:rPr>
                <w:rFonts w:ascii="Times New Roman" w:hAnsi="Times New Roman" w:hint="eastAsia"/>
                <w:color w:val="000000"/>
                <w:szCs w:val="21"/>
              </w:rPr>
              <w:t>25</w:t>
            </w:r>
            <w:r w:rsidR="00A4056A" w:rsidRPr="00BE020C">
              <w:rPr>
                <w:rFonts w:ascii="Times New Roman" w:hAnsi="Times New Roman" w:hint="eastAsia"/>
                <w:color w:val="000000"/>
                <w:szCs w:val="21"/>
              </w:rPr>
              <w:t>日至</w:t>
            </w:r>
            <w:r w:rsidRPr="00BE020C">
              <w:rPr>
                <w:rFonts w:ascii="Times New Roman" w:hAnsi="Times New Roman" w:hint="eastAsia"/>
                <w:color w:val="000000"/>
                <w:szCs w:val="21"/>
              </w:rPr>
              <w:t>202</w:t>
            </w:r>
            <w:r w:rsidR="00D03352">
              <w:rPr>
                <w:rFonts w:ascii="Times New Roman" w:hAnsi="Times New Roman"/>
                <w:color w:val="000000"/>
                <w:szCs w:val="21"/>
              </w:rPr>
              <w:t>1</w:t>
            </w:r>
            <w:r w:rsidRPr="00BE020C">
              <w:rPr>
                <w:rFonts w:ascii="Times New Roman" w:hAnsi="Times New Roman" w:hint="eastAsia"/>
                <w:color w:val="000000"/>
                <w:szCs w:val="21"/>
              </w:rPr>
              <w:t>年</w:t>
            </w:r>
            <w:r w:rsidR="00866ED1">
              <w:rPr>
                <w:rFonts w:ascii="Times New Roman" w:hAnsi="Times New Roman" w:hint="eastAsia"/>
                <w:color w:val="000000"/>
                <w:szCs w:val="21"/>
              </w:rPr>
              <w:t>3</w:t>
            </w:r>
            <w:r w:rsidR="00A4056A" w:rsidRPr="00BE020C">
              <w:rPr>
                <w:rFonts w:ascii="Times New Roman" w:hAnsi="Times New Roman" w:hint="eastAsia"/>
                <w:color w:val="000000"/>
                <w:szCs w:val="21"/>
              </w:rPr>
              <w:t>月</w:t>
            </w:r>
            <w:r w:rsidR="00866ED1">
              <w:rPr>
                <w:rFonts w:ascii="Times New Roman" w:hAnsi="Times New Roman" w:hint="eastAsia"/>
                <w:color w:val="000000"/>
                <w:szCs w:val="21"/>
              </w:rPr>
              <w:t>1</w:t>
            </w:r>
            <w:r w:rsidR="0069527C">
              <w:rPr>
                <w:rFonts w:ascii="Times New Roman" w:hAnsi="Times New Roman"/>
                <w:color w:val="000000"/>
                <w:szCs w:val="21"/>
              </w:rPr>
              <w:t>2</w:t>
            </w:r>
            <w:r w:rsidR="00A4056A" w:rsidRPr="00BE020C">
              <w:rPr>
                <w:rFonts w:ascii="Times New Roman" w:hAnsi="Times New Roman" w:hint="eastAsia"/>
                <w:color w:val="000000"/>
                <w:szCs w:val="21"/>
              </w:rPr>
              <w:t>日</w:t>
            </w:r>
          </w:p>
        </w:tc>
      </w:tr>
      <w:tr w:rsidR="002E71D1" w:rsidRPr="00BE020C" w:rsidTr="008005F6">
        <w:trPr>
          <w:trHeight w:val="379"/>
          <w:jc w:val="center"/>
        </w:trPr>
        <w:tc>
          <w:tcPr>
            <w:tcW w:w="4824" w:type="dxa"/>
            <w:gridSpan w:val="2"/>
            <w:tcBorders>
              <w:top w:val="single" w:sz="4" w:space="0" w:color="auto"/>
              <w:left w:val="single" w:sz="4" w:space="0" w:color="auto"/>
              <w:bottom w:val="single" w:sz="4" w:space="0" w:color="auto"/>
              <w:right w:val="single" w:sz="4" w:space="0" w:color="auto"/>
            </w:tcBorders>
            <w:vAlign w:val="center"/>
          </w:tcPr>
          <w:p w:rsidR="002E71D1" w:rsidRPr="00BE020C" w:rsidRDefault="002E71D1" w:rsidP="00B40FE8">
            <w:pPr>
              <w:rPr>
                <w:rFonts w:ascii="Times New Roman" w:hAnsi="Times New Roman" w:hint="eastAsia"/>
                <w:color w:val="000000"/>
                <w:szCs w:val="21"/>
              </w:rPr>
            </w:pPr>
            <w:r w:rsidRPr="00BE020C">
              <w:rPr>
                <w:rFonts w:ascii="Times New Roman" w:hAnsi="Times New Roman" w:hint="eastAsia"/>
                <w:color w:val="000000"/>
                <w:szCs w:val="21"/>
              </w:rPr>
              <w:t>验资机构名称</w:t>
            </w:r>
          </w:p>
        </w:tc>
        <w:tc>
          <w:tcPr>
            <w:tcW w:w="4028" w:type="dxa"/>
            <w:tcBorders>
              <w:top w:val="single" w:sz="4" w:space="0" w:color="auto"/>
              <w:left w:val="single" w:sz="4" w:space="0" w:color="auto"/>
              <w:bottom w:val="single" w:sz="4" w:space="0" w:color="auto"/>
              <w:right w:val="single" w:sz="4" w:space="0" w:color="auto"/>
            </w:tcBorders>
          </w:tcPr>
          <w:p w:rsidR="002E71D1" w:rsidRPr="00BE020C" w:rsidRDefault="003D60AC" w:rsidP="00B40FE8">
            <w:pPr>
              <w:rPr>
                <w:rFonts w:ascii="Times New Roman" w:hAnsi="Times New Roman" w:hint="eastAsia"/>
                <w:color w:val="000000"/>
                <w:szCs w:val="21"/>
              </w:rPr>
            </w:pPr>
            <w:r w:rsidRPr="003D60AC">
              <w:rPr>
                <w:rFonts w:ascii="Times New Roman" w:hAnsi="Times New Roman" w:hint="eastAsia"/>
                <w:color w:val="000000"/>
                <w:szCs w:val="21"/>
              </w:rPr>
              <w:t>普华永道中天会计师事务所（特殊普通合伙）</w:t>
            </w:r>
          </w:p>
        </w:tc>
      </w:tr>
      <w:tr w:rsidR="002E71D1" w:rsidRPr="00BE020C" w:rsidTr="008005F6">
        <w:trPr>
          <w:trHeight w:val="379"/>
          <w:jc w:val="center"/>
        </w:trPr>
        <w:tc>
          <w:tcPr>
            <w:tcW w:w="4824" w:type="dxa"/>
            <w:gridSpan w:val="2"/>
            <w:tcBorders>
              <w:top w:val="single" w:sz="4" w:space="0" w:color="auto"/>
              <w:left w:val="single" w:sz="4" w:space="0" w:color="auto"/>
              <w:bottom w:val="single" w:sz="4" w:space="0" w:color="auto"/>
              <w:right w:val="single" w:sz="4" w:space="0" w:color="auto"/>
            </w:tcBorders>
            <w:vAlign w:val="center"/>
          </w:tcPr>
          <w:p w:rsidR="002E71D1" w:rsidRPr="00BE020C" w:rsidRDefault="002E71D1" w:rsidP="00B40FE8">
            <w:pPr>
              <w:rPr>
                <w:rFonts w:ascii="Times New Roman" w:hAnsi="Times New Roman" w:hint="eastAsia"/>
                <w:color w:val="000000"/>
                <w:szCs w:val="21"/>
              </w:rPr>
            </w:pPr>
            <w:r w:rsidRPr="00BE020C">
              <w:rPr>
                <w:rFonts w:ascii="Times New Roman" w:hAnsi="Times New Roman" w:hint="eastAsia"/>
                <w:color w:val="000000"/>
                <w:szCs w:val="21"/>
              </w:rPr>
              <w:t>募集资金划入基金托管专户的日期</w:t>
            </w:r>
          </w:p>
        </w:tc>
        <w:tc>
          <w:tcPr>
            <w:tcW w:w="4028" w:type="dxa"/>
            <w:tcBorders>
              <w:top w:val="single" w:sz="4" w:space="0" w:color="auto"/>
              <w:left w:val="single" w:sz="4" w:space="0" w:color="auto"/>
              <w:bottom w:val="single" w:sz="4" w:space="0" w:color="auto"/>
              <w:right w:val="single" w:sz="4" w:space="0" w:color="auto"/>
            </w:tcBorders>
          </w:tcPr>
          <w:p w:rsidR="002E71D1" w:rsidRPr="00BE020C" w:rsidRDefault="00722CE6" w:rsidP="003D60AC">
            <w:pPr>
              <w:rPr>
                <w:rFonts w:ascii="Times New Roman" w:hAnsi="Times New Roman" w:hint="eastAsia"/>
                <w:color w:val="000000"/>
                <w:szCs w:val="21"/>
              </w:rPr>
            </w:pPr>
            <w:r w:rsidRPr="00C3647B">
              <w:rPr>
                <w:rFonts w:ascii="Times New Roman" w:hAnsi="Times New Roman" w:hint="eastAsia"/>
                <w:color w:val="000000"/>
                <w:szCs w:val="21"/>
              </w:rPr>
              <w:t>202</w:t>
            </w:r>
            <w:r w:rsidR="003D60AC" w:rsidRPr="00C3647B">
              <w:rPr>
                <w:rFonts w:ascii="Times New Roman" w:hAnsi="Times New Roman"/>
                <w:color w:val="000000"/>
                <w:szCs w:val="21"/>
              </w:rPr>
              <w:t>1</w:t>
            </w:r>
            <w:r w:rsidRPr="00C3647B">
              <w:rPr>
                <w:rFonts w:ascii="Times New Roman" w:hAnsi="Times New Roman" w:hint="eastAsia"/>
                <w:color w:val="000000"/>
                <w:szCs w:val="21"/>
              </w:rPr>
              <w:t>年</w:t>
            </w:r>
            <w:r w:rsidR="0094517E">
              <w:rPr>
                <w:rFonts w:ascii="Times New Roman" w:hAnsi="Times New Roman"/>
                <w:color w:val="000000"/>
                <w:szCs w:val="21"/>
              </w:rPr>
              <w:t>3</w:t>
            </w:r>
            <w:r w:rsidR="00A4056A" w:rsidRPr="00C3647B">
              <w:rPr>
                <w:rFonts w:ascii="Times New Roman" w:hAnsi="Times New Roman" w:hint="eastAsia"/>
                <w:color w:val="000000"/>
                <w:szCs w:val="21"/>
              </w:rPr>
              <w:t>月</w:t>
            </w:r>
            <w:r w:rsidR="0094517E">
              <w:rPr>
                <w:rFonts w:ascii="Times New Roman" w:hAnsi="Times New Roman"/>
                <w:color w:val="000000"/>
                <w:szCs w:val="21"/>
              </w:rPr>
              <w:t>16</w:t>
            </w:r>
            <w:r w:rsidR="00A4056A" w:rsidRPr="00C3647B">
              <w:rPr>
                <w:rFonts w:ascii="Times New Roman" w:hAnsi="Times New Roman" w:hint="eastAsia"/>
                <w:color w:val="000000"/>
                <w:szCs w:val="21"/>
              </w:rPr>
              <w:t>日</w:t>
            </w:r>
          </w:p>
        </w:tc>
      </w:tr>
      <w:tr w:rsidR="002E71D1" w:rsidRPr="00BE020C" w:rsidTr="008005F6">
        <w:trPr>
          <w:trHeight w:val="379"/>
          <w:jc w:val="center"/>
        </w:trPr>
        <w:tc>
          <w:tcPr>
            <w:tcW w:w="4824" w:type="dxa"/>
            <w:gridSpan w:val="2"/>
            <w:tcBorders>
              <w:top w:val="single" w:sz="4" w:space="0" w:color="auto"/>
              <w:left w:val="single" w:sz="4" w:space="0" w:color="auto"/>
              <w:bottom w:val="single" w:sz="4" w:space="0" w:color="auto"/>
              <w:right w:val="single" w:sz="4" w:space="0" w:color="auto"/>
            </w:tcBorders>
            <w:vAlign w:val="center"/>
          </w:tcPr>
          <w:p w:rsidR="002E71D1" w:rsidRPr="00BE020C" w:rsidRDefault="002E71D1" w:rsidP="00B40FE8">
            <w:pPr>
              <w:rPr>
                <w:rFonts w:ascii="Times New Roman" w:hAnsi="Times New Roman" w:hint="eastAsia"/>
                <w:color w:val="000000"/>
                <w:szCs w:val="21"/>
              </w:rPr>
            </w:pPr>
            <w:r w:rsidRPr="00BE020C">
              <w:rPr>
                <w:rFonts w:ascii="Times New Roman" w:hAnsi="Times New Roman" w:hint="eastAsia"/>
                <w:color w:val="000000"/>
                <w:szCs w:val="21"/>
              </w:rPr>
              <w:t>募集有效认购总户数（单位：户）</w:t>
            </w:r>
          </w:p>
        </w:tc>
        <w:tc>
          <w:tcPr>
            <w:tcW w:w="4028" w:type="dxa"/>
            <w:tcBorders>
              <w:top w:val="single" w:sz="4" w:space="0" w:color="auto"/>
              <w:left w:val="single" w:sz="4" w:space="0" w:color="auto"/>
              <w:bottom w:val="single" w:sz="4" w:space="0" w:color="auto"/>
              <w:right w:val="single" w:sz="4" w:space="0" w:color="auto"/>
            </w:tcBorders>
          </w:tcPr>
          <w:p w:rsidR="002E71D1" w:rsidRPr="00BE020C" w:rsidRDefault="002B196D" w:rsidP="00B40FE8">
            <w:pPr>
              <w:rPr>
                <w:rFonts w:ascii="Times New Roman" w:hAnsi="Times New Roman" w:hint="eastAsia"/>
                <w:color w:val="000000"/>
                <w:szCs w:val="21"/>
              </w:rPr>
            </w:pPr>
            <w:r>
              <w:rPr>
                <w:rFonts w:ascii="Times New Roman" w:hAnsi="Times New Roman" w:hint="eastAsia"/>
                <w:color w:val="000000"/>
                <w:szCs w:val="21"/>
              </w:rPr>
              <w:t>9,9</w:t>
            </w:r>
            <w:r>
              <w:rPr>
                <w:rFonts w:ascii="Times New Roman" w:hAnsi="Times New Roman"/>
                <w:color w:val="000000"/>
                <w:szCs w:val="21"/>
              </w:rPr>
              <w:t>71</w:t>
            </w:r>
          </w:p>
        </w:tc>
      </w:tr>
      <w:tr w:rsidR="009E7BAD" w:rsidRPr="00BE020C" w:rsidTr="008005F6">
        <w:trPr>
          <w:trHeight w:val="315"/>
          <w:jc w:val="center"/>
        </w:trPr>
        <w:tc>
          <w:tcPr>
            <w:tcW w:w="4824" w:type="dxa"/>
            <w:gridSpan w:val="2"/>
            <w:vAlign w:val="center"/>
          </w:tcPr>
          <w:p w:rsidR="009E7BAD" w:rsidRPr="00CA02C9" w:rsidRDefault="009E7BAD" w:rsidP="00B40FE8">
            <w:pPr>
              <w:rPr>
                <w:rFonts w:ascii="Times New Roman" w:hAnsi="Times New Roman" w:hint="eastAsia"/>
                <w:color w:val="000000"/>
                <w:szCs w:val="21"/>
              </w:rPr>
            </w:pPr>
            <w:r w:rsidRPr="00CA02C9">
              <w:rPr>
                <w:rFonts w:ascii="Times New Roman" w:hAnsi="Times New Roman" w:hint="eastAsia"/>
                <w:color w:val="000000"/>
                <w:szCs w:val="21"/>
              </w:rPr>
              <w:t>募集期间净认购金额（单位：人民币元）</w:t>
            </w:r>
          </w:p>
        </w:tc>
        <w:tc>
          <w:tcPr>
            <w:tcW w:w="4028" w:type="dxa"/>
          </w:tcPr>
          <w:p w:rsidR="009E7BAD" w:rsidRPr="00BE020C" w:rsidRDefault="002B196D" w:rsidP="00B40FE8">
            <w:pPr>
              <w:rPr>
                <w:rFonts w:ascii="Times New Roman" w:hAnsi="Times New Roman" w:hint="eastAsia"/>
                <w:color w:val="000000"/>
                <w:szCs w:val="21"/>
              </w:rPr>
            </w:pPr>
            <w:r>
              <w:rPr>
                <w:rFonts w:ascii="Times New Roman" w:hAnsi="Times New Roman" w:hint="eastAsia"/>
                <w:color w:val="000000"/>
                <w:szCs w:val="21"/>
              </w:rPr>
              <w:t>3</w:t>
            </w:r>
            <w:r>
              <w:rPr>
                <w:rFonts w:ascii="Times New Roman" w:hAnsi="Times New Roman"/>
                <w:color w:val="000000"/>
                <w:szCs w:val="21"/>
              </w:rPr>
              <w:t>77</w:t>
            </w:r>
            <w:r>
              <w:rPr>
                <w:rFonts w:ascii="Times New Roman" w:hAnsi="Times New Roman" w:hint="eastAsia"/>
                <w:color w:val="000000"/>
                <w:szCs w:val="21"/>
              </w:rPr>
              <w:t>,1</w:t>
            </w:r>
            <w:r>
              <w:rPr>
                <w:rFonts w:ascii="Times New Roman" w:hAnsi="Times New Roman"/>
                <w:color w:val="000000"/>
                <w:szCs w:val="21"/>
              </w:rPr>
              <w:t>69</w:t>
            </w:r>
            <w:r>
              <w:rPr>
                <w:rFonts w:ascii="Times New Roman" w:hAnsi="Times New Roman" w:hint="eastAsia"/>
                <w:color w:val="000000"/>
                <w:szCs w:val="21"/>
              </w:rPr>
              <w:t>,2</w:t>
            </w:r>
            <w:r>
              <w:rPr>
                <w:rFonts w:ascii="Times New Roman" w:hAnsi="Times New Roman"/>
                <w:color w:val="000000"/>
                <w:szCs w:val="21"/>
              </w:rPr>
              <w:t>09.87</w:t>
            </w:r>
          </w:p>
        </w:tc>
      </w:tr>
      <w:tr w:rsidR="0032560C" w:rsidRPr="00BE020C" w:rsidTr="008005F6">
        <w:trPr>
          <w:trHeight w:val="315"/>
          <w:jc w:val="center"/>
        </w:trPr>
        <w:tc>
          <w:tcPr>
            <w:tcW w:w="4824" w:type="dxa"/>
            <w:gridSpan w:val="2"/>
            <w:vAlign w:val="center"/>
          </w:tcPr>
          <w:p w:rsidR="0032560C" w:rsidRPr="00CA02C9" w:rsidRDefault="0032560C" w:rsidP="00B40FE8">
            <w:pPr>
              <w:rPr>
                <w:rFonts w:ascii="Times New Roman" w:hAnsi="Times New Roman" w:hint="eastAsia"/>
                <w:color w:val="000000"/>
                <w:szCs w:val="21"/>
              </w:rPr>
            </w:pPr>
            <w:r w:rsidRPr="00CA02C9">
              <w:rPr>
                <w:rFonts w:ascii="Times New Roman" w:hAnsi="Times New Roman" w:hint="eastAsia"/>
                <w:color w:val="000000"/>
                <w:szCs w:val="21"/>
              </w:rPr>
              <w:t>认购资金在募集期间产生的利息（单位：人民币元）</w:t>
            </w:r>
          </w:p>
        </w:tc>
        <w:tc>
          <w:tcPr>
            <w:tcW w:w="4028" w:type="dxa"/>
          </w:tcPr>
          <w:p w:rsidR="0032560C" w:rsidRPr="00BE020C" w:rsidRDefault="002B196D" w:rsidP="00B40FE8">
            <w:pPr>
              <w:rPr>
                <w:rFonts w:ascii="Times New Roman" w:hAnsi="Times New Roman" w:hint="eastAsia"/>
                <w:color w:val="000000"/>
                <w:szCs w:val="21"/>
              </w:rPr>
            </w:pPr>
            <w:r>
              <w:rPr>
                <w:rFonts w:ascii="Times New Roman" w:hAnsi="Times New Roman"/>
                <w:color w:val="000000"/>
                <w:szCs w:val="21"/>
              </w:rPr>
              <w:t>211</w:t>
            </w:r>
            <w:r>
              <w:rPr>
                <w:rFonts w:ascii="Times New Roman" w:hAnsi="Times New Roman" w:hint="eastAsia"/>
                <w:color w:val="000000"/>
                <w:szCs w:val="21"/>
              </w:rPr>
              <w:t>,4</w:t>
            </w:r>
            <w:r>
              <w:rPr>
                <w:rFonts w:ascii="Times New Roman" w:hAnsi="Times New Roman"/>
                <w:color w:val="000000"/>
                <w:szCs w:val="21"/>
              </w:rPr>
              <w:t>66.85</w:t>
            </w:r>
          </w:p>
        </w:tc>
      </w:tr>
      <w:tr w:rsidR="002B196D" w:rsidRPr="00BE020C" w:rsidTr="008005F6">
        <w:trPr>
          <w:trHeight w:val="315"/>
          <w:jc w:val="center"/>
        </w:trPr>
        <w:tc>
          <w:tcPr>
            <w:tcW w:w="1951" w:type="dxa"/>
            <w:vMerge w:val="restart"/>
            <w:vAlign w:val="center"/>
          </w:tcPr>
          <w:p w:rsidR="002B196D" w:rsidRPr="00CA02C9" w:rsidRDefault="002B196D" w:rsidP="002B196D">
            <w:pPr>
              <w:rPr>
                <w:rFonts w:ascii="Times New Roman" w:hAnsi="Times New Roman" w:hint="eastAsia"/>
                <w:color w:val="000000"/>
                <w:szCs w:val="21"/>
              </w:rPr>
            </w:pPr>
            <w:r w:rsidRPr="00CA02C9">
              <w:rPr>
                <w:rFonts w:ascii="Times New Roman" w:hAnsi="Times New Roman"/>
                <w:color w:val="000000"/>
                <w:szCs w:val="21"/>
              </w:rPr>
              <w:t>募集份额</w:t>
            </w:r>
            <w:r w:rsidRPr="00CA02C9">
              <w:rPr>
                <w:rFonts w:ascii="Times New Roman" w:hAnsi="Times New Roman" w:hint="eastAsia"/>
                <w:color w:val="000000"/>
                <w:szCs w:val="21"/>
              </w:rPr>
              <w:t>（单位：份）</w:t>
            </w:r>
          </w:p>
        </w:tc>
        <w:tc>
          <w:tcPr>
            <w:tcW w:w="2873" w:type="dxa"/>
            <w:vAlign w:val="center"/>
          </w:tcPr>
          <w:p w:rsidR="002B196D" w:rsidRPr="00BE020C" w:rsidRDefault="002B196D" w:rsidP="002B196D">
            <w:pPr>
              <w:rPr>
                <w:rFonts w:ascii="Times New Roman" w:hAnsi="Times New Roman" w:hint="eastAsia"/>
                <w:color w:val="000000"/>
                <w:szCs w:val="21"/>
              </w:rPr>
            </w:pPr>
            <w:r w:rsidRPr="00CA02C9">
              <w:rPr>
                <w:rFonts w:ascii="Times New Roman" w:hAnsi="Times New Roman" w:hint="eastAsia"/>
                <w:color w:val="000000"/>
                <w:szCs w:val="21"/>
              </w:rPr>
              <w:t>有效认购份额</w:t>
            </w:r>
          </w:p>
        </w:tc>
        <w:tc>
          <w:tcPr>
            <w:tcW w:w="4028" w:type="dxa"/>
          </w:tcPr>
          <w:p w:rsidR="002B196D" w:rsidRPr="00BE020C" w:rsidRDefault="002B196D" w:rsidP="002B196D">
            <w:pPr>
              <w:rPr>
                <w:rFonts w:ascii="Times New Roman" w:hAnsi="Times New Roman" w:hint="eastAsia"/>
                <w:color w:val="000000"/>
                <w:szCs w:val="21"/>
              </w:rPr>
            </w:pPr>
            <w:r>
              <w:rPr>
                <w:rFonts w:ascii="Times New Roman" w:hAnsi="Times New Roman" w:hint="eastAsia"/>
                <w:color w:val="000000"/>
                <w:szCs w:val="21"/>
              </w:rPr>
              <w:t>3</w:t>
            </w:r>
            <w:r>
              <w:rPr>
                <w:rFonts w:ascii="Times New Roman" w:hAnsi="Times New Roman"/>
                <w:color w:val="000000"/>
                <w:szCs w:val="21"/>
              </w:rPr>
              <w:t>77</w:t>
            </w:r>
            <w:r>
              <w:rPr>
                <w:rFonts w:ascii="Times New Roman" w:hAnsi="Times New Roman" w:hint="eastAsia"/>
                <w:color w:val="000000"/>
                <w:szCs w:val="21"/>
              </w:rPr>
              <w:t>,1</w:t>
            </w:r>
            <w:r>
              <w:rPr>
                <w:rFonts w:ascii="Times New Roman" w:hAnsi="Times New Roman"/>
                <w:color w:val="000000"/>
                <w:szCs w:val="21"/>
              </w:rPr>
              <w:t>69</w:t>
            </w:r>
            <w:r>
              <w:rPr>
                <w:rFonts w:ascii="Times New Roman" w:hAnsi="Times New Roman" w:hint="eastAsia"/>
                <w:color w:val="000000"/>
                <w:szCs w:val="21"/>
              </w:rPr>
              <w:t>,2</w:t>
            </w:r>
            <w:r>
              <w:rPr>
                <w:rFonts w:ascii="Times New Roman" w:hAnsi="Times New Roman"/>
                <w:color w:val="000000"/>
                <w:szCs w:val="21"/>
              </w:rPr>
              <w:t>09.87</w:t>
            </w:r>
          </w:p>
        </w:tc>
      </w:tr>
      <w:tr w:rsidR="002B196D" w:rsidRPr="00BE020C" w:rsidTr="008005F6">
        <w:trPr>
          <w:trHeight w:val="145"/>
          <w:jc w:val="center"/>
        </w:trPr>
        <w:tc>
          <w:tcPr>
            <w:tcW w:w="1951" w:type="dxa"/>
            <w:vMerge/>
            <w:vAlign w:val="center"/>
          </w:tcPr>
          <w:p w:rsidR="002B196D" w:rsidRPr="00BE020C" w:rsidRDefault="002B196D" w:rsidP="002B196D">
            <w:pPr>
              <w:rPr>
                <w:rFonts w:ascii="Times New Roman" w:hAnsi="Times New Roman"/>
                <w:color w:val="000000"/>
                <w:szCs w:val="21"/>
              </w:rPr>
            </w:pPr>
          </w:p>
        </w:tc>
        <w:tc>
          <w:tcPr>
            <w:tcW w:w="2873" w:type="dxa"/>
            <w:vAlign w:val="center"/>
          </w:tcPr>
          <w:p w:rsidR="002B196D" w:rsidRPr="00BE020C" w:rsidRDefault="002B196D" w:rsidP="002B196D">
            <w:pPr>
              <w:rPr>
                <w:rFonts w:ascii="Times New Roman" w:hAnsi="Times New Roman" w:hint="eastAsia"/>
                <w:color w:val="000000"/>
                <w:szCs w:val="21"/>
              </w:rPr>
            </w:pPr>
            <w:r w:rsidRPr="00BE020C">
              <w:rPr>
                <w:rFonts w:ascii="Times New Roman" w:hAnsi="Times New Roman" w:hint="eastAsia"/>
                <w:color w:val="000000"/>
                <w:szCs w:val="21"/>
              </w:rPr>
              <w:t>利息结转的份额</w:t>
            </w:r>
          </w:p>
        </w:tc>
        <w:tc>
          <w:tcPr>
            <w:tcW w:w="4028" w:type="dxa"/>
          </w:tcPr>
          <w:p w:rsidR="002B196D" w:rsidRPr="00BE020C" w:rsidRDefault="002B196D" w:rsidP="002B196D">
            <w:pPr>
              <w:rPr>
                <w:rFonts w:ascii="Times New Roman" w:hAnsi="Times New Roman" w:hint="eastAsia"/>
                <w:color w:val="000000"/>
                <w:szCs w:val="21"/>
              </w:rPr>
            </w:pPr>
            <w:r>
              <w:rPr>
                <w:rFonts w:ascii="Times New Roman" w:hAnsi="Times New Roman"/>
                <w:color w:val="000000"/>
                <w:szCs w:val="21"/>
              </w:rPr>
              <w:t>211</w:t>
            </w:r>
            <w:r>
              <w:rPr>
                <w:rFonts w:ascii="Times New Roman" w:hAnsi="Times New Roman" w:hint="eastAsia"/>
                <w:color w:val="000000"/>
                <w:szCs w:val="21"/>
              </w:rPr>
              <w:t>,4</w:t>
            </w:r>
            <w:r>
              <w:rPr>
                <w:rFonts w:ascii="Times New Roman" w:hAnsi="Times New Roman"/>
                <w:color w:val="000000"/>
                <w:szCs w:val="21"/>
              </w:rPr>
              <w:t>66.85</w:t>
            </w:r>
          </w:p>
        </w:tc>
      </w:tr>
      <w:tr w:rsidR="00CB47EE" w:rsidRPr="00BE020C" w:rsidTr="008005F6">
        <w:trPr>
          <w:trHeight w:val="145"/>
          <w:jc w:val="center"/>
        </w:trPr>
        <w:tc>
          <w:tcPr>
            <w:tcW w:w="1951" w:type="dxa"/>
            <w:vMerge/>
            <w:vAlign w:val="center"/>
          </w:tcPr>
          <w:p w:rsidR="00CB47EE" w:rsidRPr="00BE020C" w:rsidRDefault="00CB47EE" w:rsidP="00B40FE8">
            <w:pPr>
              <w:rPr>
                <w:rFonts w:ascii="Times New Roman" w:hAnsi="Times New Roman"/>
                <w:color w:val="000000"/>
                <w:szCs w:val="21"/>
              </w:rPr>
            </w:pPr>
          </w:p>
        </w:tc>
        <w:tc>
          <w:tcPr>
            <w:tcW w:w="2873" w:type="dxa"/>
            <w:vAlign w:val="center"/>
          </w:tcPr>
          <w:p w:rsidR="00CB47EE" w:rsidRPr="00BE020C" w:rsidRDefault="00CB47EE" w:rsidP="00B40FE8">
            <w:pPr>
              <w:rPr>
                <w:rFonts w:ascii="Times New Roman" w:hAnsi="Times New Roman" w:hint="eastAsia"/>
                <w:color w:val="000000"/>
                <w:szCs w:val="21"/>
              </w:rPr>
            </w:pPr>
            <w:r w:rsidRPr="00BE020C">
              <w:rPr>
                <w:rFonts w:ascii="Times New Roman" w:hAnsi="Times New Roman" w:hint="eastAsia"/>
                <w:color w:val="000000"/>
                <w:szCs w:val="21"/>
              </w:rPr>
              <w:t>合计</w:t>
            </w:r>
          </w:p>
        </w:tc>
        <w:tc>
          <w:tcPr>
            <w:tcW w:w="4028" w:type="dxa"/>
          </w:tcPr>
          <w:p w:rsidR="00CB47EE" w:rsidRPr="00BE020C" w:rsidRDefault="002B196D" w:rsidP="00B40FE8">
            <w:pPr>
              <w:rPr>
                <w:rFonts w:ascii="Times New Roman" w:hAnsi="Times New Roman" w:hint="eastAsia"/>
                <w:color w:val="000000"/>
                <w:szCs w:val="21"/>
              </w:rPr>
            </w:pPr>
            <w:r w:rsidRPr="00E10B0E">
              <w:rPr>
                <w:rFonts w:ascii="Times New Roman" w:hAnsi="Times New Roman" w:hint="eastAsia"/>
                <w:color w:val="000000"/>
                <w:szCs w:val="21"/>
              </w:rPr>
              <w:t>3</w:t>
            </w:r>
            <w:r w:rsidRPr="00E10B0E">
              <w:rPr>
                <w:rFonts w:ascii="Times New Roman" w:hAnsi="Times New Roman"/>
                <w:color w:val="000000"/>
                <w:szCs w:val="21"/>
              </w:rPr>
              <w:t>77</w:t>
            </w:r>
            <w:r w:rsidRPr="00E10B0E">
              <w:rPr>
                <w:rFonts w:ascii="Times New Roman" w:hAnsi="Times New Roman" w:hint="eastAsia"/>
                <w:color w:val="000000"/>
                <w:szCs w:val="21"/>
              </w:rPr>
              <w:t>,3</w:t>
            </w:r>
            <w:r w:rsidRPr="00E10B0E">
              <w:rPr>
                <w:rFonts w:ascii="Times New Roman" w:hAnsi="Times New Roman"/>
                <w:color w:val="000000"/>
                <w:szCs w:val="21"/>
              </w:rPr>
              <w:t>80</w:t>
            </w:r>
            <w:r w:rsidRPr="00E10B0E">
              <w:rPr>
                <w:rFonts w:ascii="Times New Roman" w:hAnsi="Times New Roman" w:hint="eastAsia"/>
                <w:color w:val="000000"/>
                <w:szCs w:val="21"/>
              </w:rPr>
              <w:t>,6</w:t>
            </w:r>
            <w:r w:rsidRPr="00E10B0E">
              <w:rPr>
                <w:rFonts w:ascii="Times New Roman" w:hAnsi="Times New Roman"/>
                <w:color w:val="000000"/>
                <w:szCs w:val="21"/>
              </w:rPr>
              <w:t>76.72</w:t>
            </w:r>
          </w:p>
        </w:tc>
      </w:tr>
      <w:tr w:rsidR="00DF6C40" w:rsidRPr="00BE020C" w:rsidTr="008005F6">
        <w:trPr>
          <w:trHeight w:val="299"/>
          <w:jc w:val="center"/>
        </w:trPr>
        <w:tc>
          <w:tcPr>
            <w:tcW w:w="1951" w:type="dxa"/>
            <w:vMerge w:val="restart"/>
            <w:vAlign w:val="center"/>
          </w:tcPr>
          <w:p w:rsidR="00DF6C40" w:rsidRPr="00CA02C9" w:rsidRDefault="00DF6C40" w:rsidP="00B40FE8">
            <w:pPr>
              <w:rPr>
                <w:rFonts w:ascii="Times New Roman" w:hAnsi="Times New Roman" w:hint="eastAsia"/>
                <w:color w:val="000000"/>
                <w:szCs w:val="21"/>
              </w:rPr>
            </w:pPr>
            <w:r w:rsidRPr="00CA02C9">
              <w:rPr>
                <w:rFonts w:ascii="Times New Roman" w:hAnsi="Times New Roman" w:hint="eastAsia"/>
                <w:color w:val="000000"/>
                <w:szCs w:val="21"/>
              </w:rPr>
              <w:t>募集期间基金管理人运用固有资金认购本基金情况</w:t>
            </w:r>
          </w:p>
        </w:tc>
        <w:tc>
          <w:tcPr>
            <w:tcW w:w="2873" w:type="dxa"/>
            <w:vAlign w:val="center"/>
          </w:tcPr>
          <w:p w:rsidR="00DF6C40" w:rsidRPr="00CA02C9" w:rsidRDefault="00DF6C40" w:rsidP="00B40FE8">
            <w:pPr>
              <w:rPr>
                <w:rFonts w:ascii="Times New Roman" w:hAnsi="Times New Roman" w:hint="eastAsia"/>
                <w:color w:val="000000"/>
                <w:szCs w:val="21"/>
              </w:rPr>
            </w:pPr>
            <w:r w:rsidRPr="00CA02C9">
              <w:rPr>
                <w:rFonts w:ascii="Times New Roman" w:hAnsi="Times New Roman" w:hint="eastAsia"/>
                <w:color w:val="000000"/>
                <w:szCs w:val="21"/>
              </w:rPr>
              <w:t>认购的基金份额（单位：</w:t>
            </w:r>
            <w:r w:rsidRPr="00CA02C9">
              <w:rPr>
                <w:rFonts w:ascii="Times New Roman" w:hAnsi="Times New Roman" w:hint="eastAsia"/>
                <w:color w:val="000000"/>
                <w:szCs w:val="21"/>
              </w:rPr>
              <w:t xml:space="preserve"> </w:t>
            </w:r>
            <w:r w:rsidRPr="00CA02C9">
              <w:rPr>
                <w:rFonts w:ascii="Times New Roman" w:hAnsi="Times New Roman" w:hint="eastAsia"/>
                <w:color w:val="000000"/>
                <w:szCs w:val="21"/>
              </w:rPr>
              <w:t>份）</w:t>
            </w:r>
          </w:p>
        </w:tc>
        <w:tc>
          <w:tcPr>
            <w:tcW w:w="4028" w:type="dxa"/>
          </w:tcPr>
          <w:p w:rsidR="00DF6C40" w:rsidRPr="00BE020C" w:rsidRDefault="00BA0862" w:rsidP="00B40FE8">
            <w:pPr>
              <w:rPr>
                <w:rFonts w:ascii="Times New Roman" w:hAnsi="Times New Roman" w:hint="eastAsia"/>
                <w:color w:val="000000"/>
                <w:szCs w:val="21"/>
              </w:rPr>
            </w:pPr>
            <w:r w:rsidRPr="00BE020C">
              <w:rPr>
                <w:rFonts w:ascii="Times New Roman" w:hAnsi="Times New Roman" w:hint="eastAsia"/>
                <w:color w:val="000000"/>
                <w:szCs w:val="21"/>
              </w:rPr>
              <w:t>-</w:t>
            </w:r>
          </w:p>
        </w:tc>
      </w:tr>
      <w:tr w:rsidR="00DF6C40" w:rsidRPr="00BE020C" w:rsidTr="008005F6">
        <w:trPr>
          <w:trHeight w:val="145"/>
          <w:jc w:val="center"/>
        </w:trPr>
        <w:tc>
          <w:tcPr>
            <w:tcW w:w="1951" w:type="dxa"/>
            <w:vMerge/>
            <w:vAlign w:val="center"/>
          </w:tcPr>
          <w:p w:rsidR="00DF6C40" w:rsidRPr="00BE020C" w:rsidRDefault="00DF6C40" w:rsidP="00B40FE8">
            <w:pPr>
              <w:rPr>
                <w:rFonts w:ascii="Times New Roman" w:hAnsi="Times New Roman" w:hint="eastAsia"/>
                <w:color w:val="000000"/>
                <w:szCs w:val="21"/>
              </w:rPr>
            </w:pPr>
          </w:p>
        </w:tc>
        <w:tc>
          <w:tcPr>
            <w:tcW w:w="2873" w:type="dxa"/>
            <w:vAlign w:val="center"/>
          </w:tcPr>
          <w:p w:rsidR="00DF6C40" w:rsidRPr="00BE020C" w:rsidRDefault="00DF6C40" w:rsidP="00B40FE8">
            <w:pPr>
              <w:rPr>
                <w:rFonts w:ascii="Times New Roman" w:hAnsi="Times New Roman" w:hint="eastAsia"/>
                <w:color w:val="000000"/>
                <w:szCs w:val="21"/>
              </w:rPr>
            </w:pPr>
            <w:r w:rsidRPr="00BE020C">
              <w:rPr>
                <w:rFonts w:ascii="Times New Roman" w:hAnsi="Times New Roman" w:hint="eastAsia"/>
                <w:color w:val="000000"/>
                <w:szCs w:val="21"/>
              </w:rPr>
              <w:t>占基金总份额比例</w:t>
            </w:r>
          </w:p>
        </w:tc>
        <w:tc>
          <w:tcPr>
            <w:tcW w:w="4028" w:type="dxa"/>
          </w:tcPr>
          <w:p w:rsidR="00DF6C40" w:rsidRPr="00BE020C" w:rsidRDefault="00BA0862" w:rsidP="00B40FE8">
            <w:pPr>
              <w:rPr>
                <w:rFonts w:ascii="Times New Roman" w:hAnsi="Times New Roman" w:hint="eastAsia"/>
                <w:color w:val="000000"/>
                <w:szCs w:val="21"/>
              </w:rPr>
            </w:pPr>
            <w:r w:rsidRPr="00BE020C">
              <w:rPr>
                <w:rFonts w:ascii="Times New Roman" w:hAnsi="Times New Roman" w:hint="eastAsia"/>
                <w:color w:val="000000"/>
                <w:szCs w:val="21"/>
              </w:rPr>
              <w:t>-</w:t>
            </w:r>
          </w:p>
        </w:tc>
      </w:tr>
      <w:tr w:rsidR="00DF6C40" w:rsidRPr="00BE020C" w:rsidTr="008005F6">
        <w:trPr>
          <w:trHeight w:val="145"/>
          <w:jc w:val="center"/>
        </w:trPr>
        <w:tc>
          <w:tcPr>
            <w:tcW w:w="1951" w:type="dxa"/>
            <w:vMerge/>
            <w:vAlign w:val="center"/>
          </w:tcPr>
          <w:p w:rsidR="00DF6C40" w:rsidRPr="00BE020C" w:rsidRDefault="00DF6C40" w:rsidP="00B40FE8">
            <w:pPr>
              <w:rPr>
                <w:rFonts w:ascii="Times New Roman" w:hAnsi="Times New Roman" w:hint="eastAsia"/>
                <w:color w:val="000000"/>
                <w:szCs w:val="21"/>
              </w:rPr>
            </w:pPr>
          </w:p>
        </w:tc>
        <w:tc>
          <w:tcPr>
            <w:tcW w:w="2873" w:type="dxa"/>
            <w:vAlign w:val="center"/>
          </w:tcPr>
          <w:p w:rsidR="00DF6C40" w:rsidRPr="00BE020C" w:rsidRDefault="00DF6C40" w:rsidP="00B40FE8">
            <w:pPr>
              <w:rPr>
                <w:rFonts w:ascii="Times New Roman" w:hAnsi="Times New Roman" w:hint="eastAsia"/>
                <w:color w:val="000000"/>
                <w:szCs w:val="21"/>
              </w:rPr>
            </w:pPr>
            <w:r w:rsidRPr="00BE020C">
              <w:rPr>
                <w:rFonts w:ascii="Times New Roman" w:hAnsi="Times New Roman" w:hint="eastAsia"/>
                <w:color w:val="000000"/>
                <w:szCs w:val="21"/>
              </w:rPr>
              <w:t>其他需要说明的事项</w:t>
            </w:r>
          </w:p>
        </w:tc>
        <w:tc>
          <w:tcPr>
            <w:tcW w:w="4028" w:type="dxa"/>
          </w:tcPr>
          <w:p w:rsidR="00DF6C40" w:rsidRPr="00BE020C" w:rsidRDefault="00BA0862" w:rsidP="00B40FE8">
            <w:pPr>
              <w:rPr>
                <w:rFonts w:ascii="Times New Roman" w:hAnsi="Times New Roman" w:hint="eastAsia"/>
                <w:color w:val="000000"/>
                <w:szCs w:val="21"/>
              </w:rPr>
            </w:pPr>
            <w:r w:rsidRPr="00BE020C">
              <w:rPr>
                <w:rFonts w:ascii="Times New Roman" w:hAnsi="Times New Roman" w:hint="eastAsia"/>
                <w:color w:val="000000"/>
                <w:szCs w:val="21"/>
              </w:rPr>
              <w:t>-</w:t>
            </w:r>
          </w:p>
        </w:tc>
      </w:tr>
      <w:tr w:rsidR="0010674E" w:rsidRPr="00BE020C" w:rsidTr="008005F6">
        <w:trPr>
          <w:trHeight w:val="299"/>
          <w:jc w:val="center"/>
        </w:trPr>
        <w:tc>
          <w:tcPr>
            <w:tcW w:w="1951" w:type="dxa"/>
            <w:vMerge w:val="restart"/>
            <w:vAlign w:val="center"/>
          </w:tcPr>
          <w:p w:rsidR="0010674E" w:rsidRPr="00CA02C9" w:rsidRDefault="0010674E" w:rsidP="00B40FE8">
            <w:pPr>
              <w:rPr>
                <w:rFonts w:ascii="Times New Roman" w:hAnsi="Times New Roman" w:hint="eastAsia"/>
                <w:color w:val="000000"/>
                <w:szCs w:val="21"/>
              </w:rPr>
            </w:pPr>
            <w:r w:rsidRPr="00CA02C9">
              <w:rPr>
                <w:rFonts w:ascii="Times New Roman" w:hAnsi="Times New Roman" w:hint="eastAsia"/>
                <w:color w:val="000000"/>
                <w:szCs w:val="21"/>
              </w:rPr>
              <w:t>募集期间基金管理人的从业人员认购本基金情况</w:t>
            </w:r>
          </w:p>
        </w:tc>
        <w:tc>
          <w:tcPr>
            <w:tcW w:w="2873" w:type="dxa"/>
            <w:vAlign w:val="center"/>
          </w:tcPr>
          <w:p w:rsidR="0010674E" w:rsidRPr="00CA02C9" w:rsidRDefault="0010674E" w:rsidP="00B40FE8">
            <w:pPr>
              <w:rPr>
                <w:rFonts w:ascii="Times New Roman" w:hAnsi="Times New Roman" w:hint="eastAsia"/>
                <w:color w:val="000000"/>
                <w:szCs w:val="21"/>
              </w:rPr>
            </w:pPr>
            <w:r w:rsidRPr="00CA02C9">
              <w:rPr>
                <w:rFonts w:ascii="Times New Roman" w:hAnsi="Times New Roman" w:hint="eastAsia"/>
                <w:color w:val="000000"/>
                <w:szCs w:val="21"/>
              </w:rPr>
              <w:t>认购的基金份额（单位：</w:t>
            </w:r>
            <w:r w:rsidRPr="00CA02C9">
              <w:rPr>
                <w:rFonts w:ascii="Times New Roman" w:hAnsi="Times New Roman" w:hint="eastAsia"/>
                <w:color w:val="000000"/>
                <w:szCs w:val="21"/>
              </w:rPr>
              <w:t xml:space="preserve"> </w:t>
            </w:r>
            <w:r w:rsidRPr="00CA02C9">
              <w:rPr>
                <w:rFonts w:ascii="Times New Roman" w:hAnsi="Times New Roman" w:hint="eastAsia"/>
                <w:color w:val="000000"/>
                <w:szCs w:val="21"/>
              </w:rPr>
              <w:t>份）</w:t>
            </w:r>
          </w:p>
        </w:tc>
        <w:tc>
          <w:tcPr>
            <w:tcW w:w="4028" w:type="dxa"/>
          </w:tcPr>
          <w:p w:rsidR="0010674E" w:rsidRPr="00BE020C" w:rsidRDefault="0070254E" w:rsidP="00B40FE8">
            <w:pPr>
              <w:rPr>
                <w:rFonts w:ascii="Times New Roman" w:hAnsi="Times New Roman" w:hint="eastAsia"/>
                <w:color w:val="000000"/>
                <w:szCs w:val="21"/>
              </w:rPr>
            </w:pPr>
            <w:r w:rsidRPr="0070254E">
              <w:rPr>
                <w:rFonts w:ascii="Times New Roman" w:hAnsi="Times New Roman"/>
                <w:color w:val="000000"/>
                <w:szCs w:val="21"/>
              </w:rPr>
              <w:t>673,556.91</w:t>
            </w:r>
          </w:p>
        </w:tc>
      </w:tr>
      <w:tr w:rsidR="0010674E" w:rsidRPr="00BE020C" w:rsidTr="008005F6">
        <w:trPr>
          <w:trHeight w:val="145"/>
          <w:jc w:val="center"/>
        </w:trPr>
        <w:tc>
          <w:tcPr>
            <w:tcW w:w="1951" w:type="dxa"/>
            <w:vMerge/>
            <w:vAlign w:val="center"/>
          </w:tcPr>
          <w:p w:rsidR="0010674E" w:rsidRPr="00BE020C" w:rsidRDefault="0010674E" w:rsidP="00B40FE8">
            <w:pPr>
              <w:rPr>
                <w:rFonts w:ascii="Times New Roman" w:hAnsi="Times New Roman" w:hint="eastAsia"/>
                <w:color w:val="000000"/>
                <w:szCs w:val="21"/>
              </w:rPr>
            </w:pPr>
          </w:p>
        </w:tc>
        <w:tc>
          <w:tcPr>
            <w:tcW w:w="2873" w:type="dxa"/>
            <w:vAlign w:val="center"/>
          </w:tcPr>
          <w:p w:rsidR="0010674E" w:rsidRPr="00BE020C" w:rsidRDefault="0010674E" w:rsidP="00B40FE8">
            <w:pPr>
              <w:rPr>
                <w:rFonts w:ascii="Times New Roman" w:hAnsi="Times New Roman" w:hint="eastAsia"/>
                <w:color w:val="000000"/>
                <w:szCs w:val="21"/>
              </w:rPr>
            </w:pPr>
            <w:r w:rsidRPr="00BE020C">
              <w:rPr>
                <w:rFonts w:ascii="Times New Roman" w:hAnsi="Times New Roman" w:hint="eastAsia"/>
                <w:color w:val="000000"/>
                <w:szCs w:val="21"/>
              </w:rPr>
              <w:t>占基金总份额比例</w:t>
            </w:r>
          </w:p>
        </w:tc>
        <w:tc>
          <w:tcPr>
            <w:tcW w:w="4028" w:type="dxa"/>
            <w:vAlign w:val="center"/>
          </w:tcPr>
          <w:p w:rsidR="0010674E" w:rsidRPr="00BE020C" w:rsidRDefault="00FC0132" w:rsidP="00B40FE8">
            <w:pPr>
              <w:rPr>
                <w:rFonts w:ascii="Times New Roman" w:hAnsi="Times New Roman" w:hint="eastAsia"/>
                <w:color w:val="000000"/>
                <w:szCs w:val="21"/>
              </w:rPr>
            </w:pPr>
            <w:r>
              <w:rPr>
                <w:rFonts w:ascii="Times New Roman" w:hAnsi="Times New Roman" w:hint="eastAsia"/>
                <w:color w:val="000000"/>
                <w:szCs w:val="21"/>
              </w:rPr>
              <w:t>0</w:t>
            </w:r>
            <w:r>
              <w:rPr>
                <w:rFonts w:ascii="Times New Roman" w:hAnsi="Times New Roman"/>
                <w:color w:val="000000"/>
                <w:szCs w:val="21"/>
              </w:rPr>
              <w:t>.1</w:t>
            </w:r>
            <w:r w:rsidR="00FF002A">
              <w:rPr>
                <w:rFonts w:ascii="Times New Roman" w:hAnsi="Times New Roman"/>
                <w:color w:val="000000"/>
                <w:szCs w:val="21"/>
              </w:rPr>
              <w:t>7</w:t>
            </w:r>
            <w:r>
              <w:rPr>
                <w:rFonts w:ascii="Times New Roman" w:hAnsi="Times New Roman"/>
                <w:color w:val="000000"/>
                <w:szCs w:val="21"/>
              </w:rPr>
              <w:t>8</w:t>
            </w:r>
            <w:r>
              <w:rPr>
                <w:rFonts w:ascii="Times New Roman" w:hAnsi="Times New Roman" w:hint="eastAsia"/>
                <w:color w:val="000000"/>
                <w:szCs w:val="21"/>
              </w:rPr>
              <w:t>%</w:t>
            </w:r>
          </w:p>
        </w:tc>
      </w:tr>
      <w:tr w:rsidR="002E71D1" w:rsidRPr="00BE020C" w:rsidTr="008005F6">
        <w:trPr>
          <w:trHeight w:val="613"/>
          <w:jc w:val="center"/>
        </w:trPr>
        <w:tc>
          <w:tcPr>
            <w:tcW w:w="4824" w:type="dxa"/>
            <w:gridSpan w:val="2"/>
            <w:vAlign w:val="center"/>
          </w:tcPr>
          <w:p w:rsidR="002E71D1" w:rsidRPr="00CA02C9" w:rsidRDefault="002E71D1" w:rsidP="00B40FE8">
            <w:pPr>
              <w:rPr>
                <w:rFonts w:ascii="Times New Roman" w:hAnsi="Times New Roman" w:hint="eastAsia"/>
                <w:color w:val="000000"/>
                <w:szCs w:val="21"/>
              </w:rPr>
            </w:pPr>
            <w:r w:rsidRPr="00CA02C9">
              <w:rPr>
                <w:rFonts w:ascii="Times New Roman" w:hAnsi="Times New Roman" w:hint="eastAsia"/>
                <w:color w:val="000000"/>
                <w:szCs w:val="21"/>
              </w:rPr>
              <w:t>募集期限届满基金是否符合法律法规规定的办理基金备案手续的条件</w:t>
            </w:r>
          </w:p>
        </w:tc>
        <w:tc>
          <w:tcPr>
            <w:tcW w:w="4028" w:type="dxa"/>
          </w:tcPr>
          <w:p w:rsidR="002E71D1" w:rsidRPr="00CA02C9" w:rsidRDefault="002E71D1" w:rsidP="00B40FE8">
            <w:pPr>
              <w:rPr>
                <w:rFonts w:ascii="Times New Roman" w:hAnsi="Times New Roman" w:hint="eastAsia"/>
                <w:color w:val="000000"/>
                <w:szCs w:val="21"/>
              </w:rPr>
            </w:pPr>
            <w:r w:rsidRPr="00CA02C9">
              <w:rPr>
                <w:rFonts w:ascii="Times New Roman" w:hAnsi="Times New Roman" w:hint="eastAsia"/>
                <w:color w:val="000000"/>
                <w:szCs w:val="21"/>
              </w:rPr>
              <w:t>是</w:t>
            </w:r>
          </w:p>
        </w:tc>
      </w:tr>
      <w:tr w:rsidR="002E71D1" w:rsidRPr="00BE020C" w:rsidTr="008005F6">
        <w:trPr>
          <w:trHeight w:val="379"/>
          <w:jc w:val="center"/>
        </w:trPr>
        <w:tc>
          <w:tcPr>
            <w:tcW w:w="4824" w:type="dxa"/>
            <w:gridSpan w:val="2"/>
            <w:vAlign w:val="center"/>
          </w:tcPr>
          <w:p w:rsidR="002E71D1" w:rsidRPr="00CA02C9" w:rsidRDefault="002E71D1" w:rsidP="00B40FE8">
            <w:pPr>
              <w:rPr>
                <w:rFonts w:ascii="Times New Roman" w:hAnsi="Times New Roman" w:hint="eastAsia"/>
                <w:color w:val="000000"/>
                <w:szCs w:val="21"/>
              </w:rPr>
            </w:pPr>
            <w:r w:rsidRPr="00CA02C9">
              <w:rPr>
                <w:rFonts w:ascii="Times New Roman" w:hAnsi="Times New Roman" w:hint="eastAsia"/>
                <w:color w:val="000000"/>
                <w:szCs w:val="21"/>
              </w:rPr>
              <w:t>向中国证监会办理基金备案手续获得书面确认的日期</w:t>
            </w:r>
          </w:p>
        </w:tc>
        <w:tc>
          <w:tcPr>
            <w:tcW w:w="4028" w:type="dxa"/>
          </w:tcPr>
          <w:p w:rsidR="002E71D1" w:rsidRPr="00BE020C" w:rsidRDefault="00722CE6" w:rsidP="003D60AC">
            <w:pPr>
              <w:rPr>
                <w:rFonts w:ascii="Times New Roman" w:hAnsi="Times New Roman" w:hint="eastAsia"/>
                <w:color w:val="000000"/>
                <w:szCs w:val="21"/>
              </w:rPr>
            </w:pPr>
            <w:r w:rsidRPr="00CA02C9">
              <w:rPr>
                <w:rFonts w:ascii="Times New Roman" w:hAnsi="Times New Roman" w:hint="eastAsia"/>
                <w:color w:val="000000"/>
                <w:szCs w:val="21"/>
              </w:rPr>
              <w:t>202</w:t>
            </w:r>
            <w:r w:rsidR="003D60AC">
              <w:rPr>
                <w:rFonts w:ascii="Times New Roman" w:hAnsi="Times New Roman"/>
                <w:color w:val="000000"/>
                <w:szCs w:val="21"/>
              </w:rPr>
              <w:t>1</w:t>
            </w:r>
            <w:r w:rsidRPr="00CA02C9">
              <w:rPr>
                <w:rFonts w:ascii="Times New Roman" w:hAnsi="Times New Roman" w:hint="eastAsia"/>
                <w:color w:val="000000"/>
                <w:szCs w:val="21"/>
              </w:rPr>
              <w:t>年</w:t>
            </w:r>
            <w:r w:rsidR="00507129">
              <w:rPr>
                <w:rFonts w:ascii="Times New Roman" w:hAnsi="Times New Roman" w:hint="eastAsia"/>
                <w:color w:val="000000"/>
                <w:szCs w:val="21"/>
              </w:rPr>
              <w:t>3</w:t>
            </w:r>
            <w:r w:rsidR="00A4056A" w:rsidRPr="00CA02C9">
              <w:rPr>
                <w:rFonts w:ascii="Times New Roman" w:hAnsi="Times New Roman" w:hint="eastAsia"/>
                <w:color w:val="000000"/>
                <w:szCs w:val="21"/>
              </w:rPr>
              <w:t>月</w:t>
            </w:r>
            <w:r w:rsidR="00507129">
              <w:rPr>
                <w:rFonts w:ascii="Times New Roman" w:hAnsi="Times New Roman" w:hint="eastAsia"/>
                <w:color w:val="000000"/>
                <w:szCs w:val="21"/>
              </w:rPr>
              <w:t>16</w:t>
            </w:r>
            <w:r w:rsidR="00A4056A" w:rsidRPr="00BE020C">
              <w:rPr>
                <w:rFonts w:ascii="Times New Roman" w:hAnsi="Times New Roman" w:hint="eastAsia"/>
                <w:color w:val="000000"/>
                <w:szCs w:val="21"/>
              </w:rPr>
              <w:t>日</w:t>
            </w:r>
          </w:p>
        </w:tc>
      </w:tr>
    </w:tbl>
    <w:p w:rsidR="006502DF" w:rsidRPr="00BE020C" w:rsidRDefault="000D56B8">
      <w:pPr>
        <w:spacing w:line="360" w:lineRule="auto"/>
        <w:jc w:val="left"/>
        <w:rPr>
          <w:rFonts w:ascii="Times New Roman" w:hAnsi="Times New Roman"/>
          <w:color w:val="000000"/>
          <w:szCs w:val="21"/>
        </w:rPr>
      </w:pPr>
      <w:r w:rsidRPr="00BE020C">
        <w:rPr>
          <w:rFonts w:ascii="Times New Roman" w:hAnsi="Times New Roman" w:hint="eastAsia"/>
          <w:color w:val="000000"/>
          <w:szCs w:val="21"/>
        </w:rPr>
        <w:t>注：</w:t>
      </w:r>
      <w:bookmarkEnd w:id="5"/>
      <w:r w:rsidR="000930C6" w:rsidRPr="00BE020C">
        <w:rPr>
          <w:rFonts w:ascii="Times New Roman" w:hAnsi="Times New Roman" w:hint="eastAsia"/>
          <w:color w:val="000000"/>
          <w:szCs w:val="21"/>
        </w:rPr>
        <w:t>（</w:t>
      </w:r>
      <w:r w:rsidR="000930C6" w:rsidRPr="00BE020C">
        <w:rPr>
          <w:rFonts w:ascii="Times New Roman" w:hAnsi="Times New Roman" w:hint="eastAsia"/>
          <w:color w:val="000000"/>
          <w:szCs w:val="21"/>
        </w:rPr>
        <w:t>1</w:t>
      </w:r>
      <w:r w:rsidR="000930C6" w:rsidRPr="00BE020C">
        <w:rPr>
          <w:rFonts w:ascii="Times New Roman" w:hAnsi="Times New Roman" w:hint="eastAsia"/>
          <w:color w:val="000000"/>
          <w:szCs w:val="21"/>
        </w:rPr>
        <w:t>）</w:t>
      </w:r>
      <w:r w:rsidR="006502DF" w:rsidRPr="00BE020C">
        <w:rPr>
          <w:rFonts w:ascii="Times New Roman" w:hAnsi="Times New Roman" w:hint="eastAsia"/>
          <w:color w:val="000000"/>
          <w:szCs w:val="21"/>
        </w:rPr>
        <w:t>本基金管理人高级管理人员、基金投资和研究部门负责人认购本基金份额总量的数量区间为</w:t>
      </w:r>
      <w:r w:rsidR="00FC0132">
        <w:rPr>
          <w:rFonts w:ascii="Times New Roman" w:hAnsi="Times New Roman" w:hint="eastAsia"/>
          <w:color w:val="000000"/>
          <w:szCs w:val="21"/>
        </w:rPr>
        <w:t>0</w:t>
      </w:r>
      <w:r w:rsidR="006502DF" w:rsidRPr="00BE020C">
        <w:rPr>
          <w:rFonts w:ascii="Times New Roman" w:hAnsi="Times New Roman" w:hint="eastAsia"/>
          <w:color w:val="000000"/>
          <w:szCs w:val="21"/>
        </w:rPr>
        <w:t>；本基金基金经理认购本基金份额总量的数量区间为</w:t>
      </w:r>
      <w:r w:rsidR="00FC0132">
        <w:rPr>
          <w:rFonts w:ascii="Times New Roman" w:hAnsi="Times New Roman" w:hint="eastAsia"/>
          <w:color w:val="000000"/>
          <w:szCs w:val="21"/>
        </w:rPr>
        <w:t>0</w:t>
      </w:r>
      <w:r w:rsidR="006502DF" w:rsidRPr="00BE020C">
        <w:rPr>
          <w:rFonts w:ascii="Times New Roman" w:hAnsi="Times New Roman" w:hint="eastAsia"/>
          <w:color w:val="000000"/>
          <w:szCs w:val="21"/>
        </w:rPr>
        <w:t>。</w:t>
      </w:r>
    </w:p>
    <w:p w:rsidR="000D56B8" w:rsidRPr="00BE020C" w:rsidRDefault="000930C6" w:rsidP="008005F6">
      <w:pPr>
        <w:spacing w:line="360" w:lineRule="auto"/>
        <w:ind w:firstLineChars="150" w:firstLine="315"/>
        <w:jc w:val="left"/>
        <w:rPr>
          <w:rFonts w:ascii="Times New Roman" w:hAnsi="Times New Roman" w:hint="eastAsia"/>
          <w:color w:val="000000"/>
        </w:rPr>
      </w:pPr>
      <w:r w:rsidRPr="00BE020C">
        <w:rPr>
          <w:rFonts w:ascii="Times New Roman" w:hAnsi="Times New Roman" w:hint="eastAsia"/>
          <w:color w:val="000000"/>
          <w:szCs w:val="21"/>
        </w:rPr>
        <w:t>（</w:t>
      </w:r>
      <w:r w:rsidRPr="00BE020C">
        <w:rPr>
          <w:rFonts w:ascii="Times New Roman" w:hAnsi="Times New Roman" w:hint="eastAsia"/>
          <w:color w:val="000000"/>
          <w:szCs w:val="21"/>
        </w:rPr>
        <w:t>2</w:t>
      </w:r>
      <w:r w:rsidRPr="00BE020C">
        <w:rPr>
          <w:rFonts w:ascii="Times New Roman" w:hAnsi="Times New Roman" w:hint="eastAsia"/>
          <w:color w:val="000000"/>
          <w:szCs w:val="21"/>
        </w:rPr>
        <w:t>）</w:t>
      </w:r>
      <w:r w:rsidR="000D56B8" w:rsidRPr="00BE020C">
        <w:rPr>
          <w:rFonts w:ascii="Times New Roman" w:hAnsi="Times New Roman"/>
          <w:color w:val="000000"/>
          <w:szCs w:val="21"/>
        </w:rPr>
        <w:t>本基金基金合同生效前的信息披露费、会计师费、律师费等费用由本基金管理人承担，不从基金资产中列支。</w:t>
      </w:r>
    </w:p>
    <w:p w:rsidR="000D56B8" w:rsidRPr="00BE020C" w:rsidRDefault="000D56B8">
      <w:pPr>
        <w:pStyle w:val="2"/>
        <w:spacing w:beforeLines="50" w:afterLines="50" w:line="240" w:lineRule="auto"/>
        <w:jc w:val="left"/>
        <w:rPr>
          <w:rFonts w:ascii="Times New Roman" w:eastAsia="宋体" w:hAnsi="Times New Roman" w:hint="eastAsia"/>
          <w:bCs/>
          <w:color w:val="000000"/>
          <w:sz w:val="24"/>
          <w:szCs w:val="24"/>
        </w:rPr>
      </w:pPr>
      <w:r w:rsidRPr="00BE020C">
        <w:rPr>
          <w:rFonts w:ascii="Times New Roman" w:eastAsia="宋体" w:hAnsi="Times New Roman" w:hint="eastAsia"/>
          <w:bCs/>
          <w:color w:val="000000"/>
          <w:sz w:val="24"/>
          <w:szCs w:val="24"/>
        </w:rPr>
        <w:lastRenderedPageBreak/>
        <w:t xml:space="preserve">3 </w:t>
      </w:r>
      <w:bookmarkStart w:id="6" w:name="t_1_3_table"/>
      <w:bookmarkEnd w:id="6"/>
      <w:r w:rsidRPr="00BE020C">
        <w:rPr>
          <w:rFonts w:ascii="Times New Roman" w:eastAsia="宋体" w:hAnsi="Times New Roman" w:hint="eastAsia"/>
          <w:bCs/>
          <w:color w:val="000000"/>
          <w:sz w:val="24"/>
          <w:szCs w:val="24"/>
        </w:rPr>
        <w:t>其他需要提示的事项</w:t>
      </w:r>
    </w:p>
    <w:p w:rsidR="001672C1" w:rsidRPr="00BE020C" w:rsidRDefault="001672C1" w:rsidP="00C65FD7">
      <w:pPr>
        <w:widowControl/>
        <w:spacing w:line="480" w:lineRule="auto"/>
        <w:ind w:firstLineChars="200" w:firstLine="420"/>
        <w:jc w:val="left"/>
        <w:rPr>
          <w:rFonts w:ascii="Times New Roman" w:hAnsi="Times New Roman" w:cs="宋体"/>
          <w:color w:val="000000"/>
          <w:kern w:val="0"/>
          <w:szCs w:val="24"/>
        </w:rPr>
      </w:pPr>
      <w:bookmarkStart w:id="7" w:name="t_1_3_2646_a1_fm1"/>
      <w:bookmarkEnd w:id="7"/>
      <w:r w:rsidRPr="00BE020C">
        <w:rPr>
          <w:rFonts w:ascii="Times New Roman" w:hAnsi="Times New Roman" w:cs="宋体" w:hint="eastAsia"/>
          <w:color w:val="000000"/>
          <w:kern w:val="0"/>
          <w:szCs w:val="24"/>
        </w:rPr>
        <w:t>（</w:t>
      </w:r>
      <w:r w:rsidRPr="00BE020C">
        <w:rPr>
          <w:rFonts w:ascii="Times New Roman" w:hAnsi="Times New Roman" w:cs="宋体" w:hint="eastAsia"/>
          <w:color w:val="000000"/>
          <w:kern w:val="0"/>
          <w:szCs w:val="24"/>
        </w:rPr>
        <w:t>1</w:t>
      </w:r>
      <w:r w:rsidRPr="00BE020C">
        <w:rPr>
          <w:rFonts w:ascii="Times New Roman" w:hAnsi="Times New Roman" w:cs="宋体" w:hint="eastAsia"/>
          <w:color w:val="000000"/>
          <w:kern w:val="0"/>
          <w:szCs w:val="24"/>
        </w:rPr>
        <w:t>）基金份额持有人可以到销售机构的网点进行交易确认单的查询和打印，也可以通过本基金管理人的网站（</w:t>
      </w:r>
      <w:r w:rsidRPr="00BE020C">
        <w:rPr>
          <w:rFonts w:ascii="Times New Roman" w:hAnsi="Times New Roman" w:cs="宋体" w:hint="eastAsia"/>
          <w:color w:val="000000"/>
          <w:kern w:val="0"/>
          <w:szCs w:val="24"/>
        </w:rPr>
        <w:t>http://www.rtfund.com</w:t>
      </w:r>
      <w:r w:rsidRPr="00BE020C">
        <w:rPr>
          <w:rFonts w:ascii="Times New Roman" w:hAnsi="Times New Roman" w:cs="宋体" w:hint="eastAsia"/>
          <w:color w:val="000000"/>
          <w:kern w:val="0"/>
          <w:szCs w:val="24"/>
        </w:rPr>
        <w:t>）或</w:t>
      </w:r>
      <w:r w:rsidRPr="00BE020C">
        <w:rPr>
          <w:rFonts w:ascii="Times New Roman" w:hAnsi="Times New Roman" w:cs="宋体" w:hint="eastAsia"/>
          <w:color w:val="000000"/>
          <w:kern w:val="0"/>
          <w:szCs w:val="24"/>
        </w:rPr>
        <w:t>400-883-8088</w:t>
      </w:r>
      <w:r w:rsidRPr="00BE020C">
        <w:rPr>
          <w:rFonts w:ascii="Times New Roman" w:hAnsi="Times New Roman" w:cs="宋体" w:hint="eastAsia"/>
          <w:color w:val="000000"/>
          <w:kern w:val="0"/>
          <w:szCs w:val="24"/>
        </w:rPr>
        <w:t>（免长途话费）或</w:t>
      </w:r>
      <w:r w:rsidRPr="00BE020C">
        <w:rPr>
          <w:rFonts w:ascii="Times New Roman" w:hAnsi="Times New Roman" w:cs="宋体" w:hint="eastAsia"/>
          <w:color w:val="000000"/>
          <w:kern w:val="0"/>
          <w:szCs w:val="24"/>
        </w:rPr>
        <w:t>0755-26948088</w:t>
      </w:r>
      <w:r w:rsidRPr="00BE020C">
        <w:rPr>
          <w:rFonts w:ascii="Times New Roman" w:hAnsi="Times New Roman" w:cs="宋体" w:hint="eastAsia"/>
          <w:color w:val="000000"/>
          <w:kern w:val="0"/>
          <w:szCs w:val="24"/>
        </w:rPr>
        <w:t>查询交易确认情况。</w:t>
      </w:r>
    </w:p>
    <w:p w:rsidR="00866ED1" w:rsidRPr="00866ED1" w:rsidRDefault="001672C1" w:rsidP="00866ED1">
      <w:pPr>
        <w:widowControl/>
        <w:spacing w:line="480" w:lineRule="auto"/>
        <w:ind w:firstLineChars="200" w:firstLine="420"/>
        <w:jc w:val="left"/>
        <w:rPr>
          <w:rFonts w:ascii="Times New Roman" w:hAnsi="Times New Roman" w:cs="宋体" w:hint="eastAsia"/>
          <w:color w:val="000000"/>
          <w:kern w:val="0"/>
          <w:szCs w:val="24"/>
        </w:rPr>
      </w:pPr>
      <w:r w:rsidRPr="00BE020C">
        <w:rPr>
          <w:rFonts w:ascii="Times New Roman" w:hAnsi="Times New Roman" w:cs="宋体" w:hint="eastAsia"/>
          <w:color w:val="000000"/>
          <w:kern w:val="0"/>
          <w:szCs w:val="24"/>
        </w:rPr>
        <w:t>（</w:t>
      </w:r>
      <w:r w:rsidRPr="00BE020C">
        <w:rPr>
          <w:rFonts w:ascii="Times New Roman" w:hAnsi="Times New Roman" w:cs="宋体" w:hint="eastAsia"/>
          <w:color w:val="000000"/>
          <w:kern w:val="0"/>
          <w:szCs w:val="24"/>
        </w:rPr>
        <w:t>2</w:t>
      </w:r>
      <w:r w:rsidRPr="00BE020C">
        <w:rPr>
          <w:rFonts w:ascii="Times New Roman" w:hAnsi="Times New Roman" w:cs="宋体" w:hint="eastAsia"/>
          <w:color w:val="000000"/>
          <w:kern w:val="0"/>
          <w:szCs w:val="24"/>
        </w:rPr>
        <w:t>）</w:t>
      </w:r>
      <w:r w:rsidR="00866ED1" w:rsidRPr="00866ED1">
        <w:rPr>
          <w:rFonts w:ascii="Times New Roman" w:hAnsi="Times New Roman" w:cs="宋体" w:hint="eastAsia"/>
          <w:color w:val="000000"/>
          <w:kern w:val="0"/>
          <w:szCs w:val="24"/>
        </w:rPr>
        <w:t>本基金基金合同生效后，设置一个两年的封闭运作期。本基金的封闭运作期自基金合同生效之日起至两年后年度对日的前一日止。如不存在该年度对日或该年度对日为非工作日，则顺延至下一工作日。在封闭运作期内，本基金不办理申购、赎回业务。</w:t>
      </w:r>
    </w:p>
    <w:p w:rsidR="00866ED1" w:rsidRPr="00866ED1" w:rsidRDefault="00866ED1" w:rsidP="00866ED1">
      <w:pPr>
        <w:widowControl/>
        <w:spacing w:line="480" w:lineRule="auto"/>
        <w:ind w:firstLineChars="200" w:firstLine="420"/>
        <w:jc w:val="left"/>
        <w:rPr>
          <w:rFonts w:ascii="Times New Roman" w:hAnsi="Times New Roman" w:cs="宋体" w:hint="eastAsia"/>
          <w:color w:val="000000"/>
          <w:kern w:val="0"/>
          <w:szCs w:val="24"/>
        </w:rPr>
      </w:pPr>
      <w:r w:rsidRPr="00866ED1">
        <w:rPr>
          <w:rFonts w:ascii="Times New Roman" w:hAnsi="Times New Roman" w:cs="宋体" w:hint="eastAsia"/>
          <w:color w:val="000000"/>
          <w:kern w:val="0"/>
          <w:szCs w:val="24"/>
        </w:rPr>
        <w:t>本基金封闭运作期届满转型后，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p>
    <w:p w:rsidR="001672C1" w:rsidRPr="00BE020C" w:rsidRDefault="00866ED1" w:rsidP="00866ED1">
      <w:pPr>
        <w:widowControl/>
        <w:spacing w:line="480" w:lineRule="auto"/>
        <w:ind w:firstLineChars="200" w:firstLine="420"/>
        <w:jc w:val="left"/>
        <w:rPr>
          <w:rFonts w:ascii="Times New Roman" w:hAnsi="Times New Roman" w:cs="宋体"/>
          <w:bCs/>
          <w:color w:val="000000"/>
          <w:kern w:val="0"/>
          <w:szCs w:val="24"/>
        </w:rPr>
      </w:pPr>
      <w:r w:rsidRPr="00866ED1">
        <w:rPr>
          <w:rFonts w:ascii="Times New Roman" w:hAnsi="Times New Roman" w:cs="宋体" w:hint="eastAsia"/>
          <w:color w:val="000000"/>
          <w:kern w:val="0"/>
          <w:szCs w:val="24"/>
        </w:rPr>
        <w:t>本基金封闭运作期届满转型后，若出现新的证券</w:t>
      </w:r>
      <w:r w:rsidRPr="00866ED1">
        <w:rPr>
          <w:rFonts w:ascii="Times New Roman" w:hAnsi="Times New Roman" w:cs="宋体" w:hint="eastAsia"/>
          <w:color w:val="000000"/>
          <w:kern w:val="0"/>
          <w:szCs w:val="24"/>
        </w:rPr>
        <w:t>/</w:t>
      </w:r>
      <w:r w:rsidRPr="00866ED1">
        <w:rPr>
          <w:rFonts w:ascii="Times New Roman" w:hAnsi="Times New Roman" w:cs="宋体" w:hint="eastAsia"/>
          <w:color w:val="000000"/>
          <w:kern w:val="0"/>
          <w:szCs w:val="24"/>
        </w:rPr>
        <w:t>期货交易市场、证券</w:t>
      </w:r>
      <w:r w:rsidRPr="00866ED1">
        <w:rPr>
          <w:rFonts w:ascii="Times New Roman" w:hAnsi="Times New Roman" w:cs="宋体" w:hint="eastAsia"/>
          <w:color w:val="000000"/>
          <w:kern w:val="0"/>
          <w:szCs w:val="24"/>
        </w:rPr>
        <w:t>/</w:t>
      </w:r>
      <w:r w:rsidRPr="00866ED1">
        <w:rPr>
          <w:rFonts w:ascii="Times New Roman" w:hAnsi="Times New Roman" w:cs="宋体" w:hint="eastAsia"/>
          <w:color w:val="000000"/>
          <w:kern w:val="0"/>
          <w:szCs w:val="24"/>
        </w:rPr>
        <w:t>期货交易所交易时间变更或其他特殊情况，基金管理人将视情况对前述开放日及开放时间进行相应的调整，但应在实施日前依照《信息披露办法》的有关规定在规定媒介上公告。</w:t>
      </w:r>
    </w:p>
    <w:p w:rsidR="001672C1" w:rsidRPr="00BE020C" w:rsidRDefault="001672C1" w:rsidP="00C65FD7">
      <w:pPr>
        <w:widowControl/>
        <w:spacing w:line="480" w:lineRule="auto"/>
        <w:ind w:firstLineChars="200" w:firstLine="420"/>
        <w:jc w:val="left"/>
        <w:rPr>
          <w:rFonts w:ascii="Times New Roman" w:hAnsi="Times New Roman" w:cs="宋体"/>
          <w:color w:val="000000"/>
          <w:kern w:val="0"/>
          <w:szCs w:val="24"/>
        </w:rPr>
      </w:pPr>
      <w:r w:rsidRPr="00BE020C">
        <w:rPr>
          <w:rFonts w:ascii="Times New Roman" w:hAnsi="Times New Roman" w:cs="宋体" w:hint="eastAsia"/>
          <w:color w:val="000000"/>
          <w:kern w:val="0"/>
          <w:szCs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1672C1" w:rsidRPr="00BE020C" w:rsidRDefault="001672C1" w:rsidP="00C65FD7">
      <w:pPr>
        <w:widowControl/>
        <w:spacing w:line="480" w:lineRule="auto"/>
        <w:ind w:firstLineChars="200" w:firstLine="420"/>
        <w:jc w:val="left"/>
        <w:rPr>
          <w:rFonts w:ascii="Times New Roman" w:hAnsi="Times New Roman" w:cs="宋体"/>
          <w:color w:val="000000"/>
          <w:kern w:val="0"/>
          <w:szCs w:val="24"/>
        </w:rPr>
      </w:pPr>
      <w:r w:rsidRPr="00BE020C">
        <w:rPr>
          <w:rFonts w:ascii="Times New Roman" w:hAnsi="Times New Roman" w:cs="宋体" w:hint="eastAsia"/>
          <w:color w:val="000000"/>
          <w:kern w:val="0"/>
          <w:szCs w:val="24"/>
        </w:rPr>
        <w:t>特此公告</w:t>
      </w:r>
      <w:r w:rsidR="00471BAA" w:rsidRPr="00BE020C">
        <w:rPr>
          <w:rFonts w:ascii="Times New Roman" w:hAnsi="Times New Roman" w:cs="宋体" w:hint="eastAsia"/>
          <w:color w:val="000000"/>
          <w:kern w:val="0"/>
          <w:szCs w:val="24"/>
        </w:rPr>
        <w:t>。</w:t>
      </w:r>
    </w:p>
    <w:p w:rsidR="001672C1" w:rsidRPr="00BE020C" w:rsidRDefault="001672C1" w:rsidP="001672C1">
      <w:pPr>
        <w:widowControl/>
        <w:spacing w:line="480" w:lineRule="auto"/>
        <w:jc w:val="left"/>
        <w:rPr>
          <w:rFonts w:ascii="Times New Roman" w:hAnsi="Times New Roman" w:cs="宋体"/>
          <w:color w:val="000000"/>
          <w:kern w:val="0"/>
          <w:szCs w:val="24"/>
        </w:rPr>
      </w:pPr>
    </w:p>
    <w:p w:rsidR="001672C1" w:rsidRPr="00BE020C" w:rsidRDefault="001672C1" w:rsidP="001672C1">
      <w:pPr>
        <w:widowControl/>
        <w:spacing w:line="480" w:lineRule="auto"/>
        <w:jc w:val="right"/>
        <w:rPr>
          <w:rFonts w:ascii="Times New Roman" w:hAnsi="Times New Roman" w:cs="宋体"/>
          <w:color w:val="000000"/>
          <w:kern w:val="0"/>
          <w:szCs w:val="24"/>
        </w:rPr>
      </w:pPr>
      <w:r w:rsidRPr="00BE020C">
        <w:rPr>
          <w:rFonts w:ascii="Times New Roman" w:hAnsi="Times New Roman" w:cs="宋体" w:hint="eastAsia"/>
          <w:color w:val="000000"/>
          <w:kern w:val="0"/>
          <w:szCs w:val="24"/>
        </w:rPr>
        <w:t>融通基金管理有限公司</w:t>
      </w:r>
    </w:p>
    <w:p w:rsidR="000D56B8" w:rsidRPr="00BE020C" w:rsidRDefault="00722CE6" w:rsidP="00A4056A">
      <w:pPr>
        <w:widowControl/>
        <w:wordWrap w:val="0"/>
        <w:spacing w:line="480" w:lineRule="auto"/>
        <w:ind w:firstLineChars="200" w:firstLine="420"/>
        <w:jc w:val="right"/>
        <w:rPr>
          <w:rFonts w:ascii="Times New Roman" w:hAnsi="Times New Roman" w:cs="宋体"/>
          <w:color w:val="000000"/>
          <w:kern w:val="0"/>
          <w:szCs w:val="24"/>
        </w:rPr>
      </w:pPr>
      <w:r w:rsidRPr="00CA02C9">
        <w:rPr>
          <w:rFonts w:ascii="Times New Roman" w:hAnsi="Times New Roman" w:hint="eastAsia"/>
          <w:color w:val="000000"/>
          <w:szCs w:val="21"/>
        </w:rPr>
        <w:t>202</w:t>
      </w:r>
      <w:r w:rsidR="00D425C7">
        <w:rPr>
          <w:rFonts w:ascii="Times New Roman" w:hAnsi="Times New Roman"/>
          <w:color w:val="000000"/>
          <w:szCs w:val="21"/>
        </w:rPr>
        <w:t>1</w:t>
      </w:r>
      <w:r w:rsidRPr="00CA02C9">
        <w:rPr>
          <w:rFonts w:ascii="Times New Roman" w:hAnsi="Times New Roman" w:hint="eastAsia"/>
          <w:color w:val="000000"/>
          <w:szCs w:val="21"/>
        </w:rPr>
        <w:t>年</w:t>
      </w:r>
      <w:r w:rsidR="00507129">
        <w:rPr>
          <w:rFonts w:ascii="Times New Roman" w:hAnsi="Times New Roman" w:hint="eastAsia"/>
          <w:color w:val="000000"/>
          <w:szCs w:val="21"/>
        </w:rPr>
        <w:t>3</w:t>
      </w:r>
      <w:r w:rsidR="00A4056A" w:rsidRPr="00CA02C9">
        <w:rPr>
          <w:rFonts w:ascii="Times New Roman" w:hAnsi="Times New Roman" w:hint="eastAsia"/>
          <w:color w:val="000000"/>
          <w:szCs w:val="21"/>
        </w:rPr>
        <w:t>月</w:t>
      </w:r>
      <w:r w:rsidR="00507129">
        <w:rPr>
          <w:rFonts w:ascii="Times New Roman" w:hAnsi="Times New Roman" w:hint="eastAsia"/>
          <w:color w:val="000000"/>
          <w:szCs w:val="21"/>
        </w:rPr>
        <w:t>17</w:t>
      </w:r>
      <w:r w:rsidR="00A4056A" w:rsidRPr="00CA02C9">
        <w:rPr>
          <w:rFonts w:ascii="Times New Roman" w:hAnsi="Times New Roman" w:hint="eastAsia"/>
          <w:color w:val="000000"/>
          <w:szCs w:val="21"/>
        </w:rPr>
        <w:t>日</w:t>
      </w:r>
    </w:p>
    <w:sectPr w:rsidR="000D56B8" w:rsidRPr="00BE020C">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15" w:rsidRDefault="00072015">
      <w:r>
        <w:separator/>
      </w:r>
    </w:p>
  </w:endnote>
  <w:endnote w:type="continuationSeparator" w:id="0">
    <w:p w:rsidR="00072015" w:rsidRDefault="00072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D7" w:rsidRDefault="00F850D7" w:rsidP="000D56B8">
    <w:pPr>
      <w:pStyle w:val="a4"/>
      <w:jc w:val="center"/>
    </w:pPr>
    <w:r>
      <w:rPr>
        <w:rFonts w:hint="eastAsia"/>
      </w:rPr>
      <w:t>第</w:t>
    </w:r>
    <w:r>
      <w:rPr>
        <w:rFonts w:hint="eastAsia"/>
      </w:rPr>
      <w:t xml:space="preserve"> </w:t>
    </w:r>
    <w:fldSimple w:instr=" PAGE   \* MERGEFORMAT ">
      <w:r w:rsidR="00A829EC">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A829EC">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15" w:rsidRDefault="00072015">
      <w:r>
        <w:separator/>
      </w:r>
    </w:p>
  </w:footnote>
  <w:footnote w:type="continuationSeparator" w:id="0">
    <w:p w:rsidR="00072015" w:rsidRDefault="00072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D7" w:rsidRDefault="00074CBC" w:rsidP="00344EF8">
    <w:pPr>
      <w:pStyle w:val="a5"/>
      <w:tabs>
        <w:tab w:val="left" w:pos="1830"/>
      </w:tabs>
      <w:jc w:val="right"/>
    </w:pPr>
    <w:r>
      <w:rPr>
        <w:rFonts w:hint="eastAsia"/>
        <w:lang w:eastAsia="zh-CN"/>
      </w:rPr>
      <w:t xml:space="preserve"> </w:t>
    </w:r>
    <w:r w:rsidR="00DC7085">
      <w:rPr>
        <w:rFonts w:hint="eastAsia"/>
        <w:lang w:eastAsia="zh-CN"/>
      </w:rPr>
      <w:t xml:space="preserve">                               </w:t>
    </w:r>
    <w:r>
      <w:rPr>
        <w:rFonts w:hint="eastAsia"/>
        <w:lang w:eastAsia="zh-CN"/>
      </w:rPr>
      <w:t xml:space="preserve">  </w:t>
    </w:r>
    <w:r w:rsidR="00F850D7">
      <w:rPr>
        <w:rFonts w:hint="eastAsia"/>
      </w:rPr>
      <w:t>基金合同生效公告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659"/>
    <w:rsid w:val="0000769D"/>
    <w:rsid w:val="000100D2"/>
    <w:rsid w:val="00011CC3"/>
    <w:rsid w:val="0001431E"/>
    <w:rsid w:val="00021A49"/>
    <w:rsid w:val="000222E7"/>
    <w:rsid w:val="000231E2"/>
    <w:rsid w:val="00025C48"/>
    <w:rsid w:val="00026DB2"/>
    <w:rsid w:val="0003126F"/>
    <w:rsid w:val="00034118"/>
    <w:rsid w:val="000350E5"/>
    <w:rsid w:val="00037B69"/>
    <w:rsid w:val="000447EB"/>
    <w:rsid w:val="00046EF3"/>
    <w:rsid w:val="000512C2"/>
    <w:rsid w:val="00055811"/>
    <w:rsid w:val="000564DD"/>
    <w:rsid w:val="00056F6F"/>
    <w:rsid w:val="0006230A"/>
    <w:rsid w:val="00063FE3"/>
    <w:rsid w:val="00065F33"/>
    <w:rsid w:val="0006655C"/>
    <w:rsid w:val="00067858"/>
    <w:rsid w:val="0007040E"/>
    <w:rsid w:val="00070955"/>
    <w:rsid w:val="00072015"/>
    <w:rsid w:val="00072AE0"/>
    <w:rsid w:val="00074CBC"/>
    <w:rsid w:val="00085480"/>
    <w:rsid w:val="0008633A"/>
    <w:rsid w:val="0008773D"/>
    <w:rsid w:val="000920E7"/>
    <w:rsid w:val="000926C0"/>
    <w:rsid w:val="000930C6"/>
    <w:rsid w:val="000A047C"/>
    <w:rsid w:val="000A19EE"/>
    <w:rsid w:val="000A68D7"/>
    <w:rsid w:val="000B6995"/>
    <w:rsid w:val="000B73F8"/>
    <w:rsid w:val="000C39C2"/>
    <w:rsid w:val="000C497F"/>
    <w:rsid w:val="000D55DC"/>
    <w:rsid w:val="000D56B8"/>
    <w:rsid w:val="000E30D0"/>
    <w:rsid w:val="000E3A19"/>
    <w:rsid w:val="000F3BFC"/>
    <w:rsid w:val="00101BDD"/>
    <w:rsid w:val="0010674E"/>
    <w:rsid w:val="00106B9F"/>
    <w:rsid w:val="00112C3A"/>
    <w:rsid w:val="00113842"/>
    <w:rsid w:val="001158B0"/>
    <w:rsid w:val="00116451"/>
    <w:rsid w:val="00124DD0"/>
    <w:rsid w:val="001251E6"/>
    <w:rsid w:val="001254EB"/>
    <w:rsid w:val="00142288"/>
    <w:rsid w:val="00145994"/>
    <w:rsid w:val="001506E5"/>
    <w:rsid w:val="001636B0"/>
    <w:rsid w:val="00163C16"/>
    <w:rsid w:val="00167151"/>
    <w:rsid w:val="001672C1"/>
    <w:rsid w:val="001716D5"/>
    <w:rsid w:val="00174C1B"/>
    <w:rsid w:val="00177EE1"/>
    <w:rsid w:val="00180E2E"/>
    <w:rsid w:val="0019004D"/>
    <w:rsid w:val="001A0141"/>
    <w:rsid w:val="001A07E0"/>
    <w:rsid w:val="001B09E4"/>
    <w:rsid w:val="001B7E0A"/>
    <w:rsid w:val="001C1DCA"/>
    <w:rsid w:val="001D78C7"/>
    <w:rsid w:val="001E1731"/>
    <w:rsid w:val="001E4AB1"/>
    <w:rsid w:val="001E5A02"/>
    <w:rsid w:val="001F099E"/>
    <w:rsid w:val="001F6CCD"/>
    <w:rsid w:val="001F7BF5"/>
    <w:rsid w:val="0020056B"/>
    <w:rsid w:val="00200674"/>
    <w:rsid w:val="00207F51"/>
    <w:rsid w:val="00213694"/>
    <w:rsid w:val="00213AD1"/>
    <w:rsid w:val="00214158"/>
    <w:rsid w:val="00217389"/>
    <w:rsid w:val="00225E5D"/>
    <w:rsid w:val="00233BC6"/>
    <w:rsid w:val="00233C8A"/>
    <w:rsid w:val="002341BE"/>
    <w:rsid w:val="00236A5C"/>
    <w:rsid w:val="0024232C"/>
    <w:rsid w:val="00242A4B"/>
    <w:rsid w:val="002470AE"/>
    <w:rsid w:val="00251F7B"/>
    <w:rsid w:val="00252C60"/>
    <w:rsid w:val="00266397"/>
    <w:rsid w:val="00277C74"/>
    <w:rsid w:val="00281D98"/>
    <w:rsid w:val="0028262C"/>
    <w:rsid w:val="002869DD"/>
    <w:rsid w:val="00290C98"/>
    <w:rsid w:val="00291CF6"/>
    <w:rsid w:val="002B196D"/>
    <w:rsid w:val="002B2877"/>
    <w:rsid w:val="002B6592"/>
    <w:rsid w:val="002B72AF"/>
    <w:rsid w:val="002C6747"/>
    <w:rsid w:val="002D004C"/>
    <w:rsid w:val="002D13B5"/>
    <w:rsid w:val="002D378A"/>
    <w:rsid w:val="002D54A0"/>
    <w:rsid w:val="002E1E85"/>
    <w:rsid w:val="002E247A"/>
    <w:rsid w:val="002E71D1"/>
    <w:rsid w:val="0030180B"/>
    <w:rsid w:val="00303729"/>
    <w:rsid w:val="0031748E"/>
    <w:rsid w:val="00324393"/>
    <w:rsid w:val="0032560C"/>
    <w:rsid w:val="00326113"/>
    <w:rsid w:val="003356EE"/>
    <w:rsid w:val="00335B90"/>
    <w:rsid w:val="00335C44"/>
    <w:rsid w:val="003362A6"/>
    <w:rsid w:val="00344EF8"/>
    <w:rsid w:val="00345936"/>
    <w:rsid w:val="00345C1B"/>
    <w:rsid w:val="00352537"/>
    <w:rsid w:val="003538FA"/>
    <w:rsid w:val="00354254"/>
    <w:rsid w:val="0035518A"/>
    <w:rsid w:val="00366119"/>
    <w:rsid w:val="00377674"/>
    <w:rsid w:val="003804FE"/>
    <w:rsid w:val="00382916"/>
    <w:rsid w:val="00386840"/>
    <w:rsid w:val="00391A45"/>
    <w:rsid w:val="00392FBE"/>
    <w:rsid w:val="00396B8A"/>
    <w:rsid w:val="003971AC"/>
    <w:rsid w:val="003A42D7"/>
    <w:rsid w:val="003B0719"/>
    <w:rsid w:val="003B4B1D"/>
    <w:rsid w:val="003B5EA1"/>
    <w:rsid w:val="003C0CAC"/>
    <w:rsid w:val="003C52E6"/>
    <w:rsid w:val="003D60AC"/>
    <w:rsid w:val="003E028F"/>
    <w:rsid w:val="003E28CD"/>
    <w:rsid w:val="00403185"/>
    <w:rsid w:val="00404398"/>
    <w:rsid w:val="00405F10"/>
    <w:rsid w:val="00411AE6"/>
    <w:rsid w:val="0041206A"/>
    <w:rsid w:val="00412B4B"/>
    <w:rsid w:val="00414F19"/>
    <w:rsid w:val="00416579"/>
    <w:rsid w:val="0042690D"/>
    <w:rsid w:val="004448C3"/>
    <w:rsid w:val="00453EDC"/>
    <w:rsid w:val="0046716A"/>
    <w:rsid w:val="004673F5"/>
    <w:rsid w:val="00471523"/>
    <w:rsid w:val="00471A05"/>
    <w:rsid w:val="00471BAA"/>
    <w:rsid w:val="00484DDC"/>
    <w:rsid w:val="00487304"/>
    <w:rsid w:val="00491151"/>
    <w:rsid w:val="00495BEC"/>
    <w:rsid w:val="004965D7"/>
    <w:rsid w:val="004B0DC6"/>
    <w:rsid w:val="004B24FF"/>
    <w:rsid w:val="004B5767"/>
    <w:rsid w:val="004B57F5"/>
    <w:rsid w:val="004C1E03"/>
    <w:rsid w:val="004D52D3"/>
    <w:rsid w:val="004D7930"/>
    <w:rsid w:val="004E4330"/>
    <w:rsid w:val="004F16AA"/>
    <w:rsid w:val="004F4A50"/>
    <w:rsid w:val="004F674A"/>
    <w:rsid w:val="004F71F6"/>
    <w:rsid w:val="0050280D"/>
    <w:rsid w:val="0050355A"/>
    <w:rsid w:val="00507129"/>
    <w:rsid w:val="00510CD4"/>
    <w:rsid w:val="005150FD"/>
    <w:rsid w:val="00517B59"/>
    <w:rsid w:val="005242B8"/>
    <w:rsid w:val="00524557"/>
    <w:rsid w:val="00536740"/>
    <w:rsid w:val="00543ABA"/>
    <w:rsid w:val="0054548C"/>
    <w:rsid w:val="00547D8D"/>
    <w:rsid w:val="005619AE"/>
    <w:rsid w:val="00573AD7"/>
    <w:rsid w:val="00581C51"/>
    <w:rsid w:val="005A1149"/>
    <w:rsid w:val="005A184C"/>
    <w:rsid w:val="005A4872"/>
    <w:rsid w:val="005C5509"/>
    <w:rsid w:val="005C78F6"/>
    <w:rsid w:val="005F0D63"/>
    <w:rsid w:val="005F521F"/>
    <w:rsid w:val="00604B29"/>
    <w:rsid w:val="006052B1"/>
    <w:rsid w:val="00605537"/>
    <w:rsid w:val="00607D82"/>
    <w:rsid w:val="00607DF3"/>
    <w:rsid w:val="00607EE9"/>
    <w:rsid w:val="00612AFD"/>
    <w:rsid w:val="0061458E"/>
    <w:rsid w:val="0061779C"/>
    <w:rsid w:val="0062101C"/>
    <w:rsid w:val="006233A3"/>
    <w:rsid w:val="00623E92"/>
    <w:rsid w:val="0062431C"/>
    <w:rsid w:val="006438C7"/>
    <w:rsid w:val="00643C16"/>
    <w:rsid w:val="00647871"/>
    <w:rsid w:val="006502DF"/>
    <w:rsid w:val="00651BD1"/>
    <w:rsid w:val="00653F08"/>
    <w:rsid w:val="006541CB"/>
    <w:rsid w:val="006577C4"/>
    <w:rsid w:val="00661300"/>
    <w:rsid w:val="00663BCE"/>
    <w:rsid w:val="00665403"/>
    <w:rsid w:val="00675549"/>
    <w:rsid w:val="00676579"/>
    <w:rsid w:val="00684ED2"/>
    <w:rsid w:val="00686EE6"/>
    <w:rsid w:val="0069527C"/>
    <w:rsid w:val="006963A2"/>
    <w:rsid w:val="006A159A"/>
    <w:rsid w:val="006A6798"/>
    <w:rsid w:val="006C262D"/>
    <w:rsid w:val="006C35ED"/>
    <w:rsid w:val="006C3B6C"/>
    <w:rsid w:val="006D5948"/>
    <w:rsid w:val="006F160F"/>
    <w:rsid w:val="006F64B2"/>
    <w:rsid w:val="0070254E"/>
    <w:rsid w:val="00704D9A"/>
    <w:rsid w:val="00705447"/>
    <w:rsid w:val="00710719"/>
    <w:rsid w:val="00714C02"/>
    <w:rsid w:val="007155A2"/>
    <w:rsid w:val="00722CE6"/>
    <w:rsid w:val="0072587E"/>
    <w:rsid w:val="007305A8"/>
    <w:rsid w:val="00730DF5"/>
    <w:rsid w:val="00737817"/>
    <w:rsid w:val="0074213F"/>
    <w:rsid w:val="007512BC"/>
    <w:rsid w:val="00761C61"/>
    <w:rsid w:val="00775882"/>
    <w:rsid w:val="00784290"/>
    <w:rsid w:val="00787AF5"/>
    <w:rsid w:val="00791846"/>
    <w:rsid w:val="00793915"/>
    <w:rsid w:val="00794CD4"/>
    <w:rsid w:val="0079575A"/>
    <w:rsid w:val="007A6990"/>
    <w:rsid w:val="007B723A"/>
    <w:rsid w:val="007C0B82"/>
    <w:rsid w:val="007C61E4"/>
    <w:rsid w:val="007D2836"/>
    <w:rsid w:val="007E2178"/>
    <w:rsid w:val="007F4BB5"/>
    <w:rsid w:val="008005F6"/>
    <w:rsid w:val="00804D39"/>
    <w:rsid w:val="0081029C"/>
    <w:rsid w:val="00812531"/>
    <w:rsid w:val="00813A72"/>
    <w:rsid w:val="008158CE"/>
    <w:rsid w:val="00821EE1"/>
    <w:rsid w:val="00827F06"/>
    <w:rsid w:val="008350DE"/>
    <w:rsid w:val="00836AB1"/>
    <w:rsid w:val="00842831"/>
    <w:rsid w:val="00842ABF"/>
    <w:rsid w:val="00846DF3"/>
    <w:rsid w:val="00850163"/>
    <w:rsid w:val="0085029C"/>
    <w:rsid w:val="00850300"/>
    <w:rsid w:val="00852B99"/>
    <w:rsid w:val="008662A1"/>
    <w:rsid w:val="00866ED1"/>
    <w:rsid w:val="00871E4F"/>
    <w:rsid w:val="0088222B"/>
    <w:rsid w:val="00883707"/>
    <w:rsid w:val="00887994"/>
    <w:rsid w:val="00892CB6"/>
    <w:rsid w:val="0089382E"/>
    <w:rsid w:val="00894AA5"/>
    <w:rsid w:val="008A5C36"/>
    <w:rsid w:val="008B3786"/>
    <w:rsid w:val="008B3F58"/>
    <w:rsid w:val="008B57AD"/>
    <w:rsid w:val="008C348B"/>
    <w:rsid w:val="008C365D"/>
    <w:rsid w:val="008D0ACF"/>
    <w:rsid w:val="008D1D6C"/>
    <w:rsid w:val="008D349F"/>
    <w:rsid w:val="008E2299"/>
    <w:rsid w:val="008E2CAC"/>
    <w:rsid w:val="008E3033"/>
    <w:rsid w:val="008E61DC"/>
    <w:rsid w:val="008F6380"/>
    <w:rsid w:val="009044DD"/>
    <w:rsid w:val="0090556C"/>
    <w:rsid w:val="00915BBE"/>
    <w:rsid w:val="00917A7A"/>
    <w:rsid w:val="00931A40"/>
    <w:rsid w:val="009409D6"/>
    <w:rsid w:val="00941809"/>
    <w:rsid w:val="0094517E"/>
    <w:rsid w:val="00947A7A"/>
    <w:rsid w:val="009534A7"/>
    <w:rsid w:val="00953ED4"/>
    <w:rsid w:val="00955EC6"/>
    <w:rsid w:val="0095663F"/>
    <w:rsid w:val="00957A38"/>
    <w:rsid w:val="00963CA4"/>
    <w:rsid w:val="0096694E"/>
    <w:rsid w:val="0097348A"/>
    <w:rsid w:val="00974868"/>
    <w:rsid w:val="009750DD"/>
    <w:rsid w:val="00981778"/>
    <w:rsid w:val="009857B8"/>
    <w:rsid w:val="009A0E76"/>
    <w:rsid w:val="009A2868"/>
    <w:rsid w:val="009B1392"/>
    <w:rsid w:val="009C13E5"/>
    <w:rsid w:val="009D519F"/>
    <w:rsid w:val="009E7BAD"/>
    <w:rsid w:val="009E7D62"/>
    <w:rsid w:val="00A0111B"/>
    <w:rsid w:val="00A0309E"/>
    <w:rsid w:val="00A0769C"/>
    <w:rsid w:val="00A10AA0"/>
    <w:rsid w:val="00A1683C"/>
    <w:rsid w:val="00A240E2"/>
    <w:rsid w:val="00A259D9"/>
    <w:rsid w:val="00A27B12"/>
    <w:rsid w:val="00A31A92"/>
    <w:rsid w:val="00A4056A"/>
    <w:rsid w:val="00A408FB"/>
    <w:rsid w:val="00A40EDF"/>
    <w:rsid w:val="00A474C8"/>
    <w:rsid w:val="00A60D7A"/>
    <w:rsid w:val="00A613CA"/>
    <w:rsid w:val="00A74F04"/>
    <w:rsid w:val="00A77359"/>
    <w:rsid w:val="00A829EC"/>
    <w:rsid w:val="00A845CF"/>
    <w:rsid w:val="00A857B7"/>
    <w:rsid w:val="00A902DF"/>
    <w:rsid w:val="00A9070B"/>
    <w:rsid w:val="00AA3E77"/>
    <w:rsid w:val="00AB0E6E"/>
    <w:rsid w:val="00AB171F"/>
    <w:rsid w:val="00AB1A16"/>
    <w:rsid w:val="00AB3F26"/>
    <w:rsid w:val="00AB74FE"/>
    <w:rsid w:val="00AC3920"/>
    <w:rsid w:val="00AC705F"/>
    <w:rsid w:val="00AE5A83"/>
    <w:rsid w:val="00AF4E86"/>
    <w:rsid w:val="00B01985"/>
    <w:rsid w:val="00B14085"/>
    <w:rsid w:val="00B148AD"/>
    <w:rsid w:val="00B1569E"/>
    <w:rsid w:val="00B23CE6"/>
    <w:rsid w:val="00B23D62"/>
    <w:rsid w:val="00B27899"/>
    <w:rsid w:val="00B35D48"/>
    <w:rsid w:val="00B40F7E"/>
    <w:rsid w:val="00B40FE8"/>
    <w:rsid w:val="00B42A2C"/>
    <w:rsid w:val="00B43F6A"/>
    <w:rsid w:val="00B5246B"/>
    <w:rsid w:val="00B66E3F"/>
    <w:rsid w:val="00B72A43"/>
    <w:rsid w:val="00B83964"/>
    <w:rsid w:val="00B83A13"/>
    <w:rsid w:val="00B85BFE"/>
    <w:rsid w:val="00B92811"/>
    <w:rsid w:val="00BA0862"/>
    <w:rsid w:val="00BA17C8"/>
    <w:rsid w:val="00BB0E2C"/>
    <w:rsid w:val="00BB37DE"/>
    <w:rsid w:val="00BC0998"/>
    <w:rsid w:val="00BC164B"/>
    <w:rsid w:val="00BD4B89"/>
    <w:rsid w:val="00BD6CDC"/>
    <w:rsid w:val="00BE018F"/>
    <w:rsid w:val="00BE020C"/>
    <w:rsid w:val="00BE1BE7"/>
    <w:rsid w:val="00BE3AC7"/>
    <w:rsid w:val="00BE421E"/>
    <w:rsid w:val="00BE456C"/>
    <w:rsid w:val="00BF1D98"/>
    <w:rsid w:val="00BF4D4A"/>
    <w:rsid w:val="00BF5F7A"/>
    <w:rsid w:val="00BF6271"/>
    <w:rsid w:val="00BF7785"/>
    <w:rsid w:val="00C034F4"/>
    <w:rsid w:val="00C06B7D"/>
    <w:rsid w:val="00C076E1"/>
    <w:rsid w:val="00C1188D"/>
    <w:rsid w:val="00C159CA"/>
    <w:rsid w:val="00C2169E"/>
    <w:rsid w:val="00C32D2F"/>
    <w:rsid w:val="00C342E0"/>
    <w:rsid w:val="00C3647B"/>
    <w:rsid w:val="00C372AA"/>
    <w:rsid w:val="00C456D1"/>
    <w:rsid w:val="00C65FD7"/>
    <w:rsid w:val="00C70DBA"/>
    <w:rsid w:val="00C81D2D"/>
    <w:rsid w:val="00C90FC3"/>
    <w:rsid w:val="00CA02C9"/>
    <w:rsid w:val="00CA6E0C"/>
    <w:rsid w:val="00CB34EA"/>
    <w:rsid w:val="00CB365D"/>
    <w:rsid w:val="00CB47EE"/>
    <w:rsid w:val="00CC404F"/>
    <w:rsid w:val="00CD0310"/>
    <w:rsid w:val="00CE23B1"/>
    <w:rsid w:val="00CE62A4"/>
    <w:rsid w:val="00CE64BB"/>
    <w:rsid w:val="00CE70F8"/>
    <w:rsid w:val="00CF1823"/>
    <w:rsid w:val="00D00AD0"/>
    <w:rsid w:val="00D03352"/>
    <w:rsid w:val="00D042C9"/>
    <w:rsid w:val="00D073F0"/>
    <w:rsid w:val="00D1066E"/>
    <w:rsid w:val="00D1096A"/>
    <w:rsid w:val="00D10C8E"/>
    <w:rsid w:val="00D15E2D"/>
    <w:rsid w:val="00D21CEB"/>
    <w:rsid w:val="00D3721B"/>
    <w:rsid w:val="00D41695"/>
    <w:rsid w:val="00D425C7"/>
    <w:rsid w:val="00D454E3"/>
    <w:rsid w:val="00D46041"/>
    <w:rsid w:val="00D46C46"/>
    <w:rsid w:val="00D54542"/>
    <w:rsid w:val="00D57377"/>
    <w:rsid w:val="00D626EC"/>
    <w:rsid w:val="00D759AF"/>
    <w:rsid w:val="00D77E2D"/>
    <w:rsid w:val="00D80BE4"/>
    <w:rsid w:val="00D82082"/>
    <w:rsid w:val="00D82984"/>
    <w:rsid w:val="00D92D86"/>
    <w:rsid w:val="00D937E5"/>
    <w:rsid w:val="00D94E31"/>
    <w:rsid w:val="00DB14FB"/>
    <w:rsid w:val="00DB71B0"/>
    <w:rsid w:val="00DC4B5B"/>
    <w:rsid w:val="00DC551E"/>
    <w:rsid w:val="00DC7085"/>
    <w:rsid w:val="00DC7E8F"/>
    <w:rsid w:val="00DD3B00"/>
    <w:rsid w:val="00DD7C68"/>
    <w:rsid w:val="00DE49A7"/>
    <w:rsid w:val="00DF6C40"/>
    <w:rsid w:val="00E076AC"/>
    <w:rsid w:val="00E10B0E"/>
    <w:rsid w:val="00E17AEE"/>
    <w:rsid w:val="00E237F5"/>
    <w:rsid w:val="00E33759"/>
    <w:rsid w:val="00E447F8"/>
    <w:rsid w:val="00E54595"/>
    <w:rsid w:val="00E607EC"/>
    <w:rsid w:val="00E61175"/>
    <w:rsid w:val="00E622D7"/>
    <w:rsid w:val="00E6715C"/>
    <w:rsid w:val="00E742CB"/>
    <w:rsid w:val="00E76DD3"/>
    <w:rsid w:val="00E847F1"/>
    <w:rsid w:val="00E91525"/>
    <w:rsid w:val="00E97D1C"/>
    <w:rsid w:val="00EB4615"/>
    <w:rsid w:val="00EB4E0C"/>
    <w:rsid w:val="00EB620B"/>
    <w:rsid w:val="00EB64BB"/>
    <w:rsid w:val="00EC2884"/>
    <w:rsid w:val="00EC421C"/>
    <w:rsid w:val="00EC48FC"/>
    <w:rsid w:val="00EC5DAA"/>
    <w:rsid w:val="00EC657B"/>
    <w:rsid w:val="00ED5B60"/>
    <w:rsid w:val="00F00D26"/>
    <w:rsid w:val="00F100AE"/>
    <w:rsid w:val="00F1215E"/>
    <w:rsid w:val="00F14F6D"/>
    <w:rsid w:val="00F151A6"/>
    <w:rsid w:val="00F159CC"/>
    <w:rsid w:val="00F21462"/>
    <w:rsid w:val="00F22DD6"/>
    <w:rsid w:val="00F23E14"/>
    <w:rsid w:val="00F2404B"/>
    <w:rsid w:val="00F27FC4"/>
    <w:rsid w:val="00F30DC5"/>
    <w:rsid w:val="00F30F22"/>
    <w:rsid w:val="00F30F94"/>
    <w:rsid w:val="00F36612"/>
    <w:rsid w:val="00F46B05"/>
    <w:rsid w:val="00F47BE8"/>
    <w:rsid w:val="00F51710"/>
    <w:rsid w:val="00F518FA"/>
    <w:rsid w:val="00F55056"/>
    <w:rsid w:val="00F65E84"/>
    <w:rsid w:val="00F71DAE"/>
    <w:rsid w:val="00F739E0"/>
    <w:rsid w:val="00F850D7"/>
    <w:rsid w:val="00FA4558"/>
    <w:rsid w:val="00FA5A3C"/>
    <w:rsid w:val="00FA6CD3"/>
    <w:rsid w:val="00FB4EE8"/>
    <w:rsid w:val="00FB55E6"/>
    <w:rsid w:val="00FB6155"/>
    <w:rsid w:val="00FB6482"/>
    <w:rsid w:val="00FB6E8F"/>
    <w:rsid w:val="00FC0132"/>
    <w:rsid w:val="00FD1FBE"/>
    <w:rsid w:val="00FD382E"/>
    <w:rsid w:val="00FD6E3A"/>
    <w:rsid w:val="00FE0A26"/>
    <w:rsid w:val="00FE415B"/>
    <w:rsid w:val="00FF002A"/>
    <w:rsid w:val="00FF3D1D"/>
    <w:rsid w:val="00FF52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脚 Char"/>
    <w:link w:val="a4"/>
    <w:rPr>
      <w:kern w:val="2"/>
      <w:sz w:val="18"/>
      <w:szCs w:val="18"/>
    </w:rPr>
  </w:style>
  <w:style w:type="character" w:customStyle="1" w:styleId="2Char">
    <w:name w:val="标题 2 Char"/>
    <w:link w:val="2"/>
    <w:rPr>
      <w:rFonts w:ascii="Arial" w:eastAsia="黑体" w:hAnsi="Arial"/>
      <w:b/>
      <w:kern w:val="2"/>
      <w:sz w:val="32"/>
    </w:rPr>
  </w:style>
  <w:style w:type="character" w:customStyle="1" w:styleId="Char0">
    <w:name w:val="页眉 Char"/>
    <w:link w:val="a5"/>
    <w:rPr>
      <w:kern w:val="2"/>
      <w:sz w:val="18"/>
      <w:szCs w:val="18"/>
    </w:rPr>
  </w:style>
  <w:style w:type="character" w:customStyle="1" w:styleId="Char1">
    <w:name w:val="脚注文本 Char"/>
    <w:link w:val="a6"/>
    <w:rPr>
      <w:rFonts w:ascii="Times New Roman" w:hAnsi="Times New Roman"/>
      <w:kern w:val="2"/>
      <w:sz w:val="18"/>
    </w:rPr>
  </w:style>
  <w:style w:type="character" w:styleId="a7">
    <w:name w:val="footnote reference"/>
    <w:rPr>
      <w:vertAlign w:val="superscript"/>
    </w:rPr>
  </w:style>
  <w:style w:type="paragraph" w:styleId="a6">
    <w:name w:val="footnote text"/>
    <w:basedOn w:val="a"/>
    <w:link w:val="Char1"/>
    <w:pPr>
      <w:snapToGrid w:val="0"/>
      <w:jc w:val="left"/>
    </w:pPr>
    <w:rPr>
      <w:rFonts w:ascii="Times New Roman" w:hAnsi="Times New Roman"/>
      <w:sz w:val="18"/>
      <w:szCs w:val="20"/>
      <w:lang/>
    </w:rPr>
  </w:style>
  <w:style w:type="paragraph" w:styleId="a4">
    <w:name w:val="footer"/>
    <w:basedOn w:val="a"/>
    <w:link w:val="Char"/>
    <w:pPr>
      <w:tabs>
        <w:tab w:val="center" w:pos="4153"/>
        <w:tab w:val="right" w:pos="8306"/>
      </w:tabs>
      <w:snapToGrid w:val="0"/>
      <w:jc w:val="left"/>
    </w:pPr>
    <w:rPr>
      <w:sz w:val="18"/>
      <w:szCs w:val="18"/>
      <w:lang/>
    </w:rPr>
  </w:style>
  <w:style w:type="paragraph" w:customStyle="1" w:styleId="Char2">
    <w:name w:val=" Char"/>
    <w:basedOn w:val="a"/>
    <w:rPr>
      <w:rFonts w:ascii="Times New Roman" w:hAnsi="Times New Roman"/>
      <w:szCs w:val="24"/>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8">
    <w:name w:val="Document Map"/>
    <w:basedOn w:val="a"/>
    <w:pPr>
      <w:shd w:val="clear" w:color="auto" w:fill="000080"/>
    </w:pPr>
  </w:style>
  <w:style w:type="character" w:styleId="a9">
    <w:name w:val="annotation reference"/>
    <w:rsid w:val="00D41695"/>
    <w:rPr>
      <w:sz w:val="21"/>
      <w:szCs w:val="21"/>
    </w:rPr>
  </w:style>
  <w:style w:type="paragraph" w:styleId="aa">
    <w:name w:val="annotation text"/>
    <w:basedOn w:val="a"/>
    <w:link w:val="Char3"/>
    <w:rsid w:val="00D41695"/>
    <w:pPr>
      <w:jc w:val="left"/>
    </w:pPr>
    <w:rPr>
      <w:lang/>
    </w:rPr>
  </w:style>
  <w:style w:type="character" w:customStyle="1" w:styleId="Char3">
    <w:name w:val="批注文字 Char"/>
    <w:link w:val="aa"/>
    <w:rsid w:val="00D41695"/>
    <w:rPr>
      <w:kern w:val="2"/>
      <w:sz w:val="21"/>
      <w:szCs w:val="22"/>
    </w:rPr>
  </w:style>
  <w:style w:type="paragraph" w:styleId="ab">
    <w:name w:val="annotation subject"/>
    <w:basedOn w:val="aa"/>
    <w:next w:val="aa"/>
    <w:link w:val="Char4"/>
    <w:rsid w:val="00D41695"/>
    <w:rPr>
      <w:b/>
      <w:bCs/>
    </w:rPr>
  </w:style>
  <w:style w:type="character" w:customStyle="1" w:styleId="Char4">
    <w:name w:val="批注主题 Char"/>
    <w:link w:val="ab"/>
    <w:rsid w:val="00D41695"/>
    <w:rPr>
      <w:b/>
      <w:bCs/>
      <w:kern w:val="2"/>
      <w:sz w:val="21"/>
      <w:szCs w:val="22"/>
    </w:rPr>
  </w:style>
  <w:style w:type="paragraph" w:styleId="ac">
    <w:name w:val="Balloon Text"/>
    <w:basedOn w:val="a"/>
    <w:link w:val="Char5"/>
    <w:rsid w:val="00D41695"/>
    <w:rPr>
      <w:sz w:val="18"/>
      <w:szCs w:val="18"/>
      <w:lang/>
    </w:rPr>
  </w:style>
  <w:style w:type="character" w:customStyle="1" w:styleId="Char5">
    <w:name w:val="批注框文本 Char"/>
    <w:link w:val="ac"/>
    <w:rsid w:val="00D41695"/>
    <w:rPr>
      <w:kern w:val="2"/>
      <w:sz w:val="18"/>
      <w:szCs w:val="18"/>
    </w:rPr>
  </w:style>
  <w:style w:type="character" w:styleId="ad">
    <w:name w:val="Hyperlink"/>
    <w:rsid w:val="00A845CF"/>
    <w:rPr>
      <w:color w:val="0000FF"/>
      <w:u w:val="single"/>
    </w:rPr>
  </w:style>
  <w:style w:type="paragraph" w:styleId="ae">
    <w:name w:val="Revision"/>
    <w:hidden/>
    <w:uiPriority w:val="99"/>
    <w:semiHidden/>
    <w:rsid w:val="00941809"/>
    <w:rPr>
      <w:kern w:val="2"/>
      <w:sz w:val="21"/>
      <w:szCs w:val="22"/>
    </w:rPr>
  </w:style>
</w:styles>
</file>

<file path=word/webSettings.xml><?xml version="1.0" encoding="utf-8"?>
<w:webSettings xmlns:r="http://schemas.openxmlformats.org/officeDocument/2006/relationships" xmlns:w="http://schemas.openxmlformats.org/wordprocessingml/2006/main">
  <w:divs>
    <w:div w:id="557133431">
      <w:bodyDiv w:val="1"/>
      <w:marLeft w:val="0"/>
      <w:marRight w:val="0"/>
      <w:marTop w:val="0"/>
      <w:marBottom w:val="0"/>
      <w:divBdr>
        <w:top w:val="none" w:sz="0" w:space="0" w:color="auto"/>
        <w:left w:val="none" w:sz="0" w:space="0" w:color="auto"/>
        <w:bottom w:val="none" w:sz="0" w:space="0" w:color="auto"/>
        <w:right w:val="none" w:sz="0" w:space="0" w:color="auto"/>
      </w:divBdr>
      <w:divsChild>
        <w:div w:id="1340741367">
          <w:marLeft w:val="0"/>
          <w:marRight w:val="0"/>
          <w:marTop w:val="0"/>
          <w:marBottom w:val="0"/>
          <w:divBdr>
            <w:top w:val="none" w:sz="0" w:space="0" w:color="auto"/>
            <w:left w:val="none" w:sz="0" w:space="0" w:color="auto"/>
            <w:bottom w:val="none" w:sz="0" w:space="0" w:color="auto"/>
            <w:right w:val="none" w:sz="0" w:space="0" w:color="auto"/>
          </w:divBdr>
        </w:div>
      </w:divsChild>
    </w:div>
    <w:div w:id="639579803">
      <w:bodyDiv w:val="1"/>
      <w:marLeft w:val="0"/>
      <w:marRight w:val="0"/>
      <w:marTop w:val="0"/>
      <w:marBottom w:val="0"/>
      <w:divBdr>
        <w:top w:val="none" w:sz="0" w:space="0" w:color="auto"/>
        <w:left w:val="none" w:sz="0" w:space="0" w:color="auto"/>
        <w:bottom w:val="none" w:sz="0" w:space="0" w:color="auto"/>
        <w:right w:val="none" w:sz="0" w:space="0" w:color="auto"/>
      </w:divBdr>
      <w:divsChild>
        <w:div w:id="79449808">
          <w:marLeft w:val="0"/>
          <w:marRight w:val="0"/>
          <w:marTop w:val="0"/>
          <w:marBottom w:val="0"/>
          <w:divBdr>
            <w:top w:val="none" w:sz="0" w:space="0" w:color="auto"/>
            <w:left w:val="none" w:sz="0" w:space="0" w:color="auto"/>
            <w:bottom w:val="none" w:sz="0" w:space="0" w:color="auto"/>
            <w:right w:val="none" w:sz="0" w:space="0" w:color="auto"/>
          </w:divBdr>
        </w:div>
      </w:divsChild>
    </w:div>
    <w:div w:id="1742017079">
      <w:bodyDiv w:val="1"/>
      <w:marLeft w:val="0"/>
      <w:marRight w:val="0"/>
      <w:marTop w:val="0"/>
      <w:marBottom w:val="0"/>
      <w:divBdr>
        <w:top w:val="none" w:sz="0" w:space="0" w:color="auto"/>
        <w:left w:val="none" w:sz="0" w:space="0" w:color="auto"/>
        <w:bottom w:val="none" w:sz="0" w:space="0" w:color="auto"/>
        <w:right w:val="none" w:sz="0" w:space="0" w:color="auto"/>
      </w:divBdr>
    </w:div>
    <w:div w:id="1752042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245</Words>
  <Characters>1401</Characters>
  <Application>Microsoft Office Word</Application>
  <DocSecurity>4</DocSecurity>
  <PresentationFormat/>
  <Lines>11</Lines>
  <Paragraphs>3</Paragraphs>
  <Slides>0</Slides>
  <Notes>0</Notes>
  <HiddenSlides>0</HiddenSlides>
  <MMClips>0</MMClip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2016-03-14T02:27:00Z</cp:lastPrinted>
  <dcterms:created xsi:type="dcterms:W3CDTF">2021-03-16T16:03:00Z</dcterms:created>
  <dcterms:modified xsi:type="dcterms:W3CDTF">2021-03-16T16:03:00Z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