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2" w:rsidRPr="00BE57CD" w:rsidRDefault="007D52FD" w:rsidP="000511F4">
      <w:pPr>
        <w:spacing w:line="360" w:lineRule="auto"/>
        <w:jc w:val="center"/>
        <w:rPr>
          <w:b/>
          <w:sz w:val="30"/>
          <w:szCs w:val="30"/>
        </w:rPr>
      </w:pPr>
      <w:r w:rsidRPr="00BE57CD">
        <w:rPr>
          <w:rFonts w:hint="eastAsia"/>
          <w:b/>
          <w:sz w:val="30"/>
          <w:szCs w:val="30"/>
        </w:rPr>
        <w:t>南华</w:t>
      </w:r>
      <w:r w:rsidR="00B13CC8">
        <w:rPr>
          <w:b/>
          <w:sz w:val="30"/>
          <w:szCs w:val="30"/>
        </w:rPr>
        <w:t>丰淳混合型证券基金</w:t>
      </w:r>
      <w:r w:rsidR="00B13CC8">
        <w:rPr>
          <w:rFonts w:hint="eastAsia"/>
          <w:b/>
          <w:sz w:val="30"/>
          <w:szCs w:val="30"/>
        </w:rPr>
        <w:t>恢复</w:t>
      </w:r>
      <w:r w:rsidR="00277B4A" w:rsidRPr="00BE57CD">
        <w:rPr>
          <w:b/>
          <w:sz w:val="30"/>
          <w:szCs w:val="30"/>
        </w:rPr>
        <w:t>大额申购</w:t>
      </w:r>
      <w:r w:rsidR="00277B4A" w:rsidRPr="00BE57CD">
        <w:rPr>
          <w:rFonts w:hint="eastAsia"/>
          <w:b/>
          <w:sz w:val="30"/>
          <w:szCs w:val="30"/>
        </w:rPr>
        <w:t>、</w:t>
      </w:r>
      <w:r w:rsidR="00277B4A" w:rsidRPr="00BE57CD">
        <w:rPr>
          <w:b/>
          <w:sz w:val="30"/>
          <w:szCs w:val="30"/>
        </w:rPr>
        <w:t>大额转换转入</w:t>
      </w:r>
      <w:r w:rsidR="00277B4A" w:rsidRPr="00BE57CD">
        <w:rPr>
          <w:rFonts w:hint="eastAsia"/>
          <w:b/>
          <w:sz w:val="30"/>
          <w:szCs w:val="30"/>
        </w:rPr>
        <w:t>及</w:t>
      </w:r>
      <w:r w:rsidR="00BE57CD" w:rsidRPr="00BE57CD">
        <w:rPr>
          <w:rFonts w:hint="eastAsia"/>
          <w:b/>
          <w:sz w:val="30"/>
          <w:szCs w:val="30"/>
        </w:rPr>
        <w:t>大额</w:t>
      </w:r>
      <w:r w:rsidR="0089173C">
        <w:rPr>
          <w:b/>
          <w:sz w:val="30"/>
          <w:szCs w:val="30"/>
        </w:rPr>
        <w:t>定期定额投资业务的</w:t>
      </w:r>
      <w:r w:rsidR="000B3BA7" w:rsidRPr="00BE57CD">
        <w:rPr>
          <w:rFonts w:hint="eastAsia"/>
          <w:b/>
          <w:sz w:val="30"/>
          <w:szCs w:val="30"/>
        </w:rPr>
        <w:t>公告</w:t>
      </w:r>
    </w:p>
    <w:p w:rsidR="007D52FD" w:rsidRPr="000511F4" w:rsidRDefault="000511F4" w:rsidP="00D976BF">
      <w:pPr>
        <w:spacing w:beforeLines="100" w:afterLines="100" w:line="360" w:lineRule="auto"/>
        <w:jc w:val="center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 w:hint="eastAsia"/>
          <w:sz w:val="24"/>
          <w:szCs w:val="24"/>
        </w:rPr>
        <w:t>送出日期：2021年03月12日</w:t>
      </w:r>
    </w:p>
    <w:p w:rsidR="00277B4A" w:rsidRPr="000511F4" w:rsidRDefault="000511F4" w:rsidP="00D976BF">
      <w:pPr>
        <w:spacing w:beforeLines="100" w:afterLines="100"/>
        <w:rPr>
          <w:rFonts w:asciiTheme="minorEastAsia" w:hAnsiTheme="minorEastAsia"/>
          <w:b/>
          <w:sz w:val="24"/>
          <w:szCs w:val="24"/>
        </w:rPr>
      </w:pPr>
      <w:r w:rsidRPr="000511F4">
        <w:rPr>
          <w:rFonts w:asciiTheme="minorEastAsia" w:hAnsiTheme="minorEastAsia" w:hint="eastAsia"/>
          <w:b/>
          <w:bCs/>
          <w:sz w:val="24"/>
          <w:szCs w:val="24"/>
        </w:rPr>
        <w:t>1、 公告基本信息</w:t>
      </w:r>
    </w:p>
    <w:tbl>
      <w:tblPr>
        <w:tblW w:w="9045" w:type="dxa"/>
        <w:jc w:val="center"/>
        <w:tblLook w:val="04A0"/>
      </w:tblPr>
      <w:tblGrid>
        <w:gridCol w:w="1300"/>
        <w:gridCol w:w="2317"/>
        <w:gridCol w:w="2714"/>
        <w:gridCol w:w="2714"/>
      </w:tblGrid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0511F4">
            <w:pPr>
              <w:pStyle w:val="biaoge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南华丰淳混合型证券投资基金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南华丰淳混合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005296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南华基金管理有限公司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193C76" w:rsidP="006D6AC1">
            <w:pPr>
              <w:pStyle w:val="biaogeleft"/>
              <w:wordWrap w:val="0"/>
            </w:pPr>
            <w:r>
              <w:rPr>
                <w:rFonts w:hint="eastAsia"/>
              </w:rPr>
              <w:t>《中华人民共和国证券投资基金法》、《公开募集证券投资基金运作管理办法》、《公开募集证券投资基金信息披露管理办法》、</w:t>
            </w:r>
            <w:r>
              <w:t>《</w:t>
            </w:r>
            <w:r>
              <w:rPr>
                <w:rFonts w:hint="eastAsia"/>
              </w:rPr>
              <w:t>南华</w:t>
            </w:r>
            <w:r>
              <w:t>丰淳混合型证券投资基金招募说明书》</w:t>
            </w:r>
            <w:r>
              <w:rPr>
                <w:rFonts w:hint="eastAsia"/>
              </w:rPr>
              <w:t>及</w:t>
            </w:r>
            <w:r w:rsidRPr="00D67CCE">
              <w:rPr>
                <w:rFonts w:hint="eastAsia"/>
              </w:rPr>
              <w:t>《</w:t>
            </w:r>
            <w:r w:rsidRPr="003E5836">
              <w:rPr>
                <w:rFonts w:hint="eastAsia"/>
              </w:rPr>
              <w:t>南华</w:t>
            </w:r>
            <w:r>
              <w:rPr>
                <w:rFonts w:hint="eastAsia"/>
              </w:rPr>
              <w:t>丰淳混合型</w:t>
            </w:r>
            <w:r w:rsidRPr="003E5836">
              <w:t>证券投资基金</w:t>
            </w:r>
            <w:r w:rsidRPr="00D67CCE">
              <w:rPr>
                <w:rFonts w:hint="eastAsia"/>
              </w:rPr>
              <w:t>基金合同》</w:t>
            </w:r>
          </w:p>
        </w:tc>
      </w:tr>
      <w:tr w:rsidR="00277B4A" w:rsidRPr="00AB49DF" w:rsidTr="000511F4">
        <w:trPr>
          <w:jc w:val="center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B13CC8" w:rsidP="00B13CC8">
            <w:pPr>
              <w:pStyle w:val="biaogeleft"/>
              <w:wordWrap w:val="0"/>
            </w:pPr>
            <w:r>
              <w:rPr>
                <w:rFonts w:hint="eastAsia"/>
              </w:rPr>
              <w:t>恢复相关业务的起始日</w:t>
            </w:r>
            <w:r w:rsidR="00277B4A">
              <w:rPr>
                <w:rFonts w:hint="eastAsia"/>
              </w:rPr>
              <w:t>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 w:rsidR="00277B4A">
              <w:rPr>
                <w:rFonts w:hint="eastAsia"/>
              </w:rPr>
              <w:t>大额</w:t>
            </w:r>
            <w:r w:rsidR="00193C76">
              <w:rPr>
                <w:rFonts w:hint="eastAsia"/>
              </w:rPr>
              <w:t>申购</w:t>
            </w:r>
            <w:r w:rsidR="00193C76">
              <w:t>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2021</w:t>
            </w:r>
            <w:r w:rsidR="00367998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367998">
              <w:rPr>
                <w:rFonts w:hint="eastAsia"/>
              </w:rPr>
              <w:t>月</w:t>
            </w:r>
            <w:r w:rsidR="00F72E41">
              <w:rPr>
                <w:rFonts w:hint="eastAsia"/>
              </w:rPr>
              <w:t>15</w:t>
            </w:r>
            <w:r w:rsidR="00367998">
              <w:rPr>
                <w:rFonts w:hint="eastAsia"/>
              </w:rPr>
              <w:t>日</w:t>
            </w:r>
          </w:p>
        </w:tc>
      </w:tr>
      <w:tr w:rsidR="00277B4A" w:rsidRPr="00AB49DF" w:rsidTr="000511F4">
        <w:trPr>
          <w:jc w:val="center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B4A" w:rsidRDefault="00277B4A" w:rsidP="006D6AC1">
            <w:pPr>
              <w:pStyle w:val="biaogeleft"/>
              <w:wordWrap w:val="0"/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B4A" w:rsidRDefault="00B13CC8" w:rsidP="00B13CC8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 w:rsidR="00B80FDA">
              <w:t>大</w:t>
            </w:r>
            <w:r w:rsidR="00B80FDA">
              <w:rPr>
                <w:rFonts w:hint="eastAsia"/>
              </w:rPr>
              <w:t>额</w:t>
            </w:r>
            <w:r>
              <w:rPr>
                <w:rFonts w:hint="eastAsia"/>
              </w:rPr>
              <w:t>定投</w:t>
            </w:r>
            <w:r w:rsidR="00B80FDA">
              <w:t>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B4A" w:rsidRDefault="00367998" w:rsidP="006D6AC1">
            <w:pPr>
              <w:pStyle w:val="biaogeleft"/>
              <w:wordWrap w:val="0"/>
            </w:pPr>
            <w:r>
              <w:rPr>
                <w:rFonts w:hint="eastAsia"/>
              </w:rPr>
              <w:t>2</w:t>
            </w:r>
            <w:r w:rsidR="00B13CC8">
              <w:rPr>
                <w:rFonts w:hint="eastAsia"/>
              </w:rPr>
              <w:t>021</w:t>
            </w:r>
            <w:r>
              <w:rPr>
                <w:rFonts w:hint="eastAsia"/>
              </w:rPr>
              <w:t>年</w:t>
            </w:r>
            <w:r w:rsidR="00B13CC8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72E41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033A0C" w:rsidRPr="00AB49DF" w:rsidTr="000511F4">
        <w:trPr>
          <w:jc w:val="center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A0C" w:rsidRDefault="00033A0C" w:rsidP="006D6AC1">
            <w:pPr>
              <w:pStyle w:val="biaogeleft"/>
              <w:wordWrap w:val="0"/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A0C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>
              <w:t>大</w:t>
            </w:r>
            <w:r>
              <w:rPr>
                <w:rFonts w:hint="eastAsia"/>
              </w:rPr>
              <w:t>额</w:t>
            </w:r>
            <w:r>
              <w:t>转换转入起始日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A0C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2021年3月</w:t>
            </w:r>
            <w:r w:rsidR="00F72E41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277B4A" w:rsidRPr="00AB49DF" w:rsidTr="000511F4">
        <w:trPr>
          <w:jc w:val="center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 w:rsidR="000B71AA">
              <w:rPr>
                <w:rFonts w:hint="eastAsia"/>
              </w:rPr>
              <w:t>（大额）申购（转换转入、</w:t>
            </w:r>
            <w:r w:rsidR="00277B4A">
              <w:rPr>
                <w:rFonts w:hint="eastAsia"/>
              </w:rPr>
              <w:t>定期定额投资）的原因说明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B13CC8" w:rsidP="006D6AC1">
            <w:pPr>
              <w:pStyle w:val="biaogeleft"/>
              <w:wordWrap w:val="0"/>
            </w:pPr>
            <w:r>
              <w:rPr>
                <w:rFonts w:hint="eastAsia"/>
              </w:rPr>
              <w:t>满足广大</w:t>
            </w:r>
            <w:r>
              <w:t>投资人的投资需求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南华丰淳混合A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南华丰淳混合C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005296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6D6AC1">
            <w:pPr>
              <w:pStyle w:val="biaogeleft"/>
              <w:wordWrap w:val="0"/>
            </w:pPr>
            <w:r>
              <w:rPr>
                <w:rFonts w:hint="eastAsia"/>
              </w:rPr>
              <w:t>005297</w:t>
            </w:r>
          </w:p>
        </w:tc>
      </w:tr>
      <w:tr w:rsidR="00277B4A" w:rsidRPr="00AB49DF" w:rsidTr="000511F4">
        <w:trPr>
          <w:jc w:val="center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277B4A" w:rsidP="00B13CC8">
            <w:pPr>
              <w:pStyle w:val="biaogeleft"/>
              <w:wordWrap w:val="0"/>
            </w:pPr>
            <w:r>
              <w:rPr>
                <w:rFonts w:hint="eastAsia"/>
              </w:rPr>
              <w:t>该分级基金是否</w:t>
            </w:r>
            <w:r w:rsidR="00B13CC8">
              <w:rPr>
                <w:rFonts w:hint="eastAsia"/>
              </w:rPr>
              <w:t>恢复</w:t>
            </w:r>
            <w:r>
              <w:rPr>
                <w:rFonts w:hint="eastAsia"/>
              </w:rPr>
              <w:t>（大额）申购（转换转入、赎回、转换转出、定期定额投资）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075647" w:rsidP="006D6AC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4A" w:rsidRDefault="00075647" w:rsidP="006D6AC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B914E9" w:rsidRPr="000511F4" w:rsidRDefault="000511F4" w:rsidP="00D976BF">
      <w:pPr>
        <w:spacing w:beforeLines="100" w:afterLines="100" w:line="360" w:lineRule="auto"/>
        <w:rPr>
          <w:rFonts w:asciiTheme="minorEastAsia" w:hAnsiTheme="minorEastAsia"/>
          <w:b/>
          <w:sz w:val="24"/>
          <w:szCs w:val="24"/>
        </w:rPr>
      </w:pPr>
      <w:r w:rsidRPr="000511F4">
        <w:rPr>
          <w:rFonts w:asciiTheme="minorEastAsia" w:hAnsiTheme="minorEastAsia" w:hint="eastAsia"/>
          <w:b/>
          <w:bCs/>
          <w:sz w:val="24"/>
          <w:szCs w:val="24"/>
        </w:rPr>
        <w:t>2、 其他需要提示的事项</w:t>
      </w:r>
    </w:p>
    <w:p w:rsidR="00B13CC8" w:rsidRPr="000511F4" w:rsidRDefault="00B13CC8" w:rsidP="000511F4">
      <w:pPr>
        <w:widowControl/>
        <w:shd w:val="clear" w:color="auto" w:fill="FFFFFF"/>
        <w:spacing w:after="150" w:line="360" w:lineRule="auto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 w:hint="eastAsia"/>
          <w:sz w:val="24"/>
          <w:szCs w:val="24"/>
        </w:rPr>
        <w:lastRenderedPageBreak/>
        <w:t>（1）根据法律法规及本基金基金合同的相关规定，本基金管理人决定自</w:t>
      </w:r>
      <w:r w:rsidR="000511F4" w:rsidRPr="000511F4">
        <w:rPr>
          <w:rFonts w:asciiTheme="minorEastAsia" w:hAnsiTheme="minorEastAsia" w:hint="eastAsia"/>
          <w:sz w:val="24"/>
          <w:szCs w:val="24"/>
        </w:rPr>
        <w:t xml:space="preserve"> 2021</w:t>
      </w:r>
      <w:r w:rsidRPr="000511F4">
        <w:rPr>
          <w:rFonts w:asciiTheme="minorEastAsia" w:hAnsiTheme="minorEastAsia" w:hint="eastAsia"/>
          <w:sz w:val="24"/>
          <w:szCs w:val="24"/>
        </w:rPr>
        <w:t>年</w:t>
      </w:r>
      <w:r w:rsidR="000511F4" w:rsidRPr="000511F4">
        <w:rPr>
          <w:rFonts w:asciiTheme="minorEastAsia" w:hAnsiTheme="minorEastAsia" w:hint="eastAsia"/>
          <w:sz w:val="24"/>
          <w:szCs w:val="24"/>
        </w:rPr>
        <w:t>3</w:t>
      </w:r>
      <w:r w:rsidRPr="000511F4">
        <w:rPr>
          <w:rFonts w:asciiTheme="minorEastAsia" w:hAnsiTheme="minorEastAsia" w:hint="eastAsia"/>
          <w:sz w:val="24"/>
          <w:szCs w:val="24"/>
        </w:rPr>
        <w:t>月</w:t>
      </w:r>
      <w:r w:rsidR="00F72E41" w:rsidRPr="000511F4">
        <w:rPr>
          <w:rFonts w:asciiTheme="minorEastAsia" w:hAnsiTheme="minorEastAsia" w:hint="eastAsia"/>
          <w:sz w:val="24"/>
          <w:szCs w:val="24"/>
        </w:rPr>
        <w:t>15</w:t>
      </w:r>
      <w:r w:rsidRPr="000511F4">
        <w:rPr>
          <w:rFonts w:asciiTheme="minorEastAsia" w:hAnsiTheme="minorEastAsia" w:hint="eastAsia"/>
          <w:sz w:val="24"/>
          <w:szCs w:val="24"/>
        </w:rPr>
        <w:t>日起取消本基金大额申购、定投及转换转入的限制，恢复办理本基金的正常申购、定投及转换转入业务。</w:t>
      </w:r>
    </w:p>
    <w:p w:rsidR="00B13CC8" w:rsidRPr="000511F4" w:rsidRDefault="00B13CC8" w:rsidP="000511F4">
      <w:pPr>
        <w:widowControl/>
        <w:shd w:val="clear" w:color="auto" w:fill="FFFFFF"/>
        <w:spacing w:after="150" w:line="360" w:lineRule="auto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 w:hint="eastAsia"/>
          <w:sz w:val="24"/>
          <w:szCs w:val="24"/>
        </w:rPr>
        <w:t>（2）投资人可访问本公司网站(www.</w:t>
      </w:r>
      <w:r w:rsidRPr="000511F4">
        <w:rPr>
          <w:rFonts w:asciiTheme="minorEastAsia" w:hAnsiTheme="minorEastAsia"/>
          <w:sz w:val="24"/>
          <w:szCs w:val="24"/>
        </w:rPr>
        <w:t>nanhuafunds</w:t>
      </w:r>
      <w:r w:rsidRPr="000511F4">
        <w:rPr>
          <w:rFonts w:asciiTheme="minorEastAsia" w:hAnsiTheme="minorEastAsia" w:hint="eastAsia"/>
          <w:sz w:val="24"/>
          <w:szCs w:val="24"/>
        </w:rPr>
        <w:t>.com)或拨打客户服务电话（400－8</w:t>
      </w:r>
      <w:r w:rsidRPr="000511F4">
        <w:rPr>
          <w:rFonts w:asciiTheme="minorEastAsia" w:hAnsiTheme="minorEastAsia"/>
          <w:sz w:val="24"/>
          <w:szCs w:val="24"/>
        </w:rPr>
        <w:t>10</w:t>
      </w:r>
      <w:r w:rsidRPr="000511F4">
        <w:rPr>
          <w:rFonts w:asciiTheme="minorEastAsia" w:hAnsiTheme="minorEastAsia" w:hint="eastAsia"/>
          <w:sz w:val="24"/>
          <w:szCs w:val="24"/>
        </w:rPr>
        <w:t>－5599）咨询相关情况。</w:t>
      </w:r>
    </w:p>
    <w:p w:rsidR="00CD173F" w:rsidRPr="000511F4" w:rsidRDefault="00CD173F" w:rsidP="000511F4">
      <w:pPr>
        <w:widowControl/>
        <w:shd w:val="clear" w:color="auto" w:fill="FFFFFF"/>
        <w:spacing w:after="150" w:line="360" w:lineRule="auto"/>
        <w:ind w:firstLineChars="200" w:firstLine="480"/>
        <w:textAlignment w:val="baseline"/>
        <w:rPr>
          <w:rFonts w:asciiTheme="minorEastAsia" w:hAnsiTheme="minorEastAsia" w:cs="Arial"/>
          <w:kern w:val="0"/>
          <w:sz w:val="24"/>
          <w:szCs w:val="24"/>
        </w:rPr>
      </w:pPr>
      <w:r w:rsidRPr="000511F4">
        <w:rPr>
          <w:rFonts w:asciiTheme="minorEastAsia" w:hAnsiTheme="minorEastAsia" w:cs="Arial"/>
          <w:kern w:val="0"/>
          <w:sz w:val="24"/>
          <w:szCs w:val="24"/>
        </w:rPr>
        <w:t>风险提示：本基金管理人承诺以诚实信用、勤勉尽责的原则管理和运用基金财产，但不保证基金一定盈利，也不保证最低收益。投资有风险，敬请投资者认真阅读基金的相关法律文件，了解基金的风险收益特征，并根据自身的投资目的、投资期限、投资经验、资产状况等判断基金是否和投资者本身的风险承受能力相适应，进行理性投资。</w:t>
      </w:r>
    </w:p>
    <w:p w:rsidR="00277B4A" w:rsidRPr="000511F4" w:rsidRDefault="00AC3EE1" w:rsidP="000511F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 w:hint="eastAsia"/>
          <w:sz w:val="24"/>
          <w:szCs w:val="24"/>
        </w:rPr>
        <w:t>特此公告。</w:t>
      </w:r>
    </w:p>
    <w:p w:rsidR="00277B4A" w:rsidRPr="000511F4" w:rsidRDefault="00277B4A">
      <w:pPr>
        <w:rPr>
          <w:rFonts w:asciiTheme="minorEastAsia" w:hAnsiTheme="minorEastAsia"/>
          <w:sz w:val="24"/>
          <w:szCs w:val="24"/>
        </w:rPr>
      </w:pPr>
    </w:p>
    <w:p w:rsidR="00277B4A" w:rsidRPr="000511F4" w:rsidRDefault="00277B4A">
      <w:pPr>
        <w:rPr>
          <w:rFonts w:asciiTheme="minorEastAsia" w:hAnsiTheme="minorEastAsia"/>
          <w:sz w:val="24"/>
          <w:szCs w:val="24"/>
        </w:rPr>
      </w:pPr>
    </w:p>
    <w:p w:rsidR="00277B4A" w:rsidRPr="000511F4" w:rsidRDefault="00277B4A" w:rsidP="00C13B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77B4A" w:rsidRPr="000511F4" w:rsidRDefault="00BE57CD" w:rsidP="00C13BB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 w:hint="eastAsia"/>
          <w:sz w:val="24"/>
          <w:szCs w:val="24"/>
        </w:rPr>
        <w:t>南华</w:t>
      </w:r>
      <w:r w:rsidRPr="000511F4">
        <w:rPr>
          <w:rFonts w:asciiTheme="minorEastAsia" w:hAnsiTheme="minorEastAsia"/>
          <w:sz w:val="24"/>
          <w:szCs w:val="24"/>
        </w:rPr>
        <w:t>基金</w:t>
      </w:r>
      <w:r w:rsidRPr="000511F4">
        <w:rPr>
          <w:rFonts w:asciiTheme="minorEastAsia" w:hAnsiTheme="minorEastAsia" w:hint="eastAsia"/>
          <w:sz w:val="24"/>
          <w:szCs w:val="24"/>
        </w:rPr>
        <w:t>管理</w:t>
      </w:r>
      <w:r w:rsidRPr="000511F4">
        <w:rPr>
          <w:rFonts w:asciiTheme="minorEastAsia" w:hAnsiTheme="minorEastAsia"/>
          <w:sz w:val="24"/>
          <w:szCs w:val="24"/>
        </w:rPr>
        <w:t>有限公司</w:t>
      </w:r>
    </w:p>
    <w:p w:rsidR="00BE57CD" w:rsidRPr="000511F4" w:rsidRDefault="00B13CC8" w:rsidP="00C13BB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511F4">
        <w:rPr>
          <w:rFonts w:asciiTheme="minorEastAsia" w:hAnsiTheme="minorEastAsia"/>
          <w:sz w:val="24"/>
          <w:szCs w:val="24"/>
        </w:rPr>
        <w:t>2021</w:t>
      </w:r>
      <w:r w:rsidR="00BE57CD" w:rsidRPr="000511F4">
        <w:rPr>
          <w:rFonts w:asciiTheme="minorEastAsia" w:hAnsiTheme="minorEastAsia" w:hint="eastAsia"/>
          <w:sz w:val="24"/>
          <w:szCs w:val="24"/>
        </w:rPr>
        <w:t>年</w:t>
      </w:r>
      <w:r w:rsidRPr="000511F4">
        <w:rPr>
          <w:rFonts w:asciiTheme="minorEastAsia" w:hAnsiTheme="minorEastAsia" w:hint="eastAsia"/>
          <w:sz w:val="24"/>
          <w:szCs w:val="24"/>
        </w:rPr>
        <w:t>3</w:t>
      </w:r>
      <w:r w:rsidR="00BE57CD" w:rsidRPr="000511F4">
        <w:rPr>
          <w:rFonts w:asciiTheme="minorEastAsia" w:hAnsiTheme="minorEastAsia" w:hint="eastAsia"/>
          <w:sz w:val="24"/>
          <w:szCs w:val="24"/>
        </w:rPr>
        <w:t>月</w:t>
      </w:r>
      <w:r w:rsidR="00F72E41" w:rsidRPr="000511F4">
        <w:rPr>
          <w:rFonts w:asciiTheme="minorEastAsia" w:hAnsiTheme="minorEastAsia" w:hint="eastAsia"/>
          <w:sz w:val="24"/>
          <w:szCs w:val="24"/>
        </w:rPr>
        <w:t>12</w:t>
      </w:r>
      <w:r w:rsidR="00BE57CD" w:rsidRPr="000511F4">
        <w:rPr>
          <w:rFonts w:asciiTheme="minorEastAsia" w:hAnsiTheme="minorEastAsia" w:hint="eastAsia"/>
          <w:sz w:val="24"/>
          <w:szCs w:val="24"/>
        </w:rPr>
        <w:t>日</w:t>
      </w:r>
    </w:p>
    <w:p w:rsidR="00277B4A" w:rsidRPr="000511F4" w:rsidRDefault="00277B4A" w:rsidP="00C13BB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7D52FD" w:rsidRPr="0054331D" w:rsidRDefault="007D52FD">
      <w:pPr>
        <w:rPr>
          <w:sz w:val="24"/>
          <w:szCs w:val="24"/>
        </w:rPr>
      </w:pPr>
    </w:p>
    <w:p w:rsidR="007D52FD" w:rsidRPr="0054331D" w:rsidRDefault="007D52FD">
      <w:pPr>
        <w:rPr>
          <w:sz w:val="24"/>
          <w:szCs w:val="24"/>
        </w:rPr>
      </w:pPr>
      <w:bookmarkStart w:id="0" w:name="_GoBack"/>
      <w:bookmarkEnd w:id="0"/>
    </w:p>
    <w:sectPr w:rsidR="007D52FD" w:rsidRPr="0054331D" w:rsidSect="00CB4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8B" w:rsidRDefault="00D3358B" w:rsidP="00277B4A">
      <w:r>
        <w:separator/>
      </w:r>
    </w:p>
  </w:endnote>
  <w:endnote w:type="continuationSeparator" w:id="0">
    <w:p w:rsidR="00D3358B" w:rsidRDefault="00D3358B" w:rsidP="0027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8B" w:rsidRDefault="00D3358B" w:rsidP="00277B4A">
      <w:r>
        <w:separator/>
      </w:r>
    </w:p>
  </w:footnote>
  <w:footnote w:type="continuationSeparator" w:id="0">
    <w:p w:rsidR="00D3358B" w:rsidRDefault="00D3358B" w:rsidP="0027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FD"/>
    <w:rsid w:val="00033A0C"/>
    <w:rsid w:val="000511F4"/>
    <w:rsid w:val="00075647"/>
    <w:rsid w:val="00082D35"/>
    <w:rsid w:val="000B3BA7"/>
    <w:rsid w:val="000B71AA"/>
    <w:rsid w:val="000C09AB"/>
    <w:rsid w:val="001233E3"/>
    <w:rsid w:val="00127412"/>
    <w:rsid w:val="00193C76"/>
    <w:rsid w:val="00200557"/>
    <w:rsid w:val="00277B4A"/>
    <w:rsid w:val="00367998"/>
    <w:rsid w:val="0037307E"/>
    <w:rsid w:val="00481DC0"/>
    <w:rsid w:val="004D7F56"/>
    <w:rsid w:val="0054331D"/>
    <w:rsid w:val="005C30ED"/>
    <w:rsid w:val="005D6346"/>
    <w:rsid w:val="00606409"/>
    <w:rsid w:val="006E20D0"/>
    <w:rsid w:val="007D52FD"/>
    <w:rsid w:val="008465B0"/>
    <w:rsid w:val="00850BC3"/>
    <w:rsid w:val="0089173C"/>
    <w:rsid w:val="009B5D50"/>
    <w:rsid w:val="009E0F08"/>
    <w:rsid w:val="009E1C34"/>
    <w:rsid w:val="00A845D7"/>
    <w:rsid w:val="00AC3EE1"/>
    <w:rsid w:val="00B13CC8"/>
    <w:rsid w:val="00B80FDA"/>
    <w:rsid w:val="00B914E9"/>
    <w:rsid w:val="00B97973"/>
    <w:rsid w:val="00BD7D3F"/>
    <w:rsid w:val="00BE57CD"/>
    <w:rsid w:val="00C13BB9"/>
    <w:rsid w:val="00C95E55"/>
    <w:rsid w:val="00CB43A9"/>
    <w:rsid w:val="00CD173F"/>
    <w:rsid w:val="00CD1A4C"/>
    <w:rsid w:val="00D3358B"/>
    <w:rsid w:val="00D3477E"/>
    <w:rsid w:val="00D976BF"/>
    <w:rsid w:val="00E1132C"/>
    <w:rsid w:val="00E37818"/>
    <w:rsid w:val="00E43E94"/>
    <w:rsid w:val="00F72E41"/>
    <w:rsid w:val="00F7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B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B4A"/>
    <w:rPr>
      <w:sz w:val="18"/>
      <w:szCs w:val="18"/>
    </w:rPr>
  </w:style>
  <w:style w:type="paragraph" w:customStyle="1" w:styleId="biaogeleft">
    <w:name w:val="biaoge_left"/>
    <w:basedOn w:val="a"/>
    <w:rsid w:val="00277B4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2021-03-11T16:01:00Z</dcterms:created>
  <dcterms:modified xsi:type="dcterms:W3CDTF">2021-03-11T16:01:00Z</dcterms:modified>
</cp:coreProperties>
</file>