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A9" w:rsidRPr="00A332B0" w:rsidRDefault="00026FA9" w:rsidP="00026FA9">
      <w:pPr>
        <w:spacing w:line="480" w:lineRule="auto"/>
        <w:jc w:val="center"/>
        <w:rPr>
          <w:rFonts w:ascii="宋体" w:hAnsi="宋体" w:cs="宋体" w:hint="eastAsia"/>
          <w:color w:val="464646"/>
          <w:kern w:val="0"/>
          <w:szCs w:val="21"/>
        </w:rPr>
      </w:pPr>
      <w:r w:rsidRPr="00BA719F">
        <w:rPr>
          <w:rFonts w:ascii="宋体" w:hAnsi="宋体" w:hint="eastAsia"/>
          <w:b/>
          <w:bCs/>
          <w:color w:val="993300"/>
          <w:szCs w:val="21"/>
        </w:rPr>
        <w:t>关</w:t>
      </w:r>
      <w:r>
        <w:rPr>
          <w:rFonts w:ascii="宋体" w:hAnsi="宋体" w:hint="eastAsia"/>
          <w:b/>
          <w:bCs/>
          <w:color w:val="993300"/>
          <w:szCs w:val="21"/>
        </w:rPr>
        <w:t>于招商瑞和1年持有期混合</w:t>
      </w:r>
      <w:r w:rsidR="00F122E0">
        <w:rPr>
          <w:rFonts w:ascii="宋体" w:hAnsi="宋体" w:hint="eastAsia"/>
          <w:b/>
          <w:bCs/>
          <w:color w:val="993300"/>
          <w:szCs w:val="21"/>
        </w:rPr>
        <w:t>型证券投资基金增加</w:t>
      </w:r>
      <w:r w:rsidR="00516527">
        <w:rPr>
          <w:rFonts w:ascii="宋体" w:hAnsi="宋体" w:hint="eastAsia"/>
          <w:b/>
          <w:bCs/>
          <w:color w:val="993300"/>
          <w:szCs w:val="21"/>
        </w:rPr>
        <w:t>招商</w:t>
      </w:r>
      <w:r>
        <w:rPr>
          <w:rFonts w:ascii="宋体" w:hAnsi="宋体" w:hint="eastAsia"/>
          <w:b/>
          <w:bCs/>
          <w:color w:val="993300"/>
          <w:szCs w:val="21"/>
        </w:rPr>
        <w:t>证券股份有限公司为销售机构的公</w:t>
      </w:r>
      <w:r w:rsidRPr="00856B81">
        <w:rPr>
          <w:rFonts w:ascii="宋体" w:hAnsi="宋体" w:hint="eastAsia"/>
          <w:b/>
          <w:bCs/>
          <w:color w:val="993300"/>
          <w:szCs w:val="21"/>
        </w:rPr>
        <w:t>告</w:t>
      </w:r>
    </w:p>
    <w:p w:rsidR="006B6C07" w:rsidRPr="00BD3D35" w:rsidRDefault="00587E52" w:rsidP="00BD3D35">
      <w:pPr>
        <w:spacing w:line="360" w:lineRule="auto"/>
        <w:ind w:firstLineChars="200" w:firstLine="420"/>
        <w:rPr>
          <w:rFonts w:ascii="宋体" w:hAnsi="宋体" w:cs="宋体" w:hint="eastAsia"/>
          <w:color w:val="464646"/>
          <w:kern w:val="0"/>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金管理有限公司</w:t>
      </w:r>
      <w:r w:rsidR="00267E38">
        <w:rPr>
          <w:rFonts w:ascii="宋体" w:hAnsi="宋体" w:cs="宋体" w:hint="eastAsia"/>
          <w:color w:val="464646"/>
          <w:kern w:val="0"/>
          <w:szCs w:val="21"/>
        </w:rPr>
        <w:t>（以下简称“本公司”）</w:t>
      </w:r>
      <w:r w:rsidR="005711DA">
        <w:rPr>
          <w:rFonts w:ascii="宋体" w:hAnsi="宋体" w:cs="宋体" w:hint="eastAsia"/>
          <w:color w:val="464646"/>
          <w:kern w:val="0"/>
          <w:szCs w:val="21"/>
        </w:rPr>
        <w:t>与</w:t>
      </w:r>
      <w:r w:rsidR="00516527">
        <w:rPr>
          <w:rFonts w:ascii="宋体" w:hAnsi="宋体" w:cs="宋体" w:hint="eastAsia"/>
          <w:color w:val="464646"/>
          <w:kern w:val="0"/>
          <w:szCs w:val="21"/>
        </w:rPr>
        <w:t>招商证券股份有限公司（以下简称“招商</w:t>
      </w:r>
      <w:r w:rsidR="00DC2918">
        <w:rPr>
          <w:rFonts w:ascii="宋体" w:hAnsi="宋体" w:cs="宋体" w:hint="eastAsia"/>
          <w:color w:val="464646"/>
          <w:kern w:val="0"/>
          <w:szCs w:val="21"/>
        </w:rPr>
        <w:t>证券”）</w:t>
      </w:r>
      <w:r w:rsidR="00267E38">
        <w:rPr>
          <w:rFonts w:ascii="宋体" w:hAnsi="宋体" w:cs="宋体"/>
          <w:color w:val="464646"/>
          <w:kern w:val="0"/>
          <w:szCs w:val="21"/>
        </w:rPr>
        <w:t>签署</w:t>
      </w:r>
      <w:r w:rsidR="00267E38" w:rsidRPr="0078712F">
        <w:rPr>
          <w:rFonts w:ascii="宋体" w:hAnsi="宋体" w:cs="宋体" w:hint="eastAsia"/>
          <w:color w:val="464646"/>
          <w:kern w:val="0"/>
          <w:szCs w:val="21"/>
        </w:rPr>
        <w:t>的基金销售协议，</w:t>
      </w:r>
      <w:r w:rsidRPr="00D966EA">
        <w:rPr>
          <w:rFonts w:ascii="宋体" w:hAnsi="宋体" w:cs="宋体"/>
          <w:color w:val="464646"/>
          <w:kern w:val="0"/>
          <w:szCs w:val="21"/>
        </w:rPr>
        <w:t>自</w:t>
      </w:r>
      <w:r w:rsidR="00A826DE" w:rsidRPr="00D966EA">
        <w:rPr>
          <w:rFonts w:ascii="宋体" w:hAnsi="宋体" w:cs="宋体"/>
          <w:color w:val="464646"/>
          <w:kern w:val="0"/>
          <w:szCs w:val="21"/>
        </w:rPr>
        <w:t>20</w:t>
      </w:r>
      <w:r w:rsidR="00A826DE">
        <w:rPr>
          <w:rFonts w:ascii="宋体" w:hAnsi="宋体" w:cs="宋体"/>
          <w:color w:val="464646"/>
          <w:kern w:val="0"/>
          <w:szCs w:val="21"/>
        </w:rPr>
        <w:t>2</w:t>
      </w:r>
      <w:r w:rsidR="00376D3E">
        <w:rPr>
          <w:rFonts w:ascii="宋体" w:hAnsi="宋体" w:cs="宋体"/>
          <w:color w:val="464646"/>
          <w:kern w:val="0"/>
          <w:szCs w:val="21"/>
        </w:rPr>
        <w:t>1</w:t>
      </w:r>
      <w:r w:rsidR="00A826DE" w:rsidRPr="00D966EA">
        <w:rPr>
          <w:rFonts w:ascii="宋体" w:hAnsi="宋体" w:cs="宋体"/>
          <w:color w:val="464646"/>
          <w:kern w:val="0"/>
          <w:szCs w:val="21"/>
        </w:rPr>
        <w:t>年</w:t>
      </w:r>
      <w:r w:rsidR="00376D3E">
        <w:rPr>
          <w:rFonts w:ascii="宋体" w:hAnsi="宋体" w:cs="宋体" w:hint="eastAsia"/>
          <w:color w:val="464646"/>
          <w:kern w:val="0"/>
          <w:szCs w:val="21"/>
        </w:rPr>
        <w:t>3</w:t>
      </w:r>
      <w:r w:rsidR="00A826DE" w:rsidRPr="00D966EA">
        <w:rPr>
          <w:rFonts w:ascii="宋体" w:hAnsi="宋体" w:cs="宋体"/>
          <w:color w:val="464646"/>
          <w:kern w:val="0"/>
          <w:szCs w:val="21"/>
        </w:rPr>
        <w:t>月</w:t>
      </w:r>
      <w:r w:rsidR="00516527">
        <w:rPr>
          <w:rFonts w:ascii="宋体" w:hAnsi="宋体" w:cs="宋体" w:hint="eastAsia"/>
          <w:color w:val="464646"/>
          <w:kern w:val="0"/>
          <w:szCs w:val="21"/>
        </w:rPr>
        <w:t>1</w:t>
      </w:r>
      <w:r w:rsidR="00516527">
        <w:rPr>
          <w:rFonts w:ascii="宋体" w:hAnsi="宋体" w:cs="宋体"/>
          <w:color w:val="464646"/>
          <w:kern w:val="0"/>
          <w:szCs w:val="21"/>
        </w:rPr>
        <w:t>1</w:t>
      </w:r>
      <w:r w:rsidR="00BD3D35">
        <w:rPr>
          <w:rFonts w:ascii="宋体" w:hAnsi="宋体" w:cs="宋体" w:hint="eastAsia"/>
          <w:color w:val="464646"/>
          <w:kern w:val="0"/>
          <w:szCs w:val="21"/>
        </w:rPr>
        <w:t>日</w:t>
      </w:r>
      <w:r w:rsidR="00B227DC" w:rsidRPr="00D966EA">
        <w:rPr>
          <w:rFonts w:ascii="宋体" w:hAnsi="宋体" w:cs="宋体" w:hint="eastAsia"/>
          <w:color w:val="464646"/>
          <w:kern w:val="0"/>
          <w:szCs w:val="21"/>
        </w:rPr>
        <w:t>起</w:t>
      </w:r>
      <w:r w:rsidR="00267E38">
        <w:rPr>
          <w:rFonts w:ascii="宋体" w:hAnsi="宋体" w:cs="宋体" w:hint="eastAsia"/>
          <w:color w:val="464646"/>
          <w:kern w:val="0"/>
          <w:szCs w:val="21"/>
        </w:rPr>
        <w:t>，</w:t>
      </w:r>
      <w:r w:rsidR="00267E38" w:rsidRPr="0078712F">
        <w:rPr>
          <w:rFonts w:ascii="宋体" w:hAnsi="宋体" w:cs="宋体" w:hint="eastAsia"/>
          <w:color w:val="464646"/>
          <w:kern w:val="0"/>
          <w:szCs w:val="21"/>
        </w:rPr>
        <w:t>本公司将增加</w:t>
      </w:r>
      <w:r w:rsidR="00516527" w:rsidRPr="0078712F">
        <w:rPr>
          <w:rFonts w:ascii="宋体" w:hAnsi="宋体" w:cs="宋体" w:hint="eastAsia"/>
          <w:color w:val="464646"/>
          <w:kern w:val="0"/>
          <w:szCs w:val="21"/>
        </w:rPr>
        <w:t>招商</w:t>
      </w:r>
      <w:r w:rsidR="00AD316F" w:rsidRPr="0078712F">
        <w:rPr>
          <w:rFonts w:ascii="宋体" w:hAnsi="宋体" w:cs="宋体" w:hint="eastAsia"/>
          <w:color w:val="464646"/>
          <w:kern w:val="0"/>
          <w:szCs w:val="21"/>
        </w:rPr>
        <w:t>证券</w:t>
      </w:r>
      <w:r w:rsidR="00267E38">
        <w:rPr>
          <w:rFonts w:ascii="宋体" w:hAnsi="宋体" w:cs="宋体" w:hint="eastAsia"/>
          <w:color w:val="464646"/>
          <w:kern w:val="0"/>
          <w:szCs w:val="21"/>
        </w:rPr>
        <w:t>为</w:t>
      </w:r>
      <w:r w:rsidR="00D246C8" w:rsidRPr="0078712F">
        <w:rPr>
          <w:rFonts w:ascii="宋体" w:hAnsi="宋体" w:cs="宋体" w:hint="eastAsia"/>
          <w:color w:val="464646"/>
          <w:kern w:val="0"/>
          <w:szCs w:val="21"/>
        </w:rPr>
        <w:t>招商</w:t>
      </w:r>
      <w:r w:rsidR="00530273" w:rsidRPr="0078712F">
        <w:rPr>
          <w:rFonts w:ascii="宋体" w:hAnsi="宋体" w:cs="宋体" w:hint="eastAsia"/>
          <w:color w:val="464646"/>
          <w:kern w:val="0"/>
          <w:szCs w:val="21"/>
        </w:rPr>
        <w:t>瑞和1年持有期混合</w:t>
      </w:r>
      <w:r w:rsidR="00D246C8" w:rsidRPr="0078712F">
        <w:rPr>
          <w:rFonts w:ascii="宋体" w:hAnsi="宋体" w:cs="宋体" w:hint="eastAsia"/>
          <w:color w:val="464646"/>
          <w:kern w:val="0"/>
          <w:szCs w:val="21"/>
        </w:rPr>
        <w:t>型</w:t>
      </w:r>
      <w:r w:rsidR="00404057" w:rsidRPr="0078712F">
        <w:rPr>
          <w:rFonts w:ascii="宋体" w:hAnsi="宋体" w:cs="宋体" w:hint="eastAsia"/>
          <w:color w:val="464646"/>
          <w:kern w:val="0"/>
          <w:szCs w:val="21"/>
        </w:rPr>
        <w:t>证</w:t>
      </w:r>
      <w:r w:rsidR="00D246C8" w:rsidRPr="0078712F">
        <w:rPr>
          <w:rFonts w:ascii="宋体" w:hAnsi="宋体" w:cs="宋体" w:hint="eastAsia"/>
          <w:color w:val="464646"/>
          <w:kern w:val="0"/>
          <w:szCs w:val="21"/>
        </w:rPr>
        <w:t>券投资基金</w:t>
      </w:r>
      <w:r w:rsidR="001F019E">
        <w:rPr>
          <w:rFonts w:ascii="宋体" w:hAnsi="宋体" w:cs="宋体"/>
          <w:color w:val="464646"/>
          <w:kern w:val="0"/>
          <w:szCs w:val="21"/>
        </w:rPr>
        <w:t>（基金代码：</w:t>
      </w:r>
      <w:r w:rsidR="00D246C8" w:rsidRPr="0078712F">
        <w:rPr>
          <w:rFonts w:ascii="宋体" w:hAnsi="宋体" w:cs="宋体" w:hint="eastAsia"/>
          <w:color w:val="464646"/>
          <w:kern w:val="0"/>
          <w:szCs w:val="21"/>
        </w:rPr>
        <w:t>招商</w:t>
      </w:r>
      <w:r w:rsidR="00530273" w:rsidRPr="0078712F">
        <w:rPr>
          <w:rFonts w:ascii="宋体" w:hAnsi="宋体" w:cs="宋体" w:hint="eastAsia"/>
          <w:color w:val="464646"/>
          <w:kern w:val="0"/>
          <w:szCs w:val="21"/>
        </w:rPr>
        <w:t>瑞和1年持有期混合A</w:t>
      </w:r>
      <w:r w:rsidR="00404057" w:rsidRPr="0078712F">
        <w:rPr>
          <w:rFonts w:ascii="宋体" w:hAnsi="宋体" w:cs="宋体"/>
          <w:color w:val="464646"/>
          <w:kern w:val="0"/>
          <w:szCs w:val="21"/>
        </w:rPr>
        <w:t xml:space="preserve"> </w:t>
      </w:r>
      <w:r w:rsidR="00995C03">
        <w:rPr>
          <w:rFonts w:ascii="宋体" w:hAnsi="宋体" w:cs="宋体" w:hint="eastAsia"/>
          <w:color w:val="464646"/>
          <w:kern w:val="0"/>
          <w:szCs w:val="21"/>
        </w:rPr>
        <w:t>：</w:t>
      </w:r>
      <w:r w:rsidR="00D246C8">
        <w:rPr>
          <w:rFonts w:ascii="宋体" w:hAnsi="宋体" w:cs="宋体"/>
          <w:color w:val="464646"/>
          <w:kern w:val="0"/>
          <w:szCs w:val="21"/>
        </w:rPr>
        <w:t>0</w:t>
      </w:r>
      <w:r w:rsidR="00530273">
        <w:rPr>
          <w:rFonts w:ascii="宋体" w:hAnsi="宋体" w:cs="宋体"/>
          <w:color w:val="464646"/>
          <w:kern w:val="0"/>
          <w:szCs w:val="21"/>
        </w:rPr>
        <w:t>11397</w:t>
      </w:r>
      <w:r w:rsidR="00376D3E">
        <w:rPr>
          <w:rFonts w:ascii="宋体" w:hAnsi="宋体" w:cs="宋体" w:hint="eastAsia"/>
          <w:color w:val="464646"/>
          <w:kern w:val="0"/>
          <w:szCs w:val="21"/>
        </w:rPr>
        <w:t>、招商</w:t>
      </w:r>
      <w:r w:rsidR="00530273">
        <w:rPr>
          <w:rFonts w:ascii="宋体" w:hAnsi="宋体" w:cs="宋体" w:hint="eastAsia"/>
          <w:color w:val="464646"/>
          <w:kern w:val="0"/>
          <w:szCs w:val="21"/>
        </w:rPr>
        <w:t>瑞和1年持有期混合</w:t>
      </w:r>
      <w:r w:rsidR="00376D3E">
        <w:rPr>
          <w:rFonts w:ascii="宋体" w:hAnsi="宋体" w:cs="宋体" w:hint="eastAsia"/>
          <w:color w:val="464646"/>
          <w:kern w:val="0"/>
          <w:szCs w:val="21"/>
        </w:rPr>
        <w:t>C：0</w:t>
      </w:r>
      <w:r w:rsidR="00530273">
        <w:rPr>
          <w:rFonts w:ascii="宋体" w:hAnsi="宋体" w:cs="宋体"/>
          <w:color w:val="464646"/>
          <w:kern w:val="0"/>
          <w:szCs w:val="21"/>
        </w:rPr>
        <w:t>11398</w:t>
      </w:r>
      <w:r w:rsidR="00376D3E">
        <w:rPr>
          <w:rFonts w:ascii="宋体" w:hAnsi="宋体" w:cs="宋体"/>
          <w:color w:val="464646"/>
          <w:kern w:val="0"/>
          <w:szCs w:val="21"/>
        </w:rPr>
        <w:t>）</w:t>
      </w:r>
      <w:r w:rsidR="00267E38" w:rsidRPr="0078712F">
        <w:rPr>
          <w:rFonts w:ascii="宋体" w:hAnsi="宋体" w:cs="宋体" w:hint="eastAsia"/>
          <w:color w:val="464646"/>
          <w:kern w:val="0"/>
          <w:szCs w:val="21"/>
        </w:rPr>
        <w:t>的销售机构并开通</w:t>
      </w:r>
      <w:r w:rsidR="00530273" w:rsidRPr="0078712F">
        <w:rPr>
          <w:rFonts w:ascii="宋体" w:hAnsi="宋体" w:cs="宋体" w:hint="eastAsia"/>
          <w:color w:val="464646"/>
          <w:kern w:val="0"/>
          <w:szCs w:val="21"/>
        </w:rPr>
        <w:t>认</w:t>
      </w:r>
      <w:r w:rsidR="00995C03" w:rsidRPr="0078712F">
        <w:rPr>
          <w:rFonts w:ascii="宋体" w:hAnsi="宋体" w:cs="宋体" w:hint="eastAsia"/>
          <w:color w:val="464646"/>
          <w:kern w:val="0"/>
          <w:szCs w:val="21"/>
        </w:rPr>
        <w:t>购</w:t>
      </w:r>
      <w:r w:rsidR="00267E38" w:rsidRPr="0078712F">
        <w:rPr>
          <w:rFonts w:ascii="宋体" w:hAnsi="宋体" w:cs="宋体" w:hint="eastAsia"/>
          <w:color w:val="464646"/>
          <w:kern w:val="0"/>
          <w:szCs w:val="21"/>
        </w:rPr>
        <w:t>等</w:t>
      </w:r>
      <w:r w:rsidR="00995C03" w:rsidRPr="0078712F">
        <w:rPr>
          <w:rFonts w:ascii="宋体" w:hAnsi="宋体" w:cs="宋体" w:hint="eastAsia"/>
          <w:color w:val="464646"/>
          <w:kern w:val="0"/>
          <w:szCs w:val="21"/>
        </w:rPr>
        <w:t>相关</w:t>
      </w:r>
      <w:r w:rsidR="00267E38" w:rsidRPr="0078712F">
        <w:rPr>
          <w:rFonts w:ascii="宋体" w:hAnsi="宋体" w:cs="宋体" w:hint="eastAsia"/>
          <w:color w:val="464646"/>
          <w:kern w:val="0"/>
          <w:szCs w:val="21"/>
        </w:rPr>
        <w:t>业务</w:t>
      </w:r>
      <w:r w:rsidR="006B6C07" w:rsidRPr="00A332B0">
        <w:rPr>
          <w:rFonts w:ascii="宋体" w:hAnsi="宋体" w:cs="宋体" w:hint="eastAsia"/>
          <w:color w:val="464646"/>
          <w:kern w:val="0"/>
          <w:szCs w:val="21"/>
        </w:rPr>
        <w:t>。</w:t>
      </w:r>
    </w:p>
    <w:p w:rsidR="002978C1" w:rsidRPr="00A332B0" w:rsidRDefault="00587E52" w:rsidP="008C0DA4">
      <w:pPr>
        <w:pStyle w:val="a3"/>
        <w:spacing w:line="360" w:lineRule="auto"/>
        <w:ind w:firstLineChars="200" w:firstLine="420"/>
        <w:rPr>
          <w:rFonts w:hint="eastAsia"/>
          <w:color w:val="464646"/>
          <w:sz w:val="21"/>
          <w:szCs w:val="21"/>
        </w:rPr>
      </w:pPr>
      <w:r w:rsidRPr="00A332B0">
        <w:rPr>
          <w:color w:val="464646"/>
          <w:sz w:val="21"/>
          <w:szCs w:val="21"/>
        </w:rPr>
        <w:t>具体业务类型及办理程序请遵循</w:t>
      </w:r>
      <w:r w:rsidR="00985595" w:rsidRPr="00A332B0">
        <w:rPr>
          <w:color w:val="464646"/>
          <w:sz w:val="21"/>
          <w:szCs w:val="21"/>
        </w:rPr>
        <w:t>销售机构</w:t>
      </w:r>
      <w:r w:rsidRPr="00A332B0">
        <w:rPr>
          <w:color w:val="464646"/>
          <w:sz w:val="21"/>
          <w:szCs w:val="21"/>
        </w:rPr>
        <w:t>的相关规定。投资者欲了解详细信息请仔细阅读相关基金的基金合同和招募说明书等法律文件。</w:t>
      </w:r>
    </w:p>
    <w:p w:rsidR="00587E52" w:rsidRPr="0078712F" w:rsidRDefault="00275C35" w:rsidP="00D859D9">
      <w:pPr>
        <w:pStyle w:val="a3"/>
        <w:tabs>
          <w:tab w:val="left" w:pos="5460"/>
        </w:tabs>
        <w:rPr>
          <w:color w:val="464646"/>
          <w:sz w:val="21"/>
          <w:szCs w:val="21"/>
        </w:rPr>
      </w:pPr>
      <w:r w:rsidRPr="0078712F">
        <w:rPr>
          <w:rFonts w:hint="eastAsia"/>
          <w:color w:val="464646"/>
          <w:sz w:val="21"/>
          <w:szCs w:val="21"/>
        </w:rPr>
        <w:t>一</w:t>
      </w:r>
      <w:r w:rsidR="00D859D9" w:rsidRPr="0078712F">
        <w:rPr>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费）</w:t>
      </w:r>
    </w:p>
    <w:p w:rsidR="009031DD" w:rsidRDefault="00587E52" w:rsidP="009031DD">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5"/>
        <w:gridCol w:w="2754"/>
        <w:gridCol w:w="2219"/>
      </w:tblGrid>
      <w:tr w:rsidR="009031DD" w:rsidRPr="00A332B0" w:rsidTr="002D6D63">
        <w:trPr>
          <w:trHeight w:val="526"/>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9031DD"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销售机构</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404057"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网址</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404057"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客服电话</w:t>
            </w:r>
          </w:p>
        </w:tc>
      </w:tr>
      <w:tr w:rsidR="001150D7" w:rsidRPr="00A332B0" w:rsidTr="002D6D63">
        <w:trPr>
          <w:trHeight w:val="533"/>
          <w:tblCellSpacing w:w="0" w:type="dxa"/>
          <w:jc w:val="center"/>
        </w:trPr>
        <w:tc>
          <w:tcPr>
            <w:tcW w:w="31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1150D7" w:rsidRDefault="001150D7" w:rsidP="001150D7">
            <w:pPr>
              <w:widowControl/>
              <w:jc w:val="center"/>
              <w:rPr>
                <w:rFonts w:ascii="宋体" w:hAnsi="宋体" w:hint="eastAsia"/>
                <w:color w:val="000000"/>
                <w:szCs w:val="21"/>
              </w:rPr>
            </w:pPr>
            <w:r>
              <w:rPr>
                <w:rFonts w:ascii="宋体" w:hAnsi="宋体" w:hint="eastAsia"/>
                <w:color w:val="000000"/>
                <w:szCs w:val="21"/>
              </w:rPr>
              <w:t>招商证券</w:t>
            </w:r>
          </w:p>
        </w:tc>
        <w:tc>
          <w:tcPr>
            <w:tcW w:w="2754" w:type="dxa"/>
            <w:tcBorders>
              <w:top w:val="outset" w:sz="6" w:space="0" w:color="ECE9D8"/>
              <w:left w:val="outset" w:sz="6" w:space="0" w:color="ECE9D8"/>
              <w:bottom w:val="outset" w:sz="6" w:space="0" w:color="ECE9D8"/>
              <w:right w:val="outset" w:sz="6" w:space="0" w:color="ECE9D8"/>
            </w:tcBorders>
            <w:shd w:val="clear" w:color="auto" w:fill="auto"/>
            <w:vAlign w:val="center"/>
          </w:tcPr>
          <w:p w:rsidR="001150D7" w:rsidRPr="00073458" w:rsidRDefault="001150D7" w:rsidP="001150D7">
            <w:pPr>
              <w:widowControl/>
              <w:jc w:val="center"/>
              <w:rPr>
                <w:rFonts w:ascii="宋体" w:hAnsi="宋体" w:cs="宋体"/>
                <w:color w:val="000000"/>
                <w:kern w:val="0"/>
                <w:szCs w:val="21"/>
                <w:lang w:val="zh-CN"/>
              </w:rPr>
            </w:pPr>
            <w:r w:rsidRPr="00073458">
              <w:rPr>
                <w:rFonts w:ascii="宋体" w:hAnsi="宋体" w:cs="宋体"/>
                <w:color w:val="000000"/>
                <w:kern w:val="0"/>
                <w:szCs w:val="21"/>
                <w:lang w:val="zh-CN"/>
              </w:rPr>
              <w:t>www.newone.com.cn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1150D7" w:rsidRPr="005A7A79" w:rsidRDefault="001150D7" w:rsidP="001150D7">
            <w:pPr>
              <w:jc w:val="center"/>
              <w:rPr>
                <w:rFonts w:ascii="宋体" w:hAnsi="宋体" w:cs="宋体" w:hint="eastAsia"/>
                <w:color w:val="000000"/>
                <w:kern w:val="0"/>
                <w:szCs w:val="21"/>
              </w:rPr>
            </w:pPr>
            <w:r>
              <w:rPr>
                <w:rFonts w:ascii="宋体" w:hAnsi="宋体" w:cs="宋体" w:hint="eastAsia"/>
                <w:color w:val="000000"/>
                <w:kern w:val="0"/>
                <w:szCs w:val="21"/>
              </w:rPr>
              <w:t>9</w:t>
            </w:r>
            <w:r>
              <w:rPr>
                <w:rFonts w:ascii="宋体" w:hAnsi="宋体" w:cs="宋体"/>
                <w:color w:val="000000"/>
                <w:kern w:val="0"/>
                <w:szCs w:val="21"/>
              </w:rPr>
              <w:t>5565</w:t>
            </w:r>
          </w:p>
        </w:tc>
      </w:tr>
    </w:tbl>
    <w:p w:rsidR="00587E52" w:rsidRPr="00A332B0" w:rsidRDefault="00525A2F" w:rsidP="00A14BBD">
      <w:pPr>
        <w:pStyle w:val="a3"/>
        <w:spacing w:line="360" w:lineRule="auto"/>
        <w:rPr>
          <w:rFonts w:hint="eastAsia"/>
          <w:color w:val="464646"/>
          <w:sz w:val="21"/>
          <w:szCs w:val="21"/>
        </w:rPr>
      </w:pPr>
      <w:r w:rsidRPr="00A332B0">
        <w:rPr>
          <w:rFonts w:hint="eastAsia"/>
          <w:color w:val="464646"/>
          <w:sz w:val="21"/>
          <w:szCs w:val="21"/>
        </w:rPr>
        <w:t>二</w:t>
      </w:r>
      <w:r w:rsidR="00587E52" w:rsidRPr="00A332B0">
        <w:rPr>
          <w:color w:val="464646"/>
          <w:sz w:val="21"/>
          <w:szCs w:val="21"/>
        </w:rPr>
        <w:t>、风险提示：</w:t>
      </w:r>
    </w:p>
    <w:p w:rsidR="00267E38" w:rsidRDefault="00267E38" w:rsidP="00267E38">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67E38" w:rsidRPr="00936791" w:rsidRDefault="00267E38" w:rsidP="00267E38">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267E38" w:rsidRPr="00936791" w:rsidRDefault="00267E38" w:rsidP="00267E38">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8E3695" w:rsidRPr="0078712F" w:rsidRDefault="00587E52" w:rsidP="00AF24DA">
      <w:pPr>
        <w:pStyle w:val="a3"/>
        <w:spacing w:line="300" w:lineRule="atLeast"/>
        <w:ind w:firstLineChars="2700" w:firstLine="5670"/>
        <w:rPr>
          <w:color w:val="464646"/>
          <w:sz w:val="21"/>
          <w:szCs w:val="21"/>
        </w:rPr>
      </w:pPr>
      <w:r w:rsidRPr="0078712F">
        <w:rPr>
          <w:color w:val="464646"/>
          <w:sz w:val="21"/>
          <w:szCs w:val="21"/>
        </w:rPr>
        <w:lastRenderedPageBreak/>
        <w:t>招商基金管理有限公司</w:t>
      </w:r>
    </w:p>
    <w:p w:rsidR="00587E52" w:rsidRPr="0078712F" w:rsidRDefault="00A826DE" w:rsidP="00D76B9B">
      <w:pPr>
        <w:pStyle w:val="a3"/>
        <w:spacing w:line="300" w:lineRule="atLeast"/>
        <w:ind w:right="736"/>
        <w:jc w:val="right"/>
        <w:rPr>
          <w:rFonts w:hint="eastAsia"/>
          <w:color w:val="464646"/>
          <w:sz w:val="21"/>
          <w:szCs w:val="21"/>
        </w:rPr>
      </w:pPr>
      <w:r w:rsidRPr="0078712F">
        <w:rPr>
          <w:color w:val="464646"/>
          <w:sz w:val="21"/>
          <w:szCs w:val="21"/>
        </w:rPr>
        <w:t>202</w:t>
      </w:r>
      <w:r w:rsidR="009C30A4" w:rsidRPr="0078712F">
        <w:rPr>
          <w:color w:val="464646"/>
          <w:sz w:val="21"/>
          <w:szCs w:val="21"/>
        </w:rPr>
        <w:t>1</w:t>
      </w:r>
      <w:r w:rsidRPr="0078712F">
        <w:rPr>
          <w:color w:val="464646"/>
          <w:sz w:val="21"/>
          <w:szCs w:val="21"/>
        </w:rPr>
        <w:t>年</w:t>
      </w:r>
      <w:r w:rsidR="009C30A4" w:rsidRPr="0078712F">
        <w:rPr>
          <w:rFonts w:hint="eastAsia"/>
          <w:color w:val="464646"/>
          <w:sz w:val="21"/>
          <w:szCs w:val="21"/>
        </w:rPr>
        <w:t>3</w:t>
      </w:r>
      <w:r w:rsidRPr="0078712F">
        <w:rPr>
          <w:color w:val="464646"/>
          <w:sz w:val="21"/>
          <w:szCs w:val="21"/>
        </w:rPr>
        <w:t>月</w:t>
      </w:r>
      <w:r w:rsidR="00516527" w:rsidRPr="0078712F">
        <w:rPr>
          <w:rFonts w:hint="eastAsia"/>
          <w:color w:val="464646"/>
          <w:sz w:val="21"/>
          <w:szCs w:val="21"/>
        </w:rPr>
        <w:t>1</w:t>
      </w:r>
      <w:r w:rsidR="00516527" w:rsidRPr="0078712F">
        <w:rPr>
          <w:color w:val="464646"/>
          <w:sz w:val="21"/>
          <w:szCs w:val="21"/>
        </w:rPr>
        <w:t>1</w:t>
      </w:r>
      <w:r w:rsidR="00587E52" w:rsidRPr="0078712F">
        <w:rPr>
          <w:color w:val="464646"/>
          <w:sz w:val="21"/>
          <w:szCs w:val="21"/>
        </w:rPr>
        <w:t>日</w:t>
      </w:r>
    </w:p>
    <w:sectPr w:rsidR="00587E52" w:rsidRPr="007871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4F" w:rsidRDefault="002B644F" w:rsidP="0071050F">
      <w:r>
        <w:separator/>
      </w:r>
    </w:p>
  </w:endnote>
  <w:endnote w:type="continuationSeparator" w:id="0">
    <w:p w:rsidR="002B644F" w:rsidRDefault="002B644F" w:rsidP="0071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4F" w:rsidRDefault="002B644F" w:rsidP="0071050F">
      <w:r>
        <w:separator/>
      </w:r>
    </w:p>
  </w:footnote>
  <w:footnote w:type="continuationSeparator" w:id="0">
    <w:p w:rsidR="002B644F" w:rsidRDefault="002B644F"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2746"/>
    <w:multiLevelType w:val="hybridMultilevel"/>
    <w:tmpl w:val="FA40EF7A"/>
    <w:lvl w:ilvl="0" w:tplc="A15246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10435"/>
    <w:rsid w:val="000154CD"/>
    <w:rsid w:val="00024CA0"/>
    <w:rsid w:val="00026FA9"/>
    <w:rsid w:val="00033424"/>
    <w:rsid w:val="00043A44"/>
    <w:rsid w:val="00045895"/>
    <w:rsid w:val="00046789"/>
    <w:rsid w:val="000536F2"/>
    <w:rsid w:val="00053C92"/>
    <w:rsid w:val="00053D13"/>
    <w:rsid w:val="000561A1"/>
    <w:rsid w:val="00056884"/>
    <w:rsid w:val="00060F1E"/>
    <w:rsid w:val="00064A9E"/>
    <w:rsid w:val="00073126"/>
    <w:rsid w:val="00073458"/>
    <w:rsid w:val="00074363"/>
    <w:rsid w:val="000749CB"/>
    <w:rsid w:val="0008232C"/>
    <w:rsid w:val="00097E17"/>
    <w:rsid w:val="000A2A5E"/>
    <w:rsid w:val="000A5D99"/>
    <w:rsid w:val="000A7552"/>
    <w:rsid w:val="000B7212"/>
    <w:rsid w:val="000B790C"/>
    <w:rsid w:val="000C39EF"/>
    <w:rsid w:val="000D217D"/>
    <w:rsid w:val="000D5110"/>
    <w:rsid w:val="000D5BD4"/>
    <w:rsid w:val="000E6800"/>
    <w:rsid w:val="000E73DB"/>
    <w:rsid w:val="000F17C4"/>
    <w:rsid w:val="000F3CED"/>
    <w:rsid w:val="000F7EA4"/>
    <w:rsid w:val="00107654"/>
    <w:rsid w:val="00110413"/>
    <w:rsid w:val="001150D7"/>
    <w:rsid w:val="00123963"/>
    <w:rsid w:val="0013106C"/>
    <w:rsid w:val="001316DA"/>
    <w:rsid w:val="00135F21"/>
    <w:rsid w:val="00136368"/>
    <w:rsid w:val="00146011"/>
    <w:rsid w:val="00150071"/>
    <w:rsid w:val="001511B6"/>
    <w:rsid w:val="00162DB3"/>
    <w:rsid w:val="0017073E"/>
    <w:rsid w:val="00173A65"/>
    <w:rsid w:val="00176FBC"/>
    <w:rsid w:val="001771E5"/>
    <w:rsid w:val="001777DD"/>
    <w:rsid w:val="00186F6A"/>
    <w:rsid w:val="001915FC"/>
    <w:rsid w:val="001B5A50"/>
    <w:rsid w:val="001B7975"/>
    <w:rsid w:val="001C039B"/>
    <w:rsid w:val="001C1292"/>
    <w:rsid w:val="001C2CC9"/>
    <w:rsid w:val="001C44C1"/>
    <w:rsid w:val="001E0E78"/>
    <w:rsid w:val="001E2A8E"/>
    <w:rsid w:val="001E49BC"/>
    <w:rsid w:val="001E4D81"/>
    <w:rsid w:val="001E5A36"/>
    <w:rsid w:val="001F019E"/>
    <w:rsid w:val="001F0405"/>
    <w:rsid w:val="001F2640"/>
    <w:rsid w:val="002108F6"/>
    <w:rsid w:val="0023234A"/>
    <w:rsid w:val="002431DE"/>
    <w:rsid w:val="002510D3"/>
    <w:rsid w:val="0025117D"/>
    <w:rsid w:val="00252C18"/>
    <w:rsid w:val="00252CFE"/>
    <w:rsid w:val="00253916"/>
    <w:rsid w:val="00256064"/>
    <w:rsid w:val="00256835"/>
    <w:rsid w:val="0026579D"/>
    <w:rsid w:val="00267E38"/>
    <w:rsid w:val="00272859"/>
    <w:rsid w:val="00275C26"/>
    <w:rsid w:val="00275C35"/>
    <w:rsid w:val="00284E8D"/>
    <w:rsid w:val="002851E0"/>
    <w:rsid w:val="00286466"/>
    <w:rsid w:val="00293582"/>
    <w:rsid w:val="002951BA"/>
    <w:rsid w:val="002978C1"/>
    <w:rsid w:val="00297C6A"/>
    <w:rsid w:val="002A2B8D"/>
    <w:rsid w:val="002A5409"/>
    <w:rsid w:val="002B0E38"/>
    <w:rsid w:val="002B62B5"/>
    <w:rsid w:val="002B644F"/>
    <w:rsid w:val="002C21DB"/>
    <w:rsid w:val="002C224A"/>
    <w:rsid w:val="002D28EE"/>
    <w:rsid w:val="002D6ABF"/>
    <w:rsid w:val="002D6D63"/>
    <w:rsid w:val="002D7B14"/>
    <w:rsid w:val="002E19E2"/>
    <w:rsid w:val="002E1C98"/>
    <w:rsid w:val="002E31D6"/>
    <w:rsid w:val="002E5D97"/>
    <w:rsid w:val="00301C63"/>
    <w:rsid w:val="003061DA"/>
    <w:rsid w:val="00320C03"/>
    <w:rsid w:val="00321998"/>
    <w:rsid w:val="00326E2B"/>
    <w:rsid w:val="0033286A"/>
    <w:rsid w:val="00332D42"/>
    <w:rsid w:val="003351BC"/>
    <w:rsid w:val="003417D2"/>
    <w:rsid w:val="00342A2D"/>
    <w:rsid w:val="003467A2"/>
    <w:rsid w:val="003508FD"/>
    <w:rsid w:val="003552DD"/>
    <w:rsid w:val="003560CB"/>
    <w:rsid w:val="003659F1"/>
    <w:rsid w:val="0037407A"/>
    <w:rsid w:val="00374A16"/>
    <w:rsid w:val="00376B40"/>
    <w:rsid w:val="00376D3E"/>
    <w:rsid w:val="00380667"/>
    <w:rsid w:val="003914B2"/>
    <w:rsid w:val="0039366C"/>
    <w:rsid w:val="003A2F3E"/>
    <w:rsid w:val="003B66FA"/>
    <w:rsid w:val="003B7B51"/>
    <w:rsid w:val="003C46DF"/>
    <w:rsid w:val="003F05AC"/>
    <w:rsid w:val="00402CBB"/>
    <w:rsid w:val="00404057"/>
    <w:rsid w:val="0040614C"/>
    <w:rsid w:val="0041348E"/>
    <w:rsid w:val="0041793F"/>
    <w:rsid w:val="0042027E"/>
    <w:rsid w:val="00420FA6"/>
    <w:rsid w:val="00422357"/>
    <w:rsid w:val="00422482"/>
    <w:rsid w:val="00426DBA"/>
    <w:rsid w:val="00431991"/>
    <w:rsid w:val="00443E10"/>
    <w:rsid w:val="00454002"/>
    <w:rsid w:val="0045792F"/>
    <w:rsid w:val="004626C2"/>
    <w:rsid w:val="004659B2"/>
    <w:rsid w:val="00471025"/>
    <w:rsid w:val="00476D9E"/>
    <w:rsid w:val="004809DD"/>
    <w:rsid w:val="00481208"/>
    <w:rsid w:val="00487A22"/>
    <w:rsid w:val="00490B7D"/>
    <w:rsid w:val="004A0AEB"/>
    <w:rsid w:val="004A59B5"/>
    <w:rsid w:val="004B0735"/>
    <w:rsid w:val="004B3284"/>
    <w:rsid w:val="004C7D5D"/>
    <w:rsid w:val="004D2470"/>
    <w:rsid w:val="004E4D72"/>
    <w:rsid w:val="004F254E"/>
    <w:rsid w:val="004F72DF"/>
    <w:rsid w:val="00511425"/>
    <w:rsid w:val="00512F7A"/>
    <w:rsid w:val="00516527"/>
    <w:rsid w:val="00522819"/>
    <w:rsid w:val="005253F3"/>
    <w:rsid w:val="00525A2F"/>
    <w:rsid w:val="005301CD"/>
    <w:rsid w:val="00530273"/>
    <w:rsid w:val="005360F4"/>
    <w:rsid w:val="0054094E"/>
    <w:rsid w:val="00542535"/>
    <w:rsid w:val="005509BD"/>
    <w:rsid w:val="00550E09"/>
    <w:rsid w:val="005711DA"/>
    <w:rsid w:val="005735F0"/>
    <w:rsid w:val="005838E5"/>
    <w:rsid w:val="00586AF7"/>
    <w:rsid w:val="0058779A"/>
    <w:rsid w:val="00587E52"/>
    <w:rsid w:val="005970AB"/>
    <w:rsid w:val="005A0B3C"/>
    <w:rsid w:val="005A3A1D"/>
    <w:rsid w:val="005A3DAA"/>
    <w:rsid w:val="005A7A79"/>
    <w:rsid w:val="005B0B95"/>
    <w:rsid w:val="005B45D7"/>
    <w:rsid w:val="005B591E"/>
    <w:rsid w:val="005C2399"/>
    <w:rsid w:val="005D2E92"/>
    <w:rsid w:val="005E1AD0"/>
    <w:rsid w:val="005F2EE6"/>
    <w:rsid w:val="005F31AE"/>
    <w:rsid w:val="006024A7"/>
    <w:rsid w:val="0061115B"/>
    <w:rsid w:val="006124C7"/>
    <w:rsid w:val="00613337"/>
    <w:rsid w:val="00616079"/>
    <w:rsid w:val="00620F67"/>
    <w:rsid w:val="006248DC"/>
    <w:rsid w:val="006316DB"/>
    <w:rsid w:val="006339E7"/>
    <w:rsid w:val="00636FF9"/>
    <w:rsid w:val="0063713B"/>
    <w:rsid w:val="00640D86"/>
    <w:rsid w:val="00647426"/>
    <w:rsid w:val="00662876"/>
    <w:rsid w:val="00663603"/>
    <w:rsid w:val="0066439F"/>
    <w:rsid w:val="00671DB8"/>
    <w:rsid w:val="00676459"/>
    <w:rsid w:val="00676676"/>
    <w:rsid w:val="006775C6"/>
    <w:rsid w:val="00677DB5"/>
    <w:rsid w:val="00695099"/>
    <w:rsid w:val="00696912"/>
    <w:rsid w:val="006A5E10"/>
    <w:rsid w:val="006A648A"/>
    <w:rsid w:val="006B02E6"/>
    <w:rsid w:val="006B2037"/>
    <w:rsid w:val="006B4A7D"/>
    <w:rsid w:val="006B6C07"/>
    <w:rsid w:val="006C4D02"/>
    <w:rsid w:val="006D5441"/>
    <w:rsid w:val="006E1E43"/>
    <w:rsid w:val="006E4C38"/>
    <w:rsid w:val="006E61B8"/>
    <w:rsid w:val="006F3122"/>
    <w:rsid w:val="00703D22"/>
    <w:rsid w:val="0071050F"/>
    <w:rsid w:val="00720422"/>
    <w:rsid w:val="00721A68"/>
    <w:rsid w:val="00724E05"/>
    <w:rsid w:val="00726C0F"/>
    <w:rsid w:val="007331F6"/>
    <w:rsid w:val="00734413"/>
    <w:rsid w:val="007363FB"/>
    <w:rsid w:val="00737C0B"/>
    <w:rsid w:val="007400CB"/>
    <w:rsid w:val="00740E35"/>
    <w:rsid w:val="0075764A"/>
    <w:rsid w:val="00764ECC"/>
    <w:rsid w:val="00767109"/>
    <w:rsid w:val="00776493"/>
    <w:rsid w:val="0078173C"/>
    <w:rsid w:val="007841F5"/>
    <w:rsid w:val="0078643F"/>
    <w:rsid w:val="0078712F"/>
    <w:rsid w:val="00792229"/>
    <w:rsid w:val="0079275B"/>
    <w:rsid w:val="00797218"/>
    <w:rsid w:val="0079787D"/>
    <w:rsid w:val="007B7E81"/>
    <w:rsid w:val="007C0BE7"/>
    <w:rsid w:val="007C2F0F"/>
    <w:rsid w:val="007F28D4"/>
    <w:rsid w:val="007F5F69"/>
    <w:rsid w:val="007F62B0"/>
    <w:rsid w:val="00802F80"/>
    <w:rsid w:val="008032D3"/>
    <w:rsid w:val="00805199"/>
    <w:rsid w:val="00807114"/>
    <w:rsid w:val="00811165"/>
    <w:rsid w:val="00815A35"/>
    <w:rsid w:val="00816096"/>
    <w:rsid w:val="00825821"/>
    <w:rsid w:val="00825AB1"/>
    <w:rsid w:val="0082789A"/>
    <w:rsid w:val="00835689"/>
    <w:rsid w:val="0084120F"/>
    <w:rsid w:val="00843011"/>
    <w:rsid w:val="00843C5D"/>
    <w:rsid w:val="00846A31"/>
    <w:rsid w:val="00857EDF"/>
    <w:rsid w:val="0086117E"/>
    <w:rsid w:val="008612F5"/>
    <w:rsid w:val="00862709"/>
    <w:rsid w:val="00863DE5"/>
    <w:rsid w:val="00870811"/>
    <w:rsid w:val="0087483B"/>
    <w:rsid w:val="0087608E"/>
    <w:rsid w:val="008765B2"/>
    <w:rsid w:val="00881739"/>
    <w:rsid w:val="00881F4A"/>
    <w:rsid w:val="0089499D"/>
    <w:rsid w:val="008A0650"/>
    <w:rsid w:val="008A458C"/>
    <w:rsid w:val="008A501C"/>
    <w:rsid w:val="008A5CD0"/>
    <w:rsid w:val="008B175F"/>
    <w:rsid w:val="008B61C6"/>
    <w:rsid w:val="008C0DA4"/>
    <w:rsid w:val="008C3090"/>
    <w:rsid w:val="008C75CF"/>
    <w:rsid w:val="008E3695"/>
    <w:rsid w:val="008E50CC"/>
    <w:rsid w:val="008E7081"/>
    <w:rsid w:val="008F1499"/>
    <w:rsid w:val="008F6129"/>
    <w:rsid w:val="009031DD"/>
    <w:rsid w:val="00905A13"/>
    <w:rsid w:val="0090715B"/>
    <w:rsid w:val="00907B0A"/>
    <w:rsid w:val="00911F8C"/>
    <w:rsid w:val="009124A1"/>
    <w:rsid w:val="00912528"/>
    <w:rsid w:val="00915CCF"/>
    <w:rsid w:val="009208E8"/>
    <w:rsid w:val="00923341"/>
    <w:rsid w:val="00935355"/>
    <w:rsid w:val="0094028D"/>
    <w:rsid w:val="009511CB"/>
    <w:rsid w:val="00953E0F"/>
    <w:rsid w:val="009579F5"/>
    <w:rsid w:val="00957FDF"/>
    <w:rsid w:val="00960EF5"/>
    <w:rsid w:val="009614C8"/>
    <w:rsid w:val="0096334F"/>
    <w:rsid w:val="0096351B"/>
    <w:rsid w:val="00963C82"/>
    <w:rsid w:val="00963E7B"/>
    <w:rsid w:val="00977512"/>
    <w:rsid w:val="00977527"/>
    <w:rsid w:val="00981541"/>
    <w:rsid w:val="00985595"/>
    <w:rsid w:val="00995C03"/>
    <w:rsid w:val="009A467C"/>
    <w:rsid w:val="009B0417"/>
    <w:rsid w:val="009B53C0"/>
    <w:rsid w:val="009B5592"/>
    <w:rsid w:val="009C1CD1"/>
    <w:rsid w:val="009C30A4"/>
    <w:rsid w:val="009C5123"/>
    <w:rsid w:val="009C7614"/>
    <w:rsid w:val="009D46C0"/>
    <w:rsid w:val="009E53E0"/>
    <w:rsid w:val="009F2B79"/>
    <w:rsid w:val="009F3A9C"/>
    <w:rsid w:val="00A02E9D"/>
    <w:rsid w:val="00A037AB"/>
    <w:rsid w:val="00A05DF5"/>
    <w:rsid w:val="00A14BBD"/>
    <w:rsid w:val="00A202F5"/>
    <w:rsid w:val="00A218AD"/>
    <w:rsid w:val="00A2304A"/>
    <w:rsid w:val="00A26BBF"/>
    <w:rsid w:val="00A30AE0"/>
    <w:rsid w:val="00A31283"/>
    <w:rsid w:val="00A332B0"/>
    <w:rsid w:val="00A4008E"/>
    <w:rsid w:val="00A4122D"/>
    <w:rsid w:val="00A42ED0"/>
    <w:rsid w:val="00A4458D"/>
    <w:rsid w:val="00A46526"/>
    <w:rsid w:val="00A53ED3"/>
    <w:rsid w:val="00A5700B"/>
    <w:rsid w:val="00A61FC5"/>
    <w:rsid w:val="00A654E7"/>
    <w:rsid w:val="00A77E36"/>
    <w:rsid w:val="00A81D00"/>
    <w:rsid w:val="00A826DE"/>
    <w:rsid w:val="00A83117"/>
    <w:rsid w:val="00A93090"/>
    <w:rsid w:val="00A95BF1"/>
    <w:rsid w:val="00AA4062"/>
    <w:rsid w:val="00AA43A2"/>
    <w:rsid w:val="00AB1AC3"/>
    <w:rsid w:val="00AB411B"/>
    <w:rsid w:val="00AC4420"/>
    <w:rsid w:val="00AD23F6"/>
    <w:rsid w:val="00AD316F"/>
    <w:rsid w:val="00AD34BA"/>
    <w:rsid w:val="00AE0E85"/>
    <w:rsid w:val="00AE1E47"/>
    <w:rsid w:val="00AE249E"/>
    <w:rsid w:val="00AE2F20"/>
    <w:rsid w:val="00AE71CA"/>
    <w:rsid w:val="00AF24DA"/>
    <w:rsid w:val="00AF5135"/>
    <w:rsid w:val="00AF7502"/>
    <w:rsid w:val="00B04422"/>
    <w:rsid w:val="00B10251"/>
    <w:rsid w:val="00B14471"/>
    <w:rsid w:val="00B227DC"/>
    <w:rsid w:val="00B2390F"/>
    <w:rsid w:val="00B26782"/>
    <w:rsid w:val="00B31BB3"/>
    <w:rsid w:val="00B33B07"/>
    <w:rsid w:val="00B4311F"/>
    <w:rsid w:val="00B438E4"/>
    <w:rsid w:val="00B440F3"/>
    <w:rsid w:val="00B6789F"/>
    <w:rsid w:val="00B9697E"/>
    <w:rsid w:val="00B972C2"/>
    <w:rsid w:val="00BA0BFA"/>
    <w:rsid w:val="00BA2350"/>
    <w:rsid w:val="00BB2FB4"/>
    <w:rsid w:val="00BC3E70"/>
    <w:rsid w:val="00BC67E4"/>
    <w:rsid w:val="00BD3D35"/>
    <w:rsid w:val="00C01B53"/>
    <w:rsid w:val="00C03F76"/>
    <w:rsid w:val="00C06B5A"/>
    <w:rsid w:val="00C10C64"/>
    <w:rsid w:val="00C10E20"/>
    <w:rsid w:val="00C1298F"/>
    <w:rsid w:val="00C1534E"/>
    <w:rsid w:val="00C20719"/>
    <w:rsid w:val="00C20A9E"/>
    <w:rsid w:val="00C421CD"/>
    <w:rsid w:val="00C43B75"/>
    <w:rsid w:val="00C44F0E"/>
    <w:rsid w:val="00C45DEA"/>
    <w:rsid w:val="00C50B4C"/>
    <w:rsid w:val="00C529EB"/>
    <w:rsid w:val="00C536AD"/>
    <w:rsid w:val="00C61919"/>
    <w:rsid w:val="00C64232"/>
    <w:rsid w:val="00C662B7"/>
    <w:rsid w:val="00C7240D"/>
    <w:rsid w:val="00C72905"/>
    <w:rsid w:val="00C751C6"/>
    <w:rsid w:val="00C76558"/>
    <w:rsid w:val="00C77459"/>
    <w:rsid w:val="00C8512C"/>
    <w:rsid w:val="00C8762D"/>
    <w:rsid w:val="00C92EC8"/>
    <w:rsid w:val="00CA2D15"/>
    <w:rsid w:val="00CA5997"/>
    <w:rsid w:val="00CB23B8"/>
    <w:rsid w:val="00CC17C1"/>
    <w:rsid w:val="00CD6017"/>
    <w:rsid w:val="00CE02A1"/>
    <w:rsid w:val="00CE4FB8"/>
    <w:rsid w:val="00CE6064"/>
    <w:rsid w:val="00CE7382"/>
    <w:rsid w:val="00D0357B"/>
    <w:rsid w:val="00D03A5C"/>
    <w:rsid w:val="00D049BA"/>
    <w:rsid w:val="00D204CD"/>
    <w:rsid w:val="00D246C8"/>
    <w:rsid w:val="00D266CC"/>
    <w:rsid w:val="00D31043"/>
    <w:rsid w:val="00D32B4D"/>
    <w:rsid w:val="00D34B69"/>
    <w:rsid w:val="00D4222A"/>
    <w:rsid w:val="00D5244B"/>
    <w:rsid w:val="00D70AF7"/>
    <w:rsid w:val="00D720CC"/>
    <w:rsid w:val="00D75215"/>
    <w:rsid w:val="00D754A7"/>
    <w:rsid w:val="00D766B5"/>
    <w:rsid w:val="00D76B9B"/>
    <w:rsid w:val="00D859D9"/>
    <w:rsid w:val="00D860D1"/>
    <w:rsid w:val="00D91BA6"/>
    <w:rsid w:val="00D966EA"/>
    <w:rsid w:val="00D976FD"/>
    <w:rsid w:val="00DA2CBB"/>
    <w:rsid w:val="00DA3C20"/>
    <w:rsid w:val="00DA4BE8"/>
    <w:rsid w:val="00DB6B97"/>
    <w:rsid w:val="00DC2918"/>
    <w:rsid w:val="00DC44AA"/>
    <w:rsid w:val="00DD685A"/>
    <w:rsid w:val="00DF429C"/>
    <w:rsid w:val="00E00199"/>
    <w:rsid w:val="00E0037D"/>
    <w:rsid w:val="00E0173D"/>
    <w:rsid w:val="00E0553A"/>
    <w:rsid w:val="00E063CD"/>
    <w:rsid w:val="00E06775"/>
    <w:rsid w:val="00E071FB"/>
    <w:rsid w:val="00E11144"/>
    <w:rsid w:val="00E12D9E"/>
    <w:rsid w:val="00E1669A"/>
    <w:rsid w:val="00E1698D"/>
    <w:rsid w:val="00E2502C"/>
    <w:rsid w:val="00E25350"/>
    <w:rsid w:val="00E27F55"/>
    <w:rsid w:val="00E43A76"/>
    <w:rsid w:val="00E538FE"/>
    <w:rsid w:val="00E566C2"/>
    <w:rsid w:val="00E569A9"/>
    <w:rsid w:val="00E60AD6"/>
    <w:rsid w:val="00E65164"/>
    <w:rsid w:val="00E70D66"/>
    <w:rsid w:val="00E72682"/>
    <w:rsid w:val="00E82DA2"/>
    <w:rsid w:val="00E90290"/>
    <w:rsid w:val="00E92053"/>
    <w:rsid w:val="00EA278B"/>
    <w:rsid w:val="00EA3DB1"/>
    <w:rsid w:val="00EB298F"/>
    <w:rsid w:val="00EB410D"/>
    <w:rsid w:val="00EC0134"/>
    <w:rsid w:val="00EC18D9"/>
    <w:rsid w:val="00EC3ECD"/>
    <w:rsid w:val="00EC52E4"/>
    <w:rsid w:val="00EC7280"/>
    <w:rsid w:val="00ED2078"/>
    <w:rsid w:val="00ED3BF4"/>
    <w:rsid w:val="00EE0954"/>
    <w:rsid w:val="00EE7FD2"/>
    <w:rsid w:val="00EF2259"/>
    <w:rsid w:val="00EF6DE1"/>
    <w:rsid w:val="00F0154E"/>
    <w:rsid w:val="00F05845"/>
    <w:rsid w:val="00F063BF"/>
    <w:rsid w:val="00F122E0"/>
    <w:rsid w:val="00F15E08"/>
    <w:rsid w:val="00F211F0"/>
    <w:rsid w:val="00F212C4"/>
    <w:rsid w:val="00F31CAB"/>
    <w:rsid w:val="00F32994"/>
    <w:rsid w:val="00F34F16"/>
    <w:rsid w:val="00F3747D"/>
    <w:rsid w:val="00F476CF"/>
    <w:rsid w:val="00F5500B"/>
    <w:rsid w:val="00F60959"/>
    <w:rsid w:val="00F64C0C"/>
    <w:rsid w:val="00F70264"/>
    <w:rsid w:val="00F83B28"/>
    <w:rsid w:val="00F846DB"/>
    <w:rsid w:val="00F854D6"/>
    <w:rsid w:val="00F93288"/>
    <w:rsid w:val="00F9497D"/>
    <w:rsid w:val="00FA20CF"/>
    <w:rsid w:val="00FA716F"/>
    <w:rsid w:val="00FB40C7"/>
    <w:rsid w:val="00FB623A"/>
    <w:rsid w:val="00FC036D"/>
    <w:rsid w:val="00FC241F"/>
    <w:rsid w:val="00FC2B03"/>
    <w:rsid w:val="00FC5C01"/>
    <w:rsid w:val="00FD0F62"/>
    <w:rsid w:val="00FD4087"/>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31423383">
      <w:bodyDiv w:val="1"/>
      <w:marLeft w:val="0"/>
      <w:marRight w:val="0"/>
      <w:marTop w:val="0"/>
      <w:marBottom w:val="0"/>
      <w:divBdr>
        <w:top w:val="none" w:sz="0" w:space="0" w:color="auto"/>
        <w:left w:val="none" w:sz="0" w:space="0" w:color="auto"/>
        <w:bottom w:val="none" w:sz="0" w:space="0" w:color="auto"/>
        <w:right w:val="none" w:sz="0" w:space="0" w:color="auto"/>
      </w:divBdr>
    </w:div>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240990290">
      <w:bodyDiv w:val="1"/>
      <w:marLeft w:val="0"/>
      <w:marRight w:val="0"/>
      <w:marTop w:val="0"/>
      <w:marBottom w:val="0"/>
      <w:divBdr>
        <w:top w:val="none" w:sz="0" w:space="0" w:color="auto"/>
        <w:left w:val="none" w:sz="0" w:space="0" w:color="auto"/>
        <w:bottom w:val="none" w:sz="0" w:space="0" w:color="auto"/>
        <w:right w:val="none" w:sz="0" w:space="0" w:color="auto"/>
      </w:divBdr>
    </w:div>
    <w:div w:id="388305384">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706953906">
      <w:bodyDiv w:val="1"/>
      <w:marLeft w:val="0"/>
      <w:marRight w:val="0"/>
      <w:marTop w:val="0"/>
      <w:marBottom w:val="0"/>
      <w:divBdr>
        <w:top w:val="none" w:sz="0" w:space="0" w:color="auto"/>
        <w:left w:val="none" w:sz="0" w:space="0" w:color="auto"/>
        <w:bottom w:val="none" w:sz="0" w:space="0" w:color="auto"/>
        <w:right w:val="none" w:sz="0" w:space="0" w:color="auto"/>
      </w:divBdr>
    </w:div>
    <w:div w:id="876965645">
      <w:bodyDiv w:val="1"/>
      <w:marLeft w:val="0"/>
      <w:marRight w:val="0"/>
      <w:marTop w:val="0"/>
      <w:marBottom w:val="0"/>
      <w:divBdr>
        <w:top w:val="none" w:sz="0" w:space="0" w:color="auto"/>
        <w:left w:val="none" w:sz="0" w:space="0" w:color="auto"/>
        <w:bottom w:val="none" w:sz="0" w:space="0" w:color="auto"/>
        <w:right w:val="none" w:sz="0" w:space="0" w:color="auto"/>
      </w:divBdr>
    </w:div>
    <w:div w:id="949508679">
      <w:bodyDiv w:val="1"/>
      <w:marLeft w:val="0"/>
      <w:marRight w:val="0"/>
      <w:marTop w:val="0"/>
      <w:marBottom w:val="0"/>
      <w:divBdr>
        <w:top w:val="none" w:sz="0" w:space="0" w:color="auto"/>
        <w:left w:val="none" w:sz="0" w:space="0" w:color="auto"/>
        <w:bottom w:val="none" w:sz="0" w:space="0" w:color="auto"/>
        <w:right w:val="none" w:sz="0" w:space="0" w:color="auto"/>
      </w:divBdr>
      <w:divsChild>
        <w:div w:id="1330018771">
          <w:marLeft w:val="0"/>
          <w:marRight w:val="0"/>
          <w:marTop w:val="0"/>
          <w:marBottom w:val="0"/>
          <w:divBdr>
            <w:top w:val="none" w:sz="0" w:space="0" w:color="auto"/>
            <w:left w:val="none" w:sz="0" w:space="0" w:color="auto"/>
            <w:bottom w:val="none" w:sz="0" w:space="0" w:color="auto"/>
            <w:right w:val="none" w:sz="0" w:space="0" w:color="auto"/>
          </w:divBdr>
          <w:divsChild>
            <w:div w:id="2018383265">
              <w:marLeft w:val="0"/>
              <w:marRight w:val="0"/>
              <w:marTop w:val="1725"/>
              <w:marBottom w:val="0"/>
              <w:divBdr>
                <w:top w:val="none" w:sz="0" w:space="0" w:color="auto"/>
                <w:left w:val="none" w:sz="0" w:space="0" w:color="auto"/>
                <w:bottom w:val="none" w:sz="0" w:space="0" w:color="auto"/>
                <w:right w:val="none" w:sz="0" w:space="0" w:color="auto"/>
              </w:divBdr>
              <w:divsChild>
                <w:div w:id="861094519">
                  <w:marLeft w:val="0"/>
                  <w:marRight w:val="0"/>
                  <w:marTop w:val="0"/>
                  <w:marBottom w:val="0"/>
                  <w:divBdr>
                    <w:top w:val="none" w:sz="0" w:space="0" w:color="auto"/>
                    <w:left w:val="none" w:sz="0" w:space="0" w:color="auto"/>
                    <w:bottom w:val="none" w:sz="0" w:space="0" w:color="auto"/>
                    <w:right w:val="none" w:sz="0" w:space="0" w:color="auto"/>
                  </w:divBdr>
                  <w:divsChild>
                    <w:div w:id="573857256">
                      <w:marLeft w:val="0"/>
                      <w:marRight w:val="0"/>
                      <w:marTop w:val="0"/>
                      <w:marBottom w:val="0"/>
                      <w:divBdr>
                        <w:top w:val="none" w:sz="0" w:space="0" w:color="auto"/>
                        <w:left w:val="none" w:sz="0" w:space="0" w:color="auto"/>
                        <w:bottom w:val="none" w:sz="0" w:space="0" w:color="auto"/>
                        <w:right w:val="none" w:sz="0" w:space="0" w:color="auto"/>
                      </w:divBdr>
                      <w:divsChild>
                        <w:div w:id="394427228">
                          <w:marLeft w:val="0"/>
                          <w:marRight w:val="0"/>
                          <w:marTop w:val="0"/>
                          <w:marBottom w:val="0"/>
                          <w:divBdr>
                            <w:top w:val="none" w:sz="0" w:space="0" w:color="auto"/>
                            <w:left w:val="none" w:sz="0" w:space="0" w:color="auto"/>
                            <w:bottom w:val="none" w:sz="0" w:space="0" w:color="auto"/>
                            <w:right w:val="none" w:sz="0" w:space="0" w:color="auto"/>
                          </w:divBdr>
                          <w:divsChild>
                            <w:div w:id="1812474750">
                              <w:marLeft w:val="0"/>
                              <w:marRight w:val="0"/>
                              <w:marTop w:val="0"/>
                              <w:marBottom w:val="0"/>
                              <w:divBdr>
                                <w:top w:val="none" w:sz="0" w:space="0" w:color="auto"/>
                                <w:left w:val="none" w:sz="0" w:space="0" w:color="auto"/>
                                <w:bottom w:val="none" w:sz="0" w:space="0" w:color="auto"/>
                                <w:right w:val="none" w:sz="0" w:space="0" w:color="auto"/>
                              </w:divBdr>
                              <w:divsChild>
                                <w:div w:id="841550331">
                                  <w:marLeft w:val="0"/>
                                  <w:marRight w:val="0"/>
                                  <w:marTop w:val="0"/>
                                  <w:marBottom w:val="0"/>
                                  <w:divBdr>
                                    <w:top w:val="none" w:sz="0" w:space="0" w:color="auto"/>
                                    <w:left w:val="none" w:sz="0" w:space="0" w:color="auto"/>
                                    <w:bottom w:val="none" w:sz="0" w:space="0" w:color="auto"/>
                                    <w:right w:val="none" w:sz="0" w:space="0" w:color="auto"/>
                                  </w:divBdr>
                                  <w:divsChild>
                                    <w:div w:id="1617977949">
                                      <w:marLeft w:val="0"/>
                                      <w:marRight w:val="0"/>
                                      <w:marTop w:val="0"/>
                                      <w:marBottom w:val="0"/>
                                      <w:divBdr>
                                        <w:top w:val="none" w:sz="0" w:space="0" w:color="auto"/>
                                        <w:left w:val="none" w:sz="0" w:space="0" w:color="auto"/>
                                        <w:bottom w:val="none" w:sz="0" w:space="0" w:color="auto"/>
                                        <w:right w:val="none" w:sz="0" w:space="0" w:color="auto"/>
                                      </w:divBdr>
                                      <w:divsChild>
                                        <w:div w:id="248850634">
                                          <w:marLeft w:val="0"/>
                                          <w:marRight w:val="0"/>
                                          <w:marTop w:val="0"/>
                                          <w:marBottom w:val="0"/>
                                          <w:divBdr>
                                            <w:top w:val="none" w:sz="0" w:space="0" w:color="auto"/>
                                            <w:left w:val="none" w:sz="0" w:space="0" w:color="auto"/>
                                            <w:bottom w:val="none" w:sz="0" w:space="0" w:color="auto"/>
                                            <w:right w:val="none" w:sz="0" w:space="0" w:color="auto"/>
                                          </w:divBdr>
                                          <w:divsChild>
                                            <w:div w:id="2054377955">
                                              <w:marLeft w:val="0"/>
                                              <w:marRight w:val="0"/>
                                              <w:marTop w:val="0"/>
                                              <w:marBottom w:val="0"/>
                                              <w:divBdr>
                                                <w:top w:val="none" w:sz="0" w:space="0" w:color="auto"/>
                                                <w:left w:val="none" w:sz="0" w:space="0" w:color="auto"/>
                                                <w:bottom w:val="none" w:sz="0" w:space="0" w:color="auto"/>
                                                <w:right w:val="none" w:sz="0" w:space="0" w:color="auto"/>
                                              </w:divBdr>
                                              <w:divsChild>
                                                <w:div w:id="11034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230411">
      <w:bodyDiv w:val="1"/>
      <w:marLeft w:val="0"/>
      <w:marRight w:val="0"/>
      <w:marTop w:val="0"/>
      <w:marBottom w:val="0"/>
      <w:divBdr>
        <w:top w:val="none" w:sz="0" w:space="0" w:color="auto"/>
        <w:left w:val="none" w:sz="0" w:space="0" w:color="auto"/>
        <w:bottom w:val="none" w:sz="0" w:space="0" w:color="auto"/>
        <w:right w:val="none" w:sz="0" w:space="0" w:color="auto"/>
      </w:divBdr>
    </w:div>
    <w:div w:id="1094979400">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26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819">
      <w:bodyDiv w:val="1"/>
      <w:marLeft w:val="0"/>
      <w:marRight w:val="0"/>
      <w:marTop w:val="0"/>
      <w:marBottom w:val="0"/>
      <w:divBdr>
        <w:top w:val="none" w:sz="0" w:space="0" w:color="auto"/>
        <w:left w:val="none" w:sz="0" w:space="0" w:color="auto"/>
        <w:bottom w:val="none" w:sz="0" w:space="0" w:color="auto"/>
        <w:right w:val="none" w:sz="0" w:space="0" w:color="auto"/>
      </w:divBdr>
    </w:div>
    <w:div w:id="1701735890">
      <w:bodyDiv w:val="1"/>
      <w:marLeft w:val="0"/>
      <w:marRight w:val="0"/>
      <w:marTop w:val="0"/>
      <w:marBottom w:val="0"/>
      <w:divBdr>
        <w:top w:val="none" w:sz="0" w:space="0" w:color="auto"/>
        <w:left w:val="none" w:sz="0" w:space="0" w:color="auto"/>
        <w:bottom w:val="none" w:sz="0" w:space="0" w:color="auto"/>
        <w:right w:val="none" w:sz="0" w:space="0" w:color="auto"/>
      </w:divBdr>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EF8F-4288-44A9-9931-1DB9E75E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Application>Microsoft Office Word</Application>
  <DocSecurity>4</DocSecurity>
  <Lines>4</Lines>
  <Paragraphs>1</Paragraphs>
  <ScaleCrop>false</ScaleCrop>
  <Company>cmf</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cp:lastPrinted>2020-03-30T03:16:00Z</cp:lastPrinted>
  <dcterms:created xsi:type="dcterms:W3CDTF">2021-03-10T16:01:00Z</dcterms:created>
  <dcterms:modified xsi:type="dcterms:W3CDTF">2021-03-10T16:01:00Z</dcterms:modified>
</cp:coreProperties>
</file>