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708" w:rsidRDefault="005D0240">
      <w:pPr>
        <w:spacing w:line="360" w:lineRule="auto"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国联安基金管理有限公司关于终止</w:t>
      </w:r>
      <w:r>
        <w:rPr>
          <w:rFonts w:asciiTheme="minorEastAsia" w:hAnsiTheme="minorEastAsia" w:hint="eastAsia"/>
          <w:lang/>
        </w:rPr>
        <w:t>深圳富济基金销售有限公司</w:t>
      </w:r>
    </w:p>
    <w:p w:rsidR="00BE3708" w:rsidRDefault="005D0240">
      <w:pPr>
        <w:spacing w:line="360" w:lineRule="auto"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办理旗下基金相关销售业务的公告</w:t>
      </w:r>
    </w:p>
    <w:p w:rsidR="00BE3708" w:rsidRDefault="005D0240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 </w:t>
      </w:r>
    </w:p>
    <w:p w:rsidR="00BE3708" w:rsidRDefault="005D0240">
      <w:pPr>
        <w:spacing w:line="360" w:lineRule="auto"/>
        <w:ind w:firstLineChars="200" w:firstLine="42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为维护投资者利益，国联安基金管理有限公司（以下简称“本公司”）自</w:t>
      </w:r>
      <w:r>
        <w:rPr>
          <w:rFonts w:asciiTheme="minorEastAsia" w:hAnsiTheme="minorEastAsia" w:hint="eastAsia"/>
        </w:rPr>
        <w:t>2021</w:t>
      </w:r>
      <w:r>
        <w:rPr>
          <w:rFonts w:asciiTheme="minorEastAsia" w:hAnsiTheme="minorEastAsia" w:hint="eastAsia"/>
        </w:rPr>
        <w:t>年</w:t>
      </w:r>
      <w:r>
        <w:rPr>
          <w:rFonts w:asciiTheme="minorEastAsia" w:hAnsiTheme="minorEastAsia"/>
        </w:rPr>
        <w:t>3</w:t>
      </w:r>
      <w:r>
        <w:rPr>
          <w:rFonts w:asciiTheme="minorEastAsia" w:hAnsiTheme="minorEastAsia" w:hint="eastAsia"/>
        </w:rPr>
        <w:t>月</w:t>
      </w:r>
      <w:r>
        <w:rPr>
          <w:rFonts w:asciiTheme="minorEastAsia" w:hAnsiTheme="minorEastAsia" w:hint="eastAsia"/>
        </w:rPr>
        <w:t>5</w:t>
      </w:r>
      <w:r>
        <w:rPr>
          <w:rFonts w:asciiTheme="minorEastAsia" w:hAnsiTheme="minorEastAsia" w:hint="eastAsia"/>
        </w:rPr>
        <w:t>日起终止</w:t>
      </w:r>
      <w:r>
        <w:rPr>
          <w:rFonts w:asciiTheme="minorEastAsia" w:hAnsiTheme="minorEastAsia" w:hint="eastAsia"/>
          <w:lang/>
        </w:rPr>
        <w:t>深圳富济基金销售有限公司</w:t>
      </w:r>
      <w:r>
        <w:rPr>
          <w:rFonts w:asciiTheme="minorEastAsia" w:hAnsiTheme="minorEastAsia" w:hint="eastAsia"/>
        </w:rPr>
        <w:t>（以下简称“</w:t>
      </w:r>
      <w:r>
        <w:rPr>
          <w:rFonts w:asciiTheme="minorEastAsia" w:hAnsiTheme="minorEastAsia" w:hint="eastAsia"/>
          <w:lang/>
        </w:rPr>
        <w:t>富济基金</w:t>
      </w:r>
      <w:r>
        <w:rPr>
          <w:rFonts w:asciiTheme="minorEastAsia" w:hAnsiTheme="minorEastAsia" w:hint="eastAsia"/>
        </w:rPr>
        <w:t>”）办理本公司旗下基金的相关销售业务。已通过</w:t>
      </w:r>
      <w:r>
        <w:rPr>
          <w:rFonts w:asciiTheme="minorEastAsia" w:hAnsiTheme="minorEastAsia" w:hint="eastAsia"/>
          <w:lang/>
        </w:rPr>
        <w:t>富济基金</w:t>
      </w:r>
      <w:r>
        <w:rPr>
          <w:rFonts w:asciiTheme="minorEastAsia" w:hAnsiTheme="minorEastAsia" w:hint="eastAsia"/>
        </w:rPr>
        <w:t>购买本公司基金的投资者，可以向本公司发起转托管申请，将持有份额转托管至本公司直销中心。相关基金更新招募说明书或其他公告将不再列示该销售机构信息，请投资者妥善作好交易安排。</w:t>
      </w:r>
      <w:bookmarkStart w:id="0" w:name="_GoBack"/>
      <w:bookmarkEnd w:id="0"/>
    </w:p>
    <w:p w:rsidR="00BE3708" w:rsidRDefault="005D0240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 </w:t>
      </w:r>
    </w:p>
    <w:p w:rsidR="00BE3708" w:rsidRDefault="005D0240">
      <w:pPr>
        <w:spacing w:line="360" w:lineRule="auto"/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投资者可通过以下途径咨询有关详情：</w:t>
      </w:r>
      <w:r>
        <w:rPr>
          <w:rFonts w:asciiTheme="minorEastAsia" w:hAnsiTheme="minorEastAsia" w:hint="eastAsia"/>
        </w:rPr>
        <w:t xml:space="preserve"> </w:t>
      </w:r>
    </w:p>
    <w:p w:rsidR="00BE3708" w:rsidRDefault="005D0240">
      <w:pPr>
        <w:spacing w:line="360" w:lineRule="auto"/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公司名称：国联安基金管理有限公司</w:t>
      </w:r>
      <w:r>
        <w:rPr>
          <w:rFonts w:asciiTheme="minorEastAsia" w:hAnsiTheme="minorEastAsia" w:hint="eastAsia"/>
        </w:rPr>
        <w:t xml:space="preserve"> </w:t>
      </w:r>
    </w:p>
    <w:p w:rsidR="00BE3708" w:rsidRDefault="005D0240">
      <w:pPr>
        <w:spacing w:line="360" w:lineRule="auto"/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客户服务电话：</w:t>
      </w:r>
      <w:r>
        <w:rPr>
          <w:rFonts w:asciiTheme="minorEastAsia" w:hAnsiTheme="minorEastAsia" w:hint="eastAsia"/>
        </w:rPr>
        <w:t>400-700-0365</w:t>
      </w:r>
      <w:r>
        <w:rPr>
          <w:rFonts w:asciiTheme="minorEastAsia" w:hAnsiTheme="minorEastAsia" w:hint="eastAsia"/>
        </w:rPr>
        <w:t>（免长途话费）</w:t>
      </w:r>
      <w:r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或</w:t>
      </w:r>
      <w:r>
        <w:rPr>
          <w:rFonts w:asciiTheme="minorEastAsia" w:hAnsiTheme="minorEastAsia" w:hint="eastAsia"/>
        </w:rPr>
        <w:t xml:space="preserve"> 021-38784766</w:t>
      </w:r>
    </w:p>
    <w:p w:rsidR="00BE3708" w:rsidRDefault="005D0240">
      <w:pPr>
        <w:spacing w:line="360" w:lineRule="auto"/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网址：</w:t>
      </w:r>
      <w:hyperlink r:id="rId7" w:history="1">
        <w:r>
          <w:rPr>
            <w:rFonts w:asciiTheme="minorEastAsia" w:hAnsiTheme="minorEastAsia" w:hint="eastAsia"/>
          </w:rPr>
          <w:t>www.cpicfunds.com</w:t>
        </w:r>
      </w:hyperlink>
    </w:p>
    <w:p w:rsidR="00BE3708" w:rsidRDefault="005D0240">
      <w:pPr>
        <w:spacing w:line="360" w:lineRule="auto"/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 </w:t>
      </w:r>
    </w:p>
    <w:p w:rsidR="00BE3708" w:rsidRDefault="005D0240">
      <w:pPr>
        <w:spacing w:line="360" w:lineRule="auto"/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风险提示：本公司承诺以诚实信用、勤勉尽责的原则管理和运用基金财产，但不保证基金一定盈利，也不保证最低收益。基金的过往业绩并不代表其将来表现。投资有风险，敬请投资者阅读基金的相关法律文件，留意投资风险，及早做好交易安排。</w:t>
      </w:r>
    </w:p>
    <w:p w:rsidR="00BE3708" w:rsidRDefault="005D0240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/>
        </w:rPr>
        <w:t xml:space="preserve">   </w:t>
      </w:r>
    </w:p>
    <w:p w:rsidR="00BE3708" w:rsidRDefault="005D0240">
      <w:pPr>
        <w:spacing w:line="360" w:lineRule="auto"/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>特此公告。</w:t>
      </w:r>
      <w:r>
        <w:rPr>
          <w:rFonts w:asciiTheme="minorEastAsia" w:hAnsiTheme="minorEastAsia" w:hint="eastAsia"/>
        </w:rPr>
        <w:t xml:space="preserve"> </w:t>
      </w:r>
    </w:p>
    <w:p w:rsidR="00BE3708" w:rsidRDefault="005D0240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 </w:t>
      </w:r>
    </w:p>
    <w:p w:rsidR="00BE3708" w:rsidRDefault="005D0240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 </w:t>
      </w:r>
    </w:p>
    <w:p w:rsidR="00BE3708" w:rsidRDefault="005D0240">
      <w:pPr>
        <w:spacing w:line="360" w:lineRule="auto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国联安基金</w:t>
      </w:r>
      <w:r>
        <w:rPr>
          <w:rFonts w:asciiTheme="minorEastAsia" w:hAnsiTheme="minorEastAsia" w:hint="eastAsia"/>
        </w:rPr>
        <w:t>管理有限公司</w:t>
      </w:r>
      <w:r>
        <w:rPr>
          <w:rFonts w:asciiTheme="minorEastAsia" w:hAnsiTheme="minorEastAsia" w:hint="eastAsia"/>
        </w:rPr>
        <w:t xml:space="preserve"> </w:t>
      </w:r>
    </w:p>
    <w:p w:rsidR="00BE3708" w:rsidRDefault="005D0240">
      <w:pPr>
        <w:spacing w:line="360" w:lineRule="auto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二○二一年</w:t>
      </w:r>
      <w:r>
        <w:rPr>
          <w:rFonts w:asciiTheme="minorEastAsia" w:hAnsiTheme="minorEastAsia" w:hint="eastAsia"/>
          <w:lang/>
        </w:rPr>
        <w:t>三</w:t>
      </w:r>
      <w:r>
        <w:rPr>
          <w:rFonts w:asciiTheme="minorEastAsia" w:hAnsiTheme="minorEastAsia" w:hint="eastAsia"/>
        </w:rPr>
        <w:t>月五日</w:t>
      </w:r>
    </w:p>
    <w:sectPr w:rsidR="00BE3708" w:rsidSect="00BE37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240" w:rsidRDefault="005D0240" w:rsidP="005D0240">
      <w:r>
        <w:separator/>
      </w:r>
    </w:p>
  </w:endnote>
  <w:endnote w:type="continuationSeparator" w:id="0">
    <w:p w:rsidR="005D0240" w:rsidRDefault="005D0240" w:rsidP="005D02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Helvetica Neue"/>
    <w:charset w:val="00"/>
    <w:family w:val="swiss"/>
    <w:pitch w:val="default"/>
    <w:sig w:usb0="00000000" w:usb1="00000000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240" w:rsidRDefault="005D0240" w:rsidP="005D0240">
      <w:r>
        <w:separator/>
      </w:r>
    </w:p>
  </w:footnote>
  <w:footnote w:type="continuationSeparator" w:id="0">
    <w:p w:rsidR="005D0240" w:rsidRDefault="005D0240" w:rsidP="005D02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trackRevisions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15CF"/>
    <w:rsid w:val="FA37F46B"/>
    <w:rsid w:val="00001A4F"/>
    <w:rsid w:val="001A3BA8"/>
    <w:rsid w:val="002E15CF"/>
    <w:rsid w:val="00416288"/>
    <w:rsid w:val="005D0240"/>
    <w:rsid w:val="005F5780"/>
    <w:rsid w:val="008B4F9A"/>
    <w:rsid w:val="00923540"/>
    <w:rsid w:val="00973DDC"/>
    <w:rsid w:val="00A4475D"/>
    <w:rsid w:val="00B31BE2"/>
    <w:rsid w:val="00BE3708"/>
    <w:rsid w:val="00C63313"/>
    <w:rsid w:val="00E229C1"/>
    <w:rsid w:val="00ED5946"/>
    <w:rsid w:val="50BA296B"/>
    <w:rsid w:val="6FDD8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70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BE370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BE37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BE37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sid w:val="00BE3708"/>
    <w:rPr>
      <w:color w:val="0563C1" w:themeColor="hyperlink"/>
      <w:u w:val="single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BE3708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BE3708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BE370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picfunds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442</Characters>
  <Application>Microsoft Office Word</Application>
  <DocSecurity>4</DocSecurity>
  <Lines>3</Lines>
  <Paragraphs>1</Paragraphs>
  <ScaleCrop>false</ScaleCrop>
  <Company>CNSTOCK</Company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朱怡雯</dc:creator>
  <cp:lastModifiedBy>ZHONGM</cp:lastModifiedBy>
  <cp:revision>2</cp:revision>
  <dcterms:created xsi:type="dcterms:W3CDTF">2021-03-04T16:01:00Z</dcterms:created>
  <dcterms:modified xsi:type="dcterms:W3CDTF">2021-03-04T16:01:00Z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2052-2.7.1.4479</vt:lpwstr>
  </property>
</Properties>
</file>