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82" w:rsidRDefault="00CD6B61" w:rsidP="00CD6B61">
      <w:pPr>
        <w:pStyle w:val="a7"/>
        <w:spacing w:beforeLines="50" w:beforeAutospacing="0" w:line="360" w:lineRule="exact"/>
        <w:jc w:val="center"/>
        <w:rPr>
          <w:rStyle w:val="15"/>
          <w:rFonts w:cstheme="minorBidi" w:hint="default"/>
          <w:b/>
          <w:kern w:val="2"/>
          <w:sz w:val="28"/>
          <w:szCs w:val="28"/>
        </w:rPr>
        <w:pPrChange w:id="0" w:author="ZHONGM" w:date="2021-02-27T00:00:00Z">
          <w:pPr>
            <w:pStyle w:val="a7"/>
            <w:spacing w:beforeLines="50" w:beforeAutospacing="0" w:line="360" w:lineRule="exact"/>
            <w:jc w:val="center"/>
          </w:pPr>
        </w:pPrChange>
      </w:pPr>
      <w:r>
        <w:rPr>
          <w:rStyle w:val="15"/>
          <w:rFonts w:cstheme="minorBidi" w:hint="default"/>
          <w:b/>
          <w:kern w:val="2"/>
          <w:sz w:val="28"/>
          <w:szCs w:val="28"/>
        </w:rPr>
        <w:t>新疆前海联合基金管理有限公司关于调整旗下</w:t>
      </w:r>
      <w:r>
        <w:rPr>
          <w:rStyle w:val="15"/>
          <w:rFonts w:cstheme="minorBidi" w:hint="default"/>
          <w:b/>
          <w:kern w:val="2"/>
          <w:sz w:val="28"/>
          <w:szCs w:val="28"/>
        </w:rPr>
        <w:t>部分</w:t>
      </w:r>
      <w:r>
        <w:rPr>
          <w:rStyle w:val="15"/>
          <w:rFonts w:cstheme="minorBidi" w:hint="default"/>
          <w:b/>
          <w:kern w:val="2"/>
          <w:sz w:val="28"/>
          <w:szCs w:val="28"/>
        </w:rPr>
        <w:t>基金</w:t>
      </w:r>
    </w:p>
    <w:p w:rsidR="00946982" w:rsidRDefault="00CD6B61" w:rsidP="00CD6B61">
      <w:pPr>
        <w:pStyle w:val="a7"/>
        <w:spacing w:beforeLines="50" w:beforeAutospacing="0" w:line="360" w:lineRule="exact"/>
        <w:jc w:val="center"/>
        <w:rPr>
          <w:rStyle w:val="15"/>
          <w:rFonts w:cstheme="minorBidi" w:hint="default"/>
          <w:b/>
          <w:kern w:val="2"/>
          <w:sz w:val="28"/>
          <w:szCs w:val="28"/>
        </w:rPr>
        <w:pPrChange w:id="1" w:author="ZHONGM" w:date="2021-02-27T00:00:00Z">
          <w:pPr>
            <w:pStyle w:val="a7"/>
            <w:spacing w:beforeLines="50" w:beforeAutospacing="0" w:line="360" w:lineRule="exact"/>
            <w:jc w:val="center"/>
          </w:pPr>
        </w:pPrChange>
      </w:pPr>
      <w:r>
        <w:rPr>
          <w:rStyle w:val="15"/>
          <w:rFonts w:cstheme="minorBidi" w:hint="default"/>
          <w:b/>
          <w:kern w:val="2"/>
          <w:sz w:val="28"/>
          <w:szCs w:val="28"/>
        </w:rPr>
        <w:t>在直销柜台</w:t>
      </w:r>
      <w:r>
        <w:rPr>
          <w:rStyle w:val="aa"/>
          <w:rFonts w:ascii="仿宋" w:eastAsia="仿宋" w:hAnsi="仿宋" w:hint="eastAsia"/>
          <w:bCs w:val="0"/>
          <w:sz w:val="28"/>
          <w:szCs w:val="28"/>
        </w:rPr>
        <w:t>首次申购及追加申购单笔最低</w:t>
      </w:r>
      <w:r>
        <w:rPr>
          <w:rStyle w:val="aa"/>
          <w:rFonts w:ascii="仿宋" w:eastAsia="仿宋" w:hAnsi="仿宋"/>
          <w:bCs w:val="0"/>
          <w:sz w:val="28"/>
          <w:szCs w:val="28"/>
        </w:rPr>
        <w:t>金额</w:t>
      </w:r>
      <w:r>
        <w:rPr>
          <w:rStyle w:val="15"/>
          <w:rFonts w:cstheme="minorBidi" w:hint="default"/>
          <w:b/>
          <w:kern w:val="2"/>
          <w:sz w:val="28"/>
          <w:szCs w:val="28"/>
        </w:rPr>
        <w:t>的公告</w:t>
      </w:r>
    </w:p>
    <w:p w:rsidR="00946982" w:rsidRDefault="00CD6B61" w:rsidP="00CD6B61">
      <w:pPr>
        <w:pStyle w:val="a7"/>
        <w:spacing w:beforeLines="50" w:beforeAutospacing="0" w:line="360" w:lineRule="exact"/>
        <w:ind w:firstLineChars="200" w:firstLine="480"/>
        <w:rPr>
          <w:rStyle w:val="15"/>
          <w:rFonts w:cstheme="minorBidi" w:hint="default"/>
          <w:kern w:val="2"/>
          <w:sz w:val="24"/>
          <w:szCs w:val="24"/>
        </w:rPr>
        <w:pPrChange w:id="2" w:author="ZHONGM" w:date="2021-02-27T00:00:00Z">
          <w:pPr>
            <w:pStyle w:val="a7"/>
            <w:spacing w:beforeLines="50" w:beforeAutospacing="0" w:line="360" w:lineRule="exact"/>
            <w:ind w:firstLineChars="200" w:firstLine="480"/>
          </w:pPr>
        </w:pPrChange>
      </w:pPr>
      <w:r>
        <w:rPr>
          <w:rStyle w:val="15"/>
          <w:rFonts w:cstheme="minorBidi" w:hint="default"/>
          <w:kern w:val="2"/>
          <w:sz w:val="24"/>
          <w:szCs w:val="24"/>
        </w:rPr>
        <w:t>为更好满足投资者的理财需求，新疆前海联合基金管理有限公司（以下简称</w:t>
      </w:r>
      <w:r>
        <w:rPr>
          <w:rStyle w:val="15"/>
          <w:rFonts w:cstheme="minorBidi" w:hint="default"/>
          <w:kern w:val="2"/>
          <w:sz w:val="24"/>
          <w:szCs w:val="24"/>
        </w:rPr>
        <w:t>“</w:t>
      </w:r>
      <w:r>
        <w:rPr>
          <w:rStyle w:val="15"/>
          <w:rFonts w:cstheme="minorBidi" w:hint="default"/>
          <w:kern w:val="2"/>
          <w:sz w:val="24"/>
          <w:szCs w:val="24"/>
        </w:rPr>
        <w:t>本公司</w:t>
      </w:r>
      <w:r>
        <w:rPr>
          <w:rStyle w:val="15"/>
          <w:rFonts w:cstheme="minorBidi" w:hint="default"/>
          <w:kern w:val="2"/>
          <w:sz w:val="24"/>
          <w:szCs w:val="24"/>
        </w:rPr>
        <w:t>”</w:t>
      </w:r>
      <w:r>
        <w:rPr>
          <w:rStyle w:val="15"/>
          <w:rFonts w:cstheme="minorBidi" w:hint="default"/>
          <w:kern w:val="2"/>
          <w:sz w:val="24"/>
          <w:szCs w:val="24"/>
        </w:rPr>
        <w:t>）决定自</w:t>
      </w:r>
      <w:r>
        <w:rPr>
          <w:rStyle w:val="15"/>
          <w:rFonts w:cstheme="minorBidi" w:hint="default"/>
          <w:kern w:val="2"/>
          <w:sz w:val="24"/>
          <w:szCs w:val="24"/>
        </w:rPr>
        <w:t>2021</w:t>
      </w:r>
      <w:r>
        <w:rPr>
          <w:rStyle w:val="15"/>
          <w:rFonts w:cstheme="minorBidi" w:hint="default"/>
          <w:kern w:val="2"/>
          <w:sz w:val="24"/>
          <w:szCs w:val="24"/>
        </w:rPr>
        <w:t>年</w:t>
      </w:r>
      <w:r>
        <w:rPr>
          <w:rStyle w:val="15"/>
          <w:rFonts w:cstheme="minorBidi" w:hint="default"/>
          <w:kern w:val="2"/>
          <w:sz w:val="24"/>
          <w:szCs w:val="24"/>
        </w:rPr>
        <w:t>3</w:t>
      </w:r>
      <w:r>
        <w:rPr>
          <w:rStyle w:val="15"/>
          <w:rFonts w:cstheme="minorBidi" w:hint="default"/>
          <w:kern w:val="2"/>
          <w:sz w:val="24"/>
          <w:szCs w:val="24"/>
        </w:rPr>
        <w:t>月</w:t>
      </w:r>
      <w:r>
        <w:rPr>
          <w:rStyle w:val="15"/>
          <w:rFonts w:cstheme="minorBidi" w:hint="default"/>
          <w:kern w:val="2"/>
          <w:sz w:val="24"/>
          <w:szCs w:val="24"/>
        </w:rPr>
        <w:t>1</w:t>
      </w:r>
      <w:r>
        <w:rPr>
          <w:rStyle w:val="15"/>
          <w:rFonts w:cstheme="minorBidi" w:hint="default"/>
          <w:kern w:val="2"/>
          <w:sz w:val="24"/>
          <w:szCs w:val="24"/>
        </w:rPr>
        <w:t>日起，调整旗下</w:t>
      </w:r>
      <w:r>
        <w:rPr>
          <w:rStyle w:val="15"/>
          <w:rFonts w:cstheme="minorBidi" w:hint="default"/>
          <w:kern w:val="2"/>
          <w:sz w:val="24"/>
          <w:szCs w:val="24"/>
        </w:rPr>
        <w:t>部分</w:t>
      </w:r>
      <w:r>
        <w:rPr>
          <w:rStyle w:val="15"/>
          <w:rFonts w:cstheme="minorBidi" w:hint="default"/>
          <w:kern w:val="2"/>
          <w:sz w:val="24"/>
          <w:szCs w:val="24"/>
        </w:rPr>
        <w:t>基金在本公司直销柜台的首次申购单笔最低金额及追加申购单笔最低金额，详情如下：</w:t>
      </w:r>
    </w:p>
    <w:p w:rsidR="00946982" w:rsidRDefault="00CD6B61" w:rsidP="00CD6B61">
      <w:pPr>
        <w:pStyle w:val="a7"/>
        <w:numPr>
          <w:ilvl w:val="0"/>
          <w:numId w:val="1"/>
        </w:numPr>
        <w:spacing w:beforeLines="50" w:beforeAutospacing="0" w:after="0" w:afterAutospacing="0" w:line="360" w:lineRule="exact"/>
        <w:ind w:firstLineChars="200" w:firstLine="480"/>
        <w:rPr>
          <w:rStyle w:val="15"/>
          <w:rFonts w:cstheme="minorBidi" w:hint="default"/>
          <w:kern w:val="2"/>
          <w:sz w:val="24"/>
          <w:szCs w:val="24"/>
        </w:rPr>
        <w:pPrChange w:id="3" w:author="ZHONGM" w:date="2021-02-27T00:00:00Z">
          <w:pPr>
            <w:pStyle w:val="a7"/>
            <w:numPr>
              <w:numId w:val="1"/>
            </w:numPr>
            <w:spacing w:beforeLines="50" w:beforeAutospacing="0" w:after="0" w:afterAutospacing="0" w:line="360" w:lineRule="exact"/>
            <w:ind w:firstLineChars="200" w:firstLine="480"/>
          </w:pPr>
        </w:pPrChange>
      </w:pPr>
      <w:r>
        <w:rPr>
          <w:rStyle w:val="15"/>
          <w:rFonts w:cstheme="minorBidi" w:hint="default"/>
          <w:kern w:val="2"/>
          <w:sz w:val="24"/>
          <w:szCs w:val="24"/>
        </w:rPr>
        <w:t>适用基金范围</w:t>
      </w:r>
      <w:r>
        <w:rPr>
          <w:rStyle w:val="15"/>
          <w:rFonts w:cstheme="minorBidi" w:hint="default"/>
          <w:kern w:val="2"/>
          <w:sz w:val="24"/>
          <w:szCs w:val="24"/>
        </w:rPr>
        <w:t xml:space="preserve">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w:t>
      </w:r>
      <w:r>
        <w:rPr>
          <w:rStyle w:val="15"/>
          <w:rFonts w:hint="default"/>
          <w:sz w:val="24"/>
          <w:szCs w:val="24"/>
        </w:rPr>
        <w:t>、新疆前海联合海盈货币市场基金</w:t>
      </w:r>
      <w:r>
        <w:rPr>
          <w:rStyle w:val="15"/>
          <w:rFonts w:hint="default"/>
          <w:sz w:val="24"/>
          <w:szCs w:val="24"/>
        </w:rPr>
        <w:t>A</w:t>
      </w:r>
    </w:p>
    <w:p w:rsidR="00946982" w:rsidRDefault="00CD6B61">
      <w:pPr>
        <w:widowControl/>
        <w:spacing w:line="360" w:lineRule="exact"/>
        <w:ind w:firstLineChars="300" w:firstLine="720"/>
        <w:jc w:val="left"/>
        <w:rPr>
          <w:rStyle w:val="15"/>
          <w:rFonts w:hint="default"/>
          <w:sz w:val="24"/>
          <w:szCs w:val="24"/>
        </w:rPr>
      </w:pPr>
      <w:r>
        <w:rPr>
          <w:rStyle w:val="15"/>
          <w:rFonts w:hint="default"/>
          <w:sz w:val="24"/>
          <w:szCs w:val="24"/>
        </w:rPr>
        <w:t>基金代码：</w:t>
      </w:r>
      <w:r>
        <w:rPr>
          <w:rStyle w:val="15"/>
          <w:rFonts w:hint="default"/>
          <w:sz w:val="24"/>
          <w:szCs w:val="24"/>
        </w:rPr>
        <w:t xml:space="preserve">002247 </w:t>
      </w:r>
      <w:bookmarkStart w:id="4" w:name="_GoBack"/>
      <w:bookmarkEnd w:id="4"/>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rFonts w:hint="default"/>
          <w:sz w:val="24"/>
          <w:szCs w:val="24"/>
        </w:rPr>
        <w:t>、新疆前海联合汇盈货币市场基金</w:t>
      </w:r>
      <w:r>
        <w:rPr>
          <w:rStyle w:val="15"/>
          <w:rFonts w:hint="default"/>
          <w:sz w:val="24"/>
          <w:szCs w:val="24"/>
        </w:rPr>
        <w:t xml:space="preserve">A </w:t>
      </w:r>
    </w:p>
    <w:p w:rsidR="00946982" w:rsidRDefault="00CD6B61">
      <w:pPr>
        <w:widowControl/>
        <w:spacing w:line="360" w:lineRule="exact"/>
        <w:ind w:firstLineChars="300" w:firstLine="720"/>
        <w:jc w:val="left"/>
        <w:rPr>
          <w:rStyle w:val="15"/>
          <w:rFonts w:hint="default"/>
          <w:sz w:val="24"/>
          <w:szCs w:val="24"/>
        </w:rPr>
      </w:pPr>
      <w:r>
        <w:rPr>
          <w:rStyle w:val="15"/>
          <w:rFonts w:hint="default"/>
          <w:sz w:val="24"/>
          <w:szCs w:val="24"/>
        </w:rPr>
        <w:t>基金代码：</w:t>
      </w:r>
      <w:r>
        <w:rPr>
          <w:rStyle w:val="15"/>
          <w:rFonts w:hint="default"/>
          <w:sz w:val="24"/>
          <w:szCs w:val="24"/>
        </w:rPr>
        <w:t xml:space="preserve">004699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3</w:t>
      </w:r>
      <w:r>
        <w:rPr>
          <w:rStyle w:val="15"/>
          <w:rFonts w:hint="default"/>
          <w:sz w:val="24"/>
          <w:szCs w:val="24"/>
        </w:rPr>
        <w:t>、新疆前海联合润盈短债债券型证券投资基金</w:t>
      </w:r>
      <w:r>
        <w:rPr>
          <w:rStyle w:val="15"/>
          <w:rFonts w:hint="default"/>
          <w:sz w:val="24"/>
          <w:szCs w:val="24"/>
        </w:rPr>
        <w:t xml:space="preserve">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008010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008011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4</w:t>
      </w:r>
      <w:r>
        <w:rPr>
          <w:rStyle w:val="15"/>
          <w:rFonts w:hint="default"/>
          <w:sz w:val="24"/>
          <w:szCs w:val="24"/>
        </w:rPr>
        <w:t>、新疆前海联合添利债券型发起式证券投资基金</w:t>
      </w:r>
      <w:r>
        <w:rPr>
          <w:rStyle w:val="15"/>
          <w:rFonts w:hint="default"/>
          <w:sz w:val="24"/>
          <w:szCs w:val="24"/>
        </w:rPr>
        <w:t xml:space="preserve">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003180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003181 </w:t>
      </w:r>
    </w:p>
    <w:p w:rsidR="00946982" w:rsidRDefault="00CD6B61">
      <w:pPr>
        <w:widowControl/>
        <w:numPr>
          <w:ilvl w:val="0"/>
          <w:numId w:val="2"/>
        </w:numPr>
        <w:spacing w:line="360" w:lineRule="exact"/>
        <w:ind w:leftChars="300" w:left="630"/>
        <w:jc w:val="left"/>
        <w:rPr>
          <w:rStyle w:val="15"/>
          <w:rFonts w:hint="default"/>
          <w:sz w:val="24"/>
          <w:szCs w:val="24"/>
        </w:rPr>
      </w:pPr>
      <w:r>
        <w:rPr>
          <w:rStyle w:val="15"/>
          <w:rFonts w:hint="default"/>
          <w:sz w:val="24"/>
          <w:szCs w:val="24"/>
        </w:rPr>
        <w:t>新疆前海联合添和纯债债券型证券投资基金</w:t>
      </w:r>
    </w:p>
    <w:p w:rsidR="00946982" w:rsidRDefault="00CD6B61">
      <w:pPr>
        <w:widowControl/>
        <w:numPr>
          <w:ilvl w:val="255"/>
          <w:numId w:val="0"/>
        </w:numPr>
        <w:spacing w:line="360" w:lineRule="exact"/>
        <w:ind w:firstLineChars="300" w:firstLine="72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003498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003499 </w:t>
      </w:r>
    </w:p>
    <w:p w:rsidR="00946982" w:rsidRDefault="00CD6B61">
      <w:pPr>
        <w:widowControl/>
        <w:numPr>
          <w:ilvl w:val="0"/>
          <w:numId w:val="2"/>
        </w:numPr>
        <w:spacing w:line="360" w:lineRule="exact"/>
        <w:ind w:leftChars="300" w:left="630"/>
        <w:jc w:val="left"/>
        <w:rPr>
          <w:rStyle w:val="15"/>
          <w:rFonts w:hint="default"/>
          <w:sz w:val="24"/>
          <w:szCs w:val="24"/>
        </w:rPr>
      </w:pPr>
      <w:r>
        <w:rPr>
          <w:rStyle w:val="15"/>
          <w:rFonts w:hint="default"/>
          <w:sz w:val="24"/>
          <w:szCs w:val="24"/>
        </w:rPr>
        <w:t>新疆前海联合添鑫</w:t>
      </w:r>
      <w:r>
        <w:rPr>
          <w:rStyle w:val="15"/>
          <w:rFonts w:hint="default"/>
          <w:sz w:val="24"/>
          <w:szCs w:val="24"/>
        </w:rPr>
        <w:t>3</w:t>
      </w:r>
      <w:r>
        <w:rPr>
          <w:rStyle w:val="15"/>
          <w:rFonts w:hint="default"/>
          <w:sz w:val="24"/>
          <w:szCs w:val="24"/>
        </w:rPr>
        <w:t>个月定期开放债券型证券投资基金</w:t>
      </w:r>
    </w:p>
    <w:p w:rsidR="00946982" w:rsidRDefault="00CD6B61">
      <w:pPr>
        <w:widowControl/>
        <w:numPr>
          <w:ilvl w:val="255"/>
          <w:numId w:val="0"/>
        </w:numPr>
        <w:spacing w:line="360" w:lineRule="exact"/>
        <w:ind w:firstLineChars="300" w:firstLine="72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003471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003472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7</w:t>
      </w:r>
      <w:r>
        <w:rPr>
          <w:rStyle w:val="15"/>
          <w:rFonts w:hint="default"/>
          <w:sz w:val="24"/>
          <w:szCs w:val="24"/>
        </w:rPr>
        <w:t>、新疆前海联合永兴纯债债券型证券投资基金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003928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007036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8</w:t>
      </w:r>
      <w:r>
        <w:rPr>
          <w:rStyle w:val="15"/>
          <w:rFonts w:hint="default"/>
          <w:sz w:val="24"/>
          <w:szCs w:val="24"/>
        </w:rPr>
        <w:t>、新疆前海联合添惠纯债债券型证券投资基金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003174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007038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9</w:t>
      </w:r>
      <w:r>
        <w:rPr>
          <w:rStyle w:val="15"/>
          <w:rFonts w:hint="default"/>
          <w:sz w:val="24"/>
          <w:szCs w:val="24"/>
        </w:rPr>
        <w:t>、新疆前海联合泳祺纯债券型证券投资基金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 xml:space="preserve">006203 </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 xml:space="preserve">006204 </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10</w:t>
      </w:r>
      <w:r>
        <w:rPr>
          <w:rStyle w:val="15"/>
          <w:rFonts w:hint="default"/>
          <w:sz w:val="24"/>
          <w:szCs w:val="24"/>
        </w:rPr>
        <w:t>、新疆前海联合泳盛纯债债券型证券投资基金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006358</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006359</w:t>
      </w:r>
    </w:p>
    <w:p w:rsidR="00946982" w:rsidRDefault="00CD6B61">
      <w:pPr>
        <w:widowControl/>
        <w:spacing w:line="360" w:lineRule="exact"/>
        <w:ind w:firstLineChars="200" w:firstLine="480"/>
        <w:jc w:val="left"/>
        <w:rPr>
          <w:rStyle w:val="15"/>
          <w:rFonts w:hint="default"/>
          <w:sz w:val="24"/>
          <w:szCs w:val="24"/>
        </w:rPr>
      </w:pPr>
      <w:r>
        <w:rPr>
          <w:rStyle w:val="15"/>
          <w:rFonts w:hint="default"/>
          <w:sz w:val="24"/>
          <w:szCs w:val="24"/>
        </w:rPr>
        <w:t xml:space="preserve"> 11</w:t>
      </w:r>
      <w:r>
        <w:rPr>
          <w:rStyle w:val="15"/>
          <w:rFonts w:hint="default"/>
          <w:sz w:val="24"/>
          <w:szCs w:val="24"/>
        </w:rPr>
        <w:t>、新疆前海联合泳辉纯债债券型证券投资基金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007327</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lastRenderedPageBreak/>
        <w:t xml:space="preserve">C </w:t>
      </w:r>
      <w:r>
        <w:rPr>
          <w:rStyle w:val="15"/>
          <w:rFonts w:hint="default"/>
          <w:sz w:val="24"/>
          <w:szCs w:val="24"/>
        </w:rPr>
        <w:t>类份额基金代码：</w:t>
      </w:r>
      <w:r>
        <w:rPr>
          <w:rStyle w:val="15"/>
          <w:rFonts w:hint="default"/>
          <w:sz w:val="24"/>
          <w:szCs w:val="24"/>
        </w:rPr>
        <w:t>007338</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12</w:t>
      </w:r>
      <w:r>
        <w:rPr>
          <w:rStyle w:val="15"/>
          <w:rFonts w:hint="default"/>
          <w:sz w:val="24"/>
          <w:szCs w:val="24"/>
        </w:rPr>
        <w:t>、新疆前海联合泳益纯债债券型证券投资基金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007358</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007359</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13</w:t>
      </w:r>
      <w:r>
        <w:rPr>
          <w:rStyle w:val="15"/>
          <w:rFonts w:hint="default"/>
          <w:sz w:val="24"/>
          <w:szCs w:val="24"/>
        </w:rPr>
        <w:t>、新疆前海联合淳安纯债</w:t>
      </w:r>
      <w:r>
        <w:rPr>
          <w:rStyle w:val="15"/>
          <w:rFonts w:hint="default"/>
          <w:sz w:val="24"/>
          <w:szCs w:val="24"/>
        </w:rPr>
        <w:t>3</w:t>
      </w:r>
      <w:r>
        <w:rPr>
          <w:rStyle w:val="15"/>
          <w:rFonts w:hint="default"/>
          <w:sz w:val="24"/>
          <w:szCs w:val="24"/>
        </w:rPr>
        <w:t>年定期开放债券型证券投资基金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008160</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14</w:t>
      </w:r>
      <w:r>
        <w:rPr>
          <w:rStyle w:val="15"/>
          <w:rFonts w:hint="default"/>
          <w:sz w:val="24"/>
          <w:szCs w:val="24"/>
        </w:rPr>
        <w:t>、新疆前海联合泳嘉纯债债券型证券投资基金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008698</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008699</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15</w:t>
      </w:r>
      <w:r>
        <w:rPr>
          <w:rStyle w:val="15"/>
          <w:rFonts w:hint="default"/>
          <w:sz w:val="24"/>
          <w:szCs w:val="24"/>
        </w:rPr>
        <w:t>、新疆前海联合泰瑞纯债债券型证券投资基金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008636</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008703</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16</w:t>
      </w:r>
      <w:r>
        <w:rPr>
          <w:rStyle w:val="15"/>
          <w:rFonts w:hint="default"/>
          <w:sz w:val="24"/>
          <w:szCs w:val="24"/>
        </w:rPr>
        <w:t>、新疆前海联合添泽债券型证券投资基金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009349</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009350</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17</w:t>
      </w:r>
      <w:r>
        <w:rPr>
          <w:rStyle w:val="15"/>
          <w:rFonts w:hint="default"/>
          <w:sz w:val="24"/>
          <w:szCs w:val="24"/>
        </w:rPr>
        <w:t>、新疆前海联合淳丰纯债</w:t>
      </w:r>
      <w:r>
        <w:rPr>
          <w:rStyle w:val="15"/>
          <w:rFonts w:hint="default"/>
          <w:sz w:val="24"/>
          <w:szCs w:val="24"/>
        </w:rPr>
        <w:t>87</w:t>
      </w:r>
      <w:r>
        <w:rPr>
          <w:rStyle w:val="15"/>
          <w:rFonts w:hint="default"/>
          <w:sz w:val="24"/>
          <w:szCs w:val="24"/>
        </w:rPr>
        <w:t>个月定期开放债券型证券投资基金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008012</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008013</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1</w:t>
      </w:r>
      <w:r>
        <w:rPr>
          <w:rStyle w:val="15"/>
          <w:sz w:val="24"/>
          <w:szCs w:val="24"/>
        </w:rPr>
        <w:t>8</w:t>
      </w:r>
      <w:r>
        <w:rPr>
          <w:rStyle w:val="15"/>
          <w:rFonts w:hint="default"/>
          <w:sz w:val="24"/>
          <w:szCs w:val="24"/>
        </w:rPr>
        <w:t>、新疆前海联合价值优选混合型证券投资基金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009312</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009313</w:t>
      </w:r>
    </w:p>
    <w:p w:rsidR="00946982" w:rsidRDefault="00CD6B61">
      <w:pPr>
        <w:widowControl/>
        <w:spacing w:line="360" w:lineRule="exact"/>
        <w:ind w:leftChars="300" w:left="630"/>
        <w:jc w:val="left"/>
        <w:rPr>
          <w:rStyle w:val="15"/>
          <w:rFonts w:hint="default"/>
          <w:sz w:val="24"/>
          <w:szCs w:val="24"/>
        </w:rPr>
      </w:pPr>
      <w:r>
        <w:rPr>
          <w:rStyle w:val="15"/>
          <w:sz w:val="24"/>
          <w:szCs w:val="24"/>
        </w:rPr>
        <w:t>19</w:t>
      </w:r>
      <w:r>
        <w:rPr>
          <w:rStyle w:val="15"/>
          <w:rFonts w:hint="default"/>
          <w:sz w:val="24"/>
          <w:szCs w:val="24"/>
        </w:rPr>
        <w:t>、</w:t>
      </w:r>
      <w:r>
        <w:rPr>
          <w:rStyle w:val="15"/>
          <w:rFonts w:hint="default"/>
          <w:sz w:val="24"/>
          <w:szCs w:val="24"/>
        </w:rPr>
        <w:t xml:space="preserve"> </w:t>
      </w:r>
      <w:r>
        <w:rPr>
          <w:rStyle w:val="15"/>
          <w:rFonts w:hint="default"/>
          <w:sz w:val="24"/>
          <w:szCs w:val="24"/>
        </w:rPr>
        <w:t>新疆前海联合科技先锋混合型证券投资基金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006801</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w:t>
      </w:r>
      <w:r>
        <w:rPr>
          <w:rStyle w:val="15"/>
          <w:rFonts w:hint="default"/>
          <w:sz w:val="24"/>
          <w:szCs w:val="24"/>
        </w:rPr>
        <w:t>份额基金代码：</w:t>
      </w:r>
      <w:r>
        <w:rPr>
          <w:rStyle w:val="15"/>
          <w:rFonts w:hint="default"/>
          <w:sz w:val="24"/>
          <w:szCs w:val="24"/>
        </w:rPr>
        <w:t>006802</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0</w:t>
      </w:r>
      <w:r>
        <w:rPr>
          <w:rStyle w:val="15"/>
          <w:rFonts w:hint="default"/>
          <w:sz w:val="24"/>
          <w:szCs w:val="24"/>
        </w:rPr>
        <w:t>、新疆前海联合研究优选灵活配置混合型证券投资基金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005671</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005672</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1</w:t>
      </w:r>
      <w:r>
        <w:rPr>
          <w:rStyle w:val="15"/>
          <w:rFonts w:hint="default"/>
          <w:sz w:val="24"/>
          <w:szCs w:val="24"/>
        </w:rPr>
        <w:t>、新疆前海联合新思路灵活配置混合型证券投资基金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002778</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002779</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2</w:t>
      </w:r>
      <w:r>
        <w:rPr>
          <w:rStyle w:val="15"/>
          <w:rFonts w:hint="default"/>
          <w:sz w:val="24"/>
          <w:szCs w:val="24"/>
        </w:rPr>
        <w:t>、新疆前海联合润丰灵活配置混合型证券投资基金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004809</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005935</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3</w:t>
      </w:r>
      <w:r>
        <w:rPr>
          <w:rStyle w:val="15"/>
          <w:rFonts w:hint="default"/>
          <w:sz w:val="24"/>
          <w:szCs w:val="24"/>
        </w:rPr>
        <w:t>、新疆前海联合泓鑫灵活配置混合型证券投资基金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002780</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007043</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4</w:t>
      </w:r>
      <w:r>
        <w:rPr>
          <w:rStyle w:val="15"/>
          <w:rFonts w:hint="default"/>
          <w:sz w:val="24"/>
          <w:szCs w:val="24"/>
        </w:rPr>
        <w:t>、新疆前海联合国民健康产业灵活配置混合型证券投资基金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003581</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lastRenderedPageBreak/>
        <w:t xml:space="preserve">C </w:t>
      </w:r>
      <w:r>
        <w:rPr>
          <w:rStyle w:val="15"/>
          <w:rFonts w:hint="default"/>
          <w:sz w:val="24"/>
          <w:szCs w:val="24"/>
        </w:rPr>
        <w:t>类份额基金代码：</w:t>
      </w:r>
      <w:r>
        <w:rPr>
          <w:rStyle w:val="15"/>
          <w:rFonts w:hint="default"/>
          <w:sz w:val="24"/>
          <w:szCs w:val="24"/>
        </w:rPr>
        <w:t>007111</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5</w:t>
      </w:r>
      <w:r>
        <w:rPr>
          <w:rStyle w:val="15"/>
          <w:rFonts w:hint="default"/>
          <w:sz w:val="24"/>
          <w:szCs w:val="24"/>
        </w:rPr>
        <w:t>、新疆前海联合泳隆灵活配置混合型证券投资基金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004128</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007040</w:t>
      </w:r>
    </w:p>
    <w:p w:rsidR="00946982" w:rsidRDefault="00CD6B61">
      <w:pPr>
        <w:widowControl/>
        <w:spacing w:line="360" w:lineRule="exact"/>
        <w:ind w:firstLineChars="200" w:firstLine="480"/>
        <w:jc w:val="left"/>
        <w:rPr>
          <w:rStyle w:val="15"/>
          <w:rFonts w:hint="default"/>
          <w:sz w:val="24"/>
          <w:szCs w:val="24"/>
        </w:rPr>
      </w:pPr>
      <w:r>
        <w:rPr>
          <w:rStyle w:val="15"/>
          <w:rFonts w:hint="default"/>
          <w:sz w:val="24"/>
          <w:szCs w:val="24"/>
        </w:rPr>
        <w:t xml:space="preserve"> 2</w:t>
      </w:r>
      <w:r>
        <w:rPr>
          <w:rStyle w:val="15"/>
          <w:sz w:val="24"/>
          <w:szCs w:val="24"/>
        </w:rPr>
        <w:t>6</w:t>
      </w:r>
      <w:r>
        <w:rPr>
          <w:rStyle w:val="15"/>
          <w:rFonts w:hint="default"/>
          <w:sz w:val="24"/>
          <w:szCs w:val="24"/>
        </w:rPr>
        <w:t>、新疆前海联合泳涛灵活配置混合型证券投资基金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004634</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007041</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7</w:t>
      </w:r>
      <w:r>
        <w:rPr>
          <w:rStyle w:val="15"/>
          <w:rFonts w:hint="default"/>
          <w:sz w:val="24"/>
          <w:szCs w:val="24"/>
        </w:rPr>
        <w:t>、新疆前海联合泳隽灵活配置混合型证券投资基金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w:t>
      </w:r>
      <w:r>
        <w:rPr>
          <w:rStyle w:val="15"/>
          <w:rFonts w:hint="default"/>
          <w:sz w:val="24"/>
          <w:szCs w:val="24"/>
        </w:rPr>
        <w:t>4693</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007042</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2</w:t>
      </w:r>
      <w:r>
        <w:rPr>
          <w:rStyle w:val="15"/>
          <w:sz w:val="24"/>
          <w:szCs w:val="24"/>
        </w:rPr>
        <w:t>8</w:t>
      </w:r>
      <w:r>
        <w:rPr>
          <w:rStyle w:val="15"/>
          <w:rFonts w:hint="default"/>
          <w:sz w:val="24"/>
          <w:szCs w:val="24"/>
        </w:rPr>
        <w:t>、新疆前海联合先进制造灵活配置混合型证券投资基金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005933</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005934</w:t>
      </w:r>
    </w:p>
    <w:p w:rsidR="00946982" w:rsidRDefault="00CD6B61">
      <w:pPr>
        <w:spacing w:line="360" w:lineRule="exact"/>
        <w:ind w:leftChars="300" w:left="630"/>
        <w:rPr>
          <w:rStyle w:val="15"/>
          <w:rFonts w:hint="default"/>
          <w:sz w:val="24"/>
          <w:szCs w:val="24"/>
        </w:rPr>
      </w:pPr>
      <w:r>
        <w:rPr>
          <w:rStyle w:val="15"/>
          <w:sz w:val="24"/>
          <w:szCs w:val="24"/>
        </w:rPr>
        <w:t>29</w:t>
      </w:r>
      <w:r>
        <w:rPr>
          <w:rStyle w:val="15"/>
          <w:rFonts w:hint="default"/>
          <w:sz w:val="24"/>
          <w:szCs w:val="24"/>
        </w:rPr>
        <w:t>、新疆前海联合沪深</w:t>
      </w:r>
      <w:r>
        <w:rPr>
          <w:rStyle w:val="15"/>
          <w:rFonts w:hint="default"/>
          <w:sz w:val="24"/>
          <w:szCs w:val="24"/>
        </w:rPr>
        <w:t>300</w:t>
      </w:r>
      <w:r>
        <w:rPr>
          <w:rStyle w:val="15"/>
          <w:rFonts w:hint="default"/>
          <w:sz w:val="24"/>
          <w:szCs w:val="24"/>
        </w:rPr>
        <w:t>指数型证券投资基金</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003475</w:t>
      </w:r>
    </w:p>
    <w:p w:rsidR="00946982" w:rsidRDefault="00CD6B61">
      <w:pPr>
        <w:widowControl/>
        <w:spacing w:line="360" w:lineRule="exact"/>
        <w:ind w:leftChars="300" w:left="630" w:firstLineChars="500" w:firstLine="1200"/>
        <w:jc w:val="left"/>
        <w:rPr>
          <w:rStyle w:val="15"/>
          <w:rFonts w:hint="default"/>
          <w:sz w:val="24"/>
          <w:szCs w:val="24"/>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007039</w:t>
      </w:r>
    </w:p>
    <w:p w:rsidR="00946982" w:rsidRDefault="00CD6B61">
      <w:pPr>
        <w:spacing w:line="360" w:lineRule="exact"/>
        <w:ind w:leftChars="300" w:left="630"/>
        <w:rPr>
          <w:rStyle w:val="15"/>
          <w:rFonts w:hint="default"/>
          <w:sz w:val="24"/>
          <w:szCs w:val="24"/>
        </w:rPr>
      </w:pPr>
      <w:r>
        <w:rPr>
          <w:rStyle w:val="15"/>
          <w:rFonts w:hint="default"/>
          <w:sz w:val="24"/>
          <w:szCs w:val="24"/>
        </w:rPr>
        <w:t>3</w:t>
      </w:r>
      <w:r>
        <w:rPr>
          <w:rStyle w:val="15"/>
          <w:sz w:val="24"/>
          <w:szCs w:val="24"/>
        </w:rPr>
        <w:t>0</w:t>
      </w:r>
      <w:r>
        <w:rPr>
          <w:rStyle w:val="15"/>
          <w:rFonts w:hint="default"/>
          <w:sz w:val="24"/>
          <w:szCs w:val="24"/>
        </w:rPr>
        <w:t>、新疆前海联合智选</w:t>
      </w:r>
      <w:r>
        <w:rPr>
          <w:rStyle w:val="15"/>
          <w:rFonts w:hint="default"/>
          <w:sz w:val="24"/>
          <w:szCs w:val="24"/>
        </w:rPr>
        <w:t>3</w:t>
      </w:r>
      <w:r>
        <w:rPr>
          <w:rStyle w:val="15"/>
          <w:rFonts w:hint="default"/>
          <w:sz w:val="24"/>
          <w:szCs w:val="24"/>
        </w:rPr>
        <w:t>个月持有期混合型基金中基金（</w:t>
      </w:r>
      <w:r>
        <w:rPr>
          <w:rStyle w:val="15"/>
          <w:rFonts w:hint="default"/>
          <w:sz w:val="24"/>
          <w:szCs w:val="24"/>
        </w:rPr>
        <w:t>FOF</w:t>
      </w:r>
      <w:r>
        <w:rPr>
          <w:rStyle w:val="15"/>
          <w:rFonts w:hint="default"/>
          <w:sz w:val="24"/>
          <w:szCs w:val="24"/>
        </w:rPr>
        <w:t>）</w:t>
      </w:r>
    </w:p>
    <w:p w:rsidR="00946982" w:rsidRDefault="00CD6B61">
      <w:pPr>
        <w:widowControl/>
        <w:spacing w:line="360" w:lineRule="exact"/>
        <w:ind w:leftChars="300" w:left="630"/>
        <w:jc w:val="left"/>
        <w:rPr>
          <w:rStyle w:val="15"/>
          <w:rFonts w:hint="default"/>
          <w:sz w:val="24"/>
          <w:szCs w:val="24"/>
        </w:rPr>
      </w:pPr>
      <w:r>
        <w:rPr>
          <w:rStyle w:val="15"/>
          <w:rFonts w:hint="default"/>
          <w:sz w:val="24"/>
          <w:szCs w:val="24"/>
        </w:rPr>
        <w:t>基金代码：</w:t>
      </w:r>
      <w:r>
        <w:rPr>
          <w:rStyle w:val="15"/>
          <w:rFonts w:hint="default"/>
          <w:sz w:val="24"/>
          <w:szCs w:val="24"/>
        </w:rPr>
        <w:t xml:space="preserve">A </w:t>
      </w:r>
      <w:r>
        <w:rPr>
          <w:rStyle w:val="15"/>
          <w:rFonts w:hint="default"/>
          <w:sz w:val="24"/>
          <w:szCs w:val="24"/>
        </w:rPr>
        <w:t>类份额基金代码：</w:t>
      </w:r>
      <w:r>
        <w:rPr>
          <w:rStyle w:val="15"/>
          <w:rFonts w:hint="default"/>
          <w:sz w:val="24"/>
          <w:szCs w:val="24"/>
        </w:rPr>
        <w:t>009159</w:t>
      </w:r>
    </w:p>
    <w:p w:rsidR="00946982" w:rsidRDefault="00CD6B61">
      <w:pPr>
        <w:widowControl/>
        <w:spacing w:line="360" w:lineRule="exact"/>
        <w:ind w:leftChars="300" w:left="630" w:firstLineChars="500" w:firstLine="1200"/>
        <w:jc w:val="left"/>
        <w:rPr>
          <w:rStyle w:val="15"/>
          <w:rFonts w:ascii="微软雅黑" w:eastAsia="微软雅黑" w:hAnsi="微软雅黑" w:cs="微软雅黑" w:hint="default"/>
          <w:color w:val="333333"/>
          <w:kern w:val="0"/>
          <w:sz w:val="18"/>
          <w:szCs w:val="18"/>
        </w:rPr>
      </w:pPr>
      <w:r>
        <w:rPr>
          <w:rStyle w:val="15"/>
          <w:rFonts w:hint="default"/>
          <w:sz w:val="24"/>
          <w:szCs w:val="24"/>
        </w:rPr>
        <w:t xml:space="preserve">C </w:t>
      </w:r>
      <w:r>
        <w:rPr>
          <w:rStyle w:val="15"/>
          <w:rFonts w:hint="default"/>
          <w:sz w:val="24"/>
          <w:szCs w:val="24"/>
        </w:rPr>
        <w:t>类份额基金代码：</w:t>
      </w:r>
      <w:r>
        <w:rPr>
          <w:rStyle w:val="15"/>
          <w:rFonts w:hint="default"/>
          <w:sz w:val="24"/>
          <w:szCs w:val="24"/>
        </w:rPr>
        <w:t>009160</w:t>
      </w:r>
    </w:p>
    <w:p w:rsidR="00946982" w:rsidRDefault="00CD6B61" w:rsidP="00CD6B61">
      <w:pPr>
        <w:pStyle w:val="a7"/>
        <w:spacing w:beforeLines="50" w:beforeAutospacing="0" w:line="360" w:lineRule="auto"/>
        <w:ind w:left="480"/>
        <w:rPr>
          <w:rStyle w:val="15"/>
          <w:rFonts w:cstheme="minorBidi" w:hint="default"/>
          <w:kern w:val="2"/>
          <w:sz w:val="24"/>
          <w:szCs w:val="24"/>
        </w:rPr>
        <w:pPrChange w:id="5" w:author="ZHONGM" w:date="2021-02-27T00:00:00Z">
          <w:pPr>
            <w:pStyle w:val="a7"/>
            <w:spacing w:beforeLines="50" w:beforeAutospacing="0" w:line="360" w:lineRule="auto"/>
            <w:ind w:left="480"/>
          </w:pPr>
        </w:pPrChange>
      </w:pPr>
      <w:r>
        <w:rPr>
          <w:rStyle w:val="15"/>
          <w:rFonts w:cstheme="minorBidi" w:hint="default"/>
          <w:kern w:val="2"/>
          <w:sz w:val="24"/>
          <w:szCs w:val="24"/>
        </w:rPr>
        <w:t>二、调整方案</w:t>
      </w:r>
    </w:p>
    <w:p w:rsidR="00946982" w:rsidRDefault="00CD6B61">
      <w:pPr>
        <w:pStyle w:val="a7"/>
        <w:spacing w:before="0" w:beforeAutospacing="0" w:line="360" w:lineRule="exact"/>
        <w:ind w:firstLineChars="200" w:firstLine="480"/>
        <w:rPr>
          <w:rStyle w:val="15"/>
          <w:rFonts w:cstheme="minorBidi" w:hint="default"/>
          <w:kern w:val="2"/>
          <w:sz w:val="24"/>
          <w:szCs w:val="24"/>
        </w:rPr>
      </w:pPr>
      <w:r>
        <w:rPr>
          <w:rStyle w:val="15"/>
          <w:rFonts w:cstheme="minorBidi" w:hint="default"/>
          <w:kern w:val="2"/>
          <w:sz w:val="24"/>
          <w:szCs w:val="24"/>
        </w:rPr>
        <w:t>本公司对上述基金在本公司直销柜台首次申购单笔最低金额、追加申购单笔最低金额进行调整如下：</w:t>
      </w:r>
    </w:p>
    <w:tbl>
      <w:tblPr>
        <w:tblStyle w:val="a9"/>
        <w:tblW w:w="0" w:type="auto"/>
        <w:tblLook w:val="04A0"/>
      </w:tblPr>
      <w:tblGrid>
        <w:gridCol w:w="1113"/>
        <w:gridCol w:w="3255"/>
        <w:gridCol w:w="3210"/>
      </w:tblGrid>
      <w:tr w:rsidR="00946982">
        <w:trPr>
          <w:trHeight w:val="550"/>
        </w:trPr>
        <w:tc>
          <w:tcPr>
            <w:tcW w:w="1113" w:type="dxa"/>
          </w:tcPr>
          <w:p w:rsidR="00946982" w:rsidRDefault="00CD6B61" w:rsidP="00CD6B61">
            <w:pPr>
              <w:pStyle w:val="a7"/>
              <w:spacing w:beforeLines="50" w:beforeAutospacing="0"/>
              <w:jc w:val="center"/>
              <w:rPr>
                <w:rStyle w:val="15"/>
                <w:rFonts w:cstheme="minorBidi" w:hint="default"/>
                <w:kern w:val="2"/>
                <w:sz w:val="24"/>
                <w:szCs w:val="24"/>
              </w:rPr>
              <w:pPrChange w:id="6" w:author="ZHONGM" w:date="2021-02-27T00:00:00Z">
                <w:pPr>
                  <w:pStyle w:val="a7"/>
                  <w:spacing w:beforeLines="50" w:beforeAutospacing="0"/>
                  <w:jc w:val="center"/>
                </w:pPr>
              </w:pPrChange>
            </w:pPr>
            <w:r>
              <w:rPr>
                <w:rStyle w:val="15"/>
                <w:rFonts w:cstheme="minorBidi" w:hint="default"/>
                <w:kern w:val="2"/>
                <w:sz w:val="24"/>
                <w:szCs w:val="24"/>
              </w:rPr>
              <w:t>序号</w:t>
            </w:r>
          </w:p>
        </w:tc>
        <w:tc>
          <w:tcPr>
            <w:tcW w:w="3255" w:type="dxa"/>
          </w:tcPr>
          <w:p w:rsidR="00946982" w:rsidRDefault="00CD6B61" w:rsidP="00CD6B61">
            <w:pPr>
              <w:pStyle w:val="a7"/>
              <w:spacing w:beforeLines="50" w:beforeAutospacing="0"/>
              <w:jc w:val="center"/>
              <w:rPr>
                <w:rStyle w:val="15"/>
                <w:rFonts w:cstheme="minorBidi" w:hint="default"/>
                <w:kern w:val="2"/>
                <w:sz w:val="24"/>
                <w:szCs w:val="24"/>
              </w:rPr>
              <w:pPrChange w:id="7" w:author="ZHONGM" w:date="2021-02-27T00:00:00Z">
                <w:pPr>
                  <w:pStyle w:val="a7"/>
                  <w:spacing w:beforeLines="50" w:beforeAutospacing="0"/>
                  <w:jc w:val="center"/>
                </w:pPr>
              </w:pPrChange>
            </w:pPr>
            <w:r>
              <w:rPr>
                <w:rStyle w:val="15"/>
                <w:rFonts w:cstheme="minorBidi" w:hint="default"/>
                <w:kern w:val="2"/>
                <w:sz w:val="24"/>
                <w:szCs w:val="24"/>
              </w:rPr>
              <w:t>调整事项</w:t>
            </w:r>
          </w:p>
        </w:tc>
        <w:tc>
          <w:tcPr>
            <w:tcW w:w="3210" w:type="dxa"/>
          </w:tcPr>
          <w:p w:rsidR="00946982" w:rsidRDefault="00CD6B61" w:rsidP="00CD6B61">
            <w:pPr>
              <w:pStyle w:val="a7"/>
              <w:spacing w:beforeLines="50" w:beforeAutospacing="0"/>
              <w:jc w:val="center"/>
              <w:rPr>
                <w:rStyle w:val="15"/>
                <w:rFonts w:cstheme="minorBidi" w:hint="default"/>
                <w:kern w:val="2"/>
                <w:sz w:val="24"/>
                <w:szCs w:val="24"/>
              </w:rPr>
              <w:pPrChange w:id="8" w:author="ZHONGM" w:date="2021-02-27T00:00:00Z">
                <w:pPr>
                  <w:pStyle w:val="a7"/>
                  <w:spacing w:beforeLines="50" w:beforeAutospacing="0"/>
                  <w:jc w:val="center"/>
                </w:pPr>
              </w:pPrChange>
            </w:pPr>
            <w:r>
              <w:rPr>
                <w:rStyle w:val="15"/>
                <w:rFonts w:cstheme="minorBidi" w:hint="default"/>
                <w:kern w:val="2"/>
                <w:sz w:val="24"/>
                <w:szCs w:val="24"/>
              </w:rPr>
              <w:t>调整后（单位：元）</w:t>
            </w:r>
          </w:p>
        </w:tc>
      </w:tr>
      <w:tr w:rsidR="00946982">
        <w:trPr>
          <w:trHeight w:val="550"/>
        </w:trPr>
        <w:tc>
          <w:tcPr>
            <w:tcW w:w="1113" w:type="dxa"/>
          </w:tcPr>
          <w:p w:rsidR="00946982" w:rsidRDefault="00CD6B61" w:rsidP="00CD6B61">
            <w:pPr>
              <w:pStyle w:val="a7"/>
              <w:spacing w:beforeLines="50" w:beforeAutospacing="0"/>
              <w:jc w:val="center"/>
              <w:rPr>
                <w:rStyle w:val="15"/>
                <w:rFonts w:cstheme="minorBidi" w:hint="default"/>
                <w:kern w:val="2"/>
                <w:sz w:val="24"/>
                <w:szCs w:val="24"/>
              </w:rPr>
              <w:pPrChange w:id="9" w:author="ZHONGM" w:date="2021-02-27T00:00:00Z">
                <w:pPr>
                  <w:pStyle w:val="a7"/>
                  <w:spacing w:beforeLines="50" w:beforeAutospacing="0"/>
                  <w:jc w:val="center"/>
                </w:pPr>
              </w:pPrChange>
            </w:pPr>
            <w:r>
              <w:rPr>
                <w:rStyle w:val="15"/>
                <w:rFonts w:cstheme="minorBidi" w:hint="default"/>
                <w:kern w:val="2"/>
                <w:sz w:val="24"/>
                <w:szCs w:val="24"/>
              </w:rPr>
              <w:t>1</w:t>
            </w:r>
          </w:p>
        </w:tc>
        <w:tc>
          <w:tcPr>
            <w:tcW w:w="3255" w:type="dxa"/>
          </w:tcPr>
          <w:p w:rsidR="00946982" w:rsidRDefault="00CD6B61" w:rsidP="00CD6B61">
            <w:pPr>
              <w:pStyle w:val="a7"/>
              <w:spacing w:beforeLines="50" w:beforeAutospacing="0"/>
              <w:jc w:val="center"/>
              <w:rPr>
                <w:rStyle w:val="15"/>
                <w:rFonts w:cstheme="minorBidi" w:hint="default"/>
                <w:kern w:val="2"/>
                <w:sz w:val="24"/>
                <w:szCs w:val="24"/>
              </w:rPr>
              <w:pPrChange w:id="10" w:author="ZHONGM" w:date="2021-02-27T00:00:00Z">
                <w:pPr>
                  <w:pStyle w:val="a7"/>
                  <w:spacing w:beforeLines="50" w:beforeAutospacing="0"/>
                  <w:jc w:val="center"/>
                </w:pPr>
              </w:pPrChange>
            </w:pPr>
            <w:r>
              <w:rPr>
                <w:rStyle w:val="15"/>
                <w:rFonts w:cstheme="minorBidi" w:hint="default"/>
                <w:kern w:val="2"/>
                <w:sz w:val="24"/>
                <w:szCs w:val="24"/>
              </w:rPr>
              <w:t>首次申购单笔最低金额</w:t>
            </w:r>
          </w:p>
        </w:tc>
        <w:tc>
          <w:tcPr>
            <w:tcW w:w="3210" w:type="dxa"/>
          </w:tcPr>
          <w:p w:rsidR="00946982" w:rsidRDefault="00CD6B61" w:rsidP="00CD6B61">
            <w:pPr>
              <w:pStyle w:val="a7"/>
              <w:spacing w:beforeLines="50" w:beforeAutospacing="0"/>
              <w:jc w:val="center"/>
              <w:rPr>
                <w:rStyle w:val="15"/>
                <w:rFonts w:cs="仿宋" w:hint="default"/>
                <w:kern w:val="2"/>
                <w:sz w:val="24"/>
                <w:szCs w:val="24"/>
              </w:rPr>
              <w:pPrChange w:id="11" w:author="ZHONGM" w:date="2021-02-27T00:00:00Z">
                <w:pPr>
                  <w:pStyle w:val="a7"/>
                  <w:spacing w:beforeLines="50" w:beforeAutospacing="0"/>
                  <w:jc w:val="center"/>
                </w:pPr>
              </w:pPrChange>
            </w:pPr>
            <w:r>
              <w:rPr>
                <w:rStyle w:val="15"/>
                <w:rFonts w:cs="仿宋" w:hint="default"/>
                <w:kern w:val="2"/>
                <w:sz w:val="24"/>
                <w:szCs w:val="24"/>
              </w:rPr>
              <w:t>1</w:t>
            </w:r>
            <w:r>
              <w:rPr>
                <w:rFonts w:ascii="仿宋" w:eastAsia="仿宋" w:hAnsi="仿宋" w:cs="仿宋" w:hint="eastAsia"/>
                <w:bCs/>
                <w:color w:val="000000"/>
              </w:rPr>
              <w:t>（含申购费）</w:t>
            </w:r>
          </w:p>
        </w:tc>
      </w:tr>
      <w:tr w:rsidR="00946982">
        <w:trPr>
          <w:trHeight w:val="559"/>
        </w:trPr>
        <w:tc>
          <w:tcPr>
            <w:tcW w:w="1113" w:type="dxa"/>
          </w:tcPr>
          <w:p w:rsidR="00946982" w:rsidRDefault="00CD6B61" w:rsidP="00CD6B61">
            <w:pPr>
              <w:pStyle w:val="a7"/>
              <w:spacing w:beforeLines="50" w:beforeAutospacing="0"/>
              <w:jc w:val="center"/>
              <w:rPr>
                <w:rStyle w:val="15"/>
                <w:rFonts w:cstheme="minorBidi" w:hint="default"/>
                <w:kern w:val="2"/>
                <w:sz w:val="24"/>
                <w:szCs w:val="24"/>
              </w:rPr>
              <w:pPrChange w:id="12" w:author="ZHONGM" w:date="2021-02-27T00:00:00Z">
                <w:pPr>
                  <w:pStyle w:val="a7"/>
                  <w:spacing w:beforeLines="50" w:beforeAutospacing="0"/>
                  <w:jc w:val="center"/>
                </w:pPr>
              </w:pPrChange>
            </w:pPr>
            <w:r>
              <w:rPr>
                <w:rStyle w:val="15"/>
                <w:rFonts w:cstheme="minorBidi" w:hint="default"/>
                <w:kern w:val="2"/>
                <w:sz w:val="24"/>
                <w:szCs w:val="24"/>
              </w:rPr>
              <w:t>2</w:t>
            </w:r>
          </w:p>
        </w:tc>
        <w:tc>
          <w:tcPr>
            <w:tcW w:w="3255" w:type="dxa"/>
          </w:tcPr>
          <w:p w:rsidR="00946982" w:rsidRDefault="00CD6B61" w:rsidP="00CD6B61">
            <w:pPr>
              <w:pStyle w:val="a7"/>
              <w:spacing w:beforeLines="50" w:beforeAutospacing="0"/>
              <w:jc w:val="center"/>
              <w:rPr>
                <w:rStyle w:val="15"/>
                <w:rFonts w:cstheme="minorBidi" w:hint="default"/>
                <w:kern w:val="2"/>
                <w:sz w:val="24"/>
                <w:szCs w:val="24"/>
              </w:rPr>
              <w:pPrChange w:id="13" w:author="ZHONGM" w:date="2021-02-27T00:00:00Z">
                <w:pPr>
                  <w:pStyle w:val="a7"/>
                  <w:spacing w:beforeLines="50" w:beforeAutospacing="0"/>
                  <w:jc w:val="center"/>
                </w:pPr>
              </w:pPrChange>
            </w:pPr>
            <w:r>
              <w:rPr>
                <w:rStyle w:val="15"/>
                <w:rFonts w:cstheme="minorBidi" w:hint="default"/>
                <w:kern w:val="2"/>
                <w:sz w:val="24"/>
                <w:szCs w:val="24"/>
              </w:rPr>
              <w:t>追加申购单笔最低金额</w:t>
            </w:r>
          </w:p>
        </w:tc>
        <w:tc>
          <w:tcPr>
            <w:tcW w:w="3210" w:type="dxa"/>
          </w:tcPr>
          <w:p w:rsidR="00946982" w:rsidRDefault="00CD6B61" w:rsidP="00CD6B61">
            <w:pPr>
              <w:pStyle w:val="a7"/>
              <w:spacing w:beforeLines="50" w:beforeAutospacing="0"/>
              <w:jc w:val="center"/>
              <w:rPr>
                <w:rStyle w:val="15"/>
                <w:rFonts w:cs="仿宋" w:hint="default"/>
                <w:kern w:val="2"/>
                <w:sz w:val="24"/>
                <w:szCs w:val="24"/>
              </w:rPr>
              <w:pPrChange w:id="14" w:author="ZHONGM" w:date="2021-02-27T00:00:00Z">
                <w:pPr>
                  <w:pStyle w:val="a7"/>
                  <w:spacing w:beforeLines="50" w:beforeAutospacing="0"/>
                  <w:jc w:val="center"/>
                </w:pPr>
              </w:pPrChange>
            </w:pPr>
            <w:r>
              <w:rPr>
                <w:rStyle w:val="15"/>
                <w:rFonts w:cs="仿宋" w:hint="default"/>
                <w:kern w:val="2"/>
                <w:sz w:val="24"/>
                <w:szCs w:val="24"/>
              </w:rPr>
              <w:t>1</w:t>
            </w:r>
            <w:r>
              <w:rPr>
                <w:rFonts w:ascii="仿宋" w:eastAsia="仿宋" w:hAnsi="仿宋" w:cs="仿宋" w:hint="eastAsia"/>
                <w:bCs/>
                <w:color w:val="000000"/>
              </w:rPr>
              <w:t>（含申购费）</w:t>
            </w:r>
          </w:p>
        </w:tc>
      </w:tr>
    </w:tbl>
    <w:p w:rsidR="00946982" w:rsidRDefault="00946982">
      <w:pPr>
        <w:widowControl/>
        <w:jc w:val="left"/>
        <w:rPr>
          <w:rStyle w:val="15"/>
          <w:rFonts w:hint="default"/>
          <w:sz w:val="24"/>
          <w:szCs w:val="24"/>
        </w:rPr>
      </w:pPr>
    </w:p>
    <w:p w:rsidR="00946982" w:rsidRDefault="00CD6B61" w:rsidP="00CD6B61">
      <w:pPr>
        <w:widowControl/>
        <w:spacing w:beforeLines="50" w:line="360" w:lineRule="exact"/>
        <w:ind w:firstLineChars="200" w:firstLine="480"/>
        <w:jc w:val="left"/>
        <w:rPr>
          <w:rStyle w:val="15"/>
          <w:rFonts w:hint="default"/>
          <w:sz w:val="24"/>
          <w:szCs w:val="24"/>
        </w:rPr>
        <w:pPrChange w:id="15" w:author="ZHONGM" w:date="2021-02-27T00:00:00Z">
          <w:pPr>
            <w:widowControl/>
            <w:spacing w:beforeLines="50" w:line="360" w:lineRule="exact"/>
            <w:ind w:firstLineChars="200" w:firstLine="480"/>
            <w:jc w:val="left"/>
          </w:pPr>
        </w:pPrChange>
      </w:pPr>
      <w:r>
        <w:rPr>
          <w:rStyle w:val="15"/>
          <w:rFonts w:hint="default"/>
          <w:sz w:val="24"/>
          <w:szCs w:val="24"/>
        </w:rPr>
        <w:t>以上调整适用于本公司的直销柜台。各代销机构的单笔首次申购最低金额、追加申购单笔最低金额以各代销机构公布的为准，投资人需遵循各销售机构的相关规定，敬请投资者留意。</w:t>
      </w:r>
    </w:p>
    <w:p w:rsidR="00946982" w:rsidRDefault="00CD6B61" w:rsidP="00CD6B61">
      <w:pPr>
        <w:spacing w:beforeLines="50" w:line="360" w:lineRule="exact"/>
        <w:ind w:leftChars="114" w:left="239" w:firstLineChars="100" w:firstLine="240"/>
        <w:rPr>
          <w:rFonts w:ascii="仿宋" w:eastAsia="仿宋" w:hAnsi="仿宋"/>
          <w:color w:val="000000"/>
          <w:sz w:val="24"/>
          <w:szCs w:val="24"/>
        </w:rPr>
        <w:pPrChange w:id="16" w:author="ZHONGM" w:date="2021-02-27T00:00:00Z">
          <w:pPr>
            <w:spacing w:beforeLines="50" w:line="360" w:lineRule="exact"/>
            <w:ind w:leftChars="114" w:left="239" w:firstLineChars="100" w:firstLine="240"/>
          </w:pPr>
        </w:pPrChange>
      </w:pPr>
      <w:r>
        <w:rPr>
          <w:rStyle w:val="15"/>
          <w:rFonts w:hint="default"/>
          <w:sz w:val="24"/>
          <w:szCs w:val="24"/>
        </w:rPr>
        <w:t>如有疑问，请拨打本公司客户服务电话</w:t>
      </w:r>
      <w:r>
        <w:rPr>
          <w:rStyle w:val="15"/>
          <w:rFonts w:hint="default"/>
          <w:sz w:val="24"/>
          <w:szCs w:val="24"/>
        </w:rPr>
        <w:t>400-640-0099</w:t>
      </w:r>
      <w:r>
        <w:rPr>
          <w:rStyle w:val="15"/>
          <w:rFonts w:hint="default"/>
          <w:sz w:val="24"/>
          <w:szCs w:val="24"/>
        </w:rPr>
        <w:t>，亦可通过本公司网站（</w:t>
      </w:r>
      <w:r>
        <w:rPr>
          <w:rStyle w:val="15"/>
          <w:rFonts w:hint="default"/>
          <w:sz w:val="24"/>
          <w:szCs w:val="24"/>
        </w:rPr>
        <w:t>www.qhlhfund.com</w:t>
      </w:r>
      <w:r>
        <w:rPr>
          <w:rStyle w:val="15"/>
          <w:rFonts w:hint="default"/>
          <w:sz w:val="24"/>
          <w:szCs w:val="24"/>
        </w:rPr>
        <w:t>）获取相关信息。</w:t>
      </w:r>
    </w:p>
    <w:p w:rsidR="00946982" w:rsidRDefault="00CD6B61" w:rsidP="00CD6B61">
      <w:pPr>
        <w:spacing w:beforeLines="50" w:line="360" w:lineRule="exact"/>
        <w:ind w:firstLineChars="200" w:firstLine="480"/>
        <w:rPr>
          <w:rFonts w:ascii="仿宋" w:eastAsia="仿宋" w:hAnsi="仿宋"/>
          <w:color w:val="000000"/>
          <w:sz w:val="24"/>
          <w:szCs w:val="24"/>
        </w:rPr>
        <w:pPrChange w:id="17" w:author="ZHONGM" w:date="2021-02-27T00:00:00Z">
          <w:pPr>
            <w:spacing w:beforeLines="50" w:line="360" w:lineRule="exact"/>
            <w:ind w:firstLineChars="200" w:firstLine="480"/>
          </w:pPr>
        </w:pPrChange>
      </w:pPr>
      <w:r>
        <w:rPr>
          <w:rStyle w:val="15"/>
          <w:rFonts w:hint="default"/>
          <w:sz w:val="24"/>
          <w:szCs w:val="24"/>
        </w:rPr>
        <w:t>风险提示：本公司承诺以诚实信用、勤勉尽责的原则管理和运作基金资产，但不保证基金一定盈利，也不保证最低收益。</w:t>
      </w:r>
      <w:r>
        <w:rPr>
          <w:rStyle w:val="15"/>
          <w:rFonts w:hint="default"/>
          <w:sz w:val="24"/>
          <w:szCs w:val="24"/>
        </w:rPr>
        <w:t>投资者购买货币市场基金并不等于将资金作为存款放在银行或存款类金融机构。</w:t>
      </w:r>
      <w:r>
        <w:rPr>
          <w:rStyle w:val="15"/>
          <w:rFonts w:hint="default"/>
          <w:sz w:val="24"/>
          <w:szCs w:val="24"/>
        </w:rPr>
        <w:t>敬请投资人注意投资风险。投资者投资于基金前应认真阅读基金的《基金合同》、《招募说明书》、基金产品资料概要等法律文件。</w:t>
      </w:r>
    </w:p>
    <w:p w:rsidR="00946982" w:rsidRDefault="00CD6B61" w:rsidP="00CD6B61">
      <w:pPr>
        <w:pStyle w:val="a7"/>
        <w:spacing w:beforeLines="50" w:beforeAutospacing="0" w:line="360" w:lineRule="exact"/>
        <w:ind w:firstLine="480"/>
        <w:rPr>
          <w:rStyle w:val="15"/>
          <w:rFonts w:cstheme="minorBidi" w:hint="default"/>
          <w:kern w:val="2"/>
          <w:sz w:val="24"/>
          <w:szCs w:val="24"/>
        </w:rPr>
        <w:pPrChange w:id="18" w:author="ZHONGM" w:date="2021-02-27T00:00:00Z">
          <w:pPr>
            <w:pStyle w:val="a7"/>
            <w:spacing w:beforeLines="50" w:beforeAutospacing="0" w:line="360" w:lineRule="exact"/>
            <w:ind w:firstLine="480"/>
          </w:pPr>
        </w:pPrChange>
      </w:pPr>
      <w:r>
        <w:rPr>
          <w:rStyle w:val="15"/>
          <w:rFonts w:cstheme="minorBidi" w:hint="default"/>
          <w:kern w:val="2"/>
          <w:sz w:val="24"/>
          <w:szCs w:val="24"/>
        </w:rPr>
        <w:t>特此公告。</w:t>
      </w:r>
    </w:p>
    <w:p w:rsidR="00946982" w:rsidRDefault="00946982" w:rsidP="00CD6B61">
      <w:pPr>
        <w:pStyle w:val="a7"/>
        <w:spacing w:beforeLines="50" w:beforeAutospacing="0" w:line="360" w:lineRule="auto"/>
        <w:ind w:firstLine="480"/>
        <w:rPr>
          <w:rStyle w:val="15"/>
          <w:rFonts w:cstheme="minorBidi" w:hint="default"/>
          <w:kern w:val="2"/>
          <w:sz w:val="24"/>
          <w:szCs w:val="24"/>
        </w:rPr>
        <w:pPrChange w:id="19" w:author="ZHONGM" w:date="2021-02-27T00:00:00Z">
          <w:pPr>
            <w:pStyle w:val="a7"/>
            <w:spacing w:beforeLines="50" w:beforeAutospacing="0" w:line="360" w:lineRule="auto"/>
            <w:ind w:firstLine="480"/>
          </w:pPr>
        </w:pPrChange>
      </w:pPr>
    </w:p>
    <w:p w:rsidR="00946982" w:rsidRDefault="00946982" w:rsidP="00CD6B61">
      <w:pPr>
        <w:pStyle w:val="a7"/>
        <w:spacing w:beforeLines="50" w:beforeAutospacing="0" w:line="360" w:lineRule="auto"/>
        <w:ind w:firstLine="480"/>
        <w:rPr>
          <w:rStyle w:val="15"/>
          <w:rFonts w:cstheme="minorBidi" w:hint="default"/>
          <w:kern w:val="2"/>
          <w:sz w:val="24"/>
          <w:szCs w:val="24"/>
        </w:rPr>
        <w:pPrChange w:id="20" w:author="ZHONGM" w:date="2021-02-27T00:00:00Z">
          <w:pPr>
            <w:pStyle w:val="a7"/>
            <w:spacing w:beforeLines="50" w:beforeAutospacing="0" w:line="360" w:lineRule="auto"/>
            <w:ind w:firstLine="480"/>
          </w:pPr>
        </w:pPrChange>
      </w:pPr>
    </w:p>
    <w:p w:rsidR="00946982" w:rsidRDefault="00946982" w:rsidP="00CD6B61">
      <w:pPr>
        <w:pStyle w:val="a7"/>
        <w:spacing w:beforeLines="50" w:beforeAutospacing="0" w:line="360" w:lineRule="auto"/>
        <w:ind w:firstLine="480"/>
        <w:rPr>
          <w:rStyle w:val="15"/>
          <w:rFonts w:cstheme="minorBidi" w:hint="default"/>
          <w:kern w:val="2"/>
          <w:sz w:val="24"/>
          <w:szCs w:val="24"/>
        </w:rPr>
        <w:pPrChange w:id="21" w:author="ZHONGM" w:date="2021-02-27T00:00:00Z">
          <w:pPr>
            <w:pStyle w:val="a7"/>
            <w:spacing w:beforeLines="50" w:beforeAutospacing="0" w:line="360" w:lineRule="auto"/>
            <w:ind w:firstLine="480"/>
          </w:pPr>
        </w:pPrChange>
      </w:pPr>
    </w:p>
    <w:p w:rsidR="00946982" w:rsidRDefault="00CD6B61" w:rsidP="00CD6B61">
      <w:pPr>
        <w:pStyle w:val="a7"/>
        <w:spacing w:beforeLines="50" w:beforeAutospacing="0" w:line="360" w:lineRule="exact"/>
        <w:jc w:val="right"/>
        <w:rPr>
          <w:rStyle w:val="15"/>
          <w:rFonts w:cstheme="minorBidi" w:hint="default"/>
          <w:kern w:val="2"/>
          <w:sz w:val="24"/>
          <w:szCs w:val="24"/>
        </w:rPr>
        <w:pPrChange w:id="22" w:author="ZHONGM" w:date="2021-02-27T00:00:00Z">
          <w:pPr>
            <w:pStyle w:val="a7"/>
            <w:spacing w:beforeLines="50" w:beforeAutospacing="0" w:line="360" w:lineRule="exact"/>
            <w:jc w:val="right"/>
          </w:pPr>
        </w:pPrChange>
      </w:pPr>
      <w:r>
        <w:rPr>
          <w:rStyle w:val="15"/>
          <w:rFonts w:cstheme="minorBidi" w:hint="default"/>
          <w:kern w:val="2"/>
          <w:sz w:val="24"/>
          <w:szCs w:val="24"/>
        </w:rPr>
        <w:t xml:space="preserve">　　新疆前海联合基金管理有限公司</w:t>
      </w:r>
    </w:p>
    <w:p w:rsidR="00946982" w:rsidRDefault="00CD6B61" w:rsidP="00CD6B61">
      <w:pPr>
        <w:pStyle w:val="a7"/>
        <w:spacing w:beforeLines="50" w:beforeAutospacing="0" w:line="360" w:lineRule="exact"/>
        <w:jc w:val="right"/>
        <w:rPr>
          <w:rStyle w:val="15"/>
          <w:rFonts w:cstheme="minorBidi" w:hint="default"/>
          <w:kern w:val="2"/>
          <w:sz w:val="24"/>
          <w:szCs w:val="24"/>
        </w:rPr>
        <w:pPrChange w:id="23" w:author="ZHONGM" w:date="2021-02-27T00:00:00Z">
          <w:pPr>
            <w:pStyle w:val="a7"/>
            <w:spacing w:beforeLines="50" w:beforeAutospacing="0" w:line="360" w:lineRule="exact"/>
            <w:jc w:val="right"/>
          </w:pPr>
        </w:pPrChange>
      </w:pPr>
      <w:r>
        <w:rPr>
          <w:rStyle w:val="15"/>
          <w:rFonts w:cstheme="minorBidi" w:hint="default"/>
          <w:kern w:val="2"/>
          <w:sz w:val="24"/>
          <w:szCs w:val="24"/>
        </w:rPr>
        <w:t xml:space="preserve">　　二〇二一年</w:t>
      </w:r>
      <w:r>
        <w:rPr>
          <w:rStyle w:val="15"/>
          <w:rFonts w:cstheme="minorBidi"/>
          <w:kern w:val="2"/>
          <w:sz w:val="24"/>
          <w:szCs w:val="24"/>
        </w:rPr>
        <w:t>二</w:t>
      </w:r>
      <w:r>
        <w:rPr>
          <w:rStyle w:val="15"/>
          <w:rFonts w:cstheme="minorBidi" w:hint="default"/>
          <w:kern w:val="2"/>
          <w:sz w:val="24"/>
          <w:szCs w:val="24"/>
        </w:rPr>
        <w:t>月</w:t>
      </w:r>
      <w:r>
        <w:rPr>
          <w:rStyle w:val="15"/>
          <w:rFonts w:cstheme="minorBidi"/>
          <w:kern w:val="2"/>
          <w:sz w:val="24"/>
          <w:szCs w:val="24"/>
        </w:rPr>
        <w:t>二十七</w:t>
      </w:r>
      <w:r>
        <w:rPr>
          <w:rStyle w:val="15"/>
          <w:rFonts w:cstheme="minorBidi" w:hint="default"/>
          <w:kern w:val="2"/>
          <w:sz w:val="24"/>
          <w:szCs w:val="24"/>
        </w:rPr>
        <w:t>日</w:t>
      </w:r>
    </w:p>
    <w:p w:rsidR="00946982" w:rsidRDefault="00946982" w:rsidP="00946982">
      <w:pPr>
        <w:spacing w:beforeLines="50" w:line="360" w:lineRule="auto"/>
        <w:pPrChange w:id="24" w:author="ZHONGM" w:date="2021-02-27T00:00:00Z">
          <w:pPr>
            <w:spacing w:beforeLines="50" w:line="360" w:lineRule="auto"/>
          </w:pPr>
        </w:pPrChange>
      </w:pPr>
    </w:p>
    <w:sectPr w:rsidR="00946982" w:rsidSect="009469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61" w:rsidRDefault="00CD6B61" w:rsidP="00CD6B61">
      <w:r>
        <w:separator/>
      </w:r>
    </w:p>
  </w:endnote>
  <w:endnote w:type="continuationSeparator" w:id="0">
    <w:p w:rsidR="00CD6B61" w:rsidRDefault="00CD6B61" w:rsidP="00CD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61" w:rsidRDefault="00CD6B61" w:rsidP="00CD6B61">
      <w:r>
        <w:separator/>
      </w:r>
    </w:p>
  </w:footnote>
  <w:footnote w:type="continuationSeparator" w:id="0">
    <w:p w:rsidR="00CD6B61" w:rsidRDefault="00CD6B61" w:rsidP="00CD6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F6DF0D"/>
    <w:multiLevelType w:val="singleLevel"/>
    <w:tmpl w:val="D3F6DF0D"/>
    <w:lvl w:ilvl="0">
      <w:start w:val="5"/>
      <w:numFmt w:val="decimal"/>
      <w:suff w:val="nothing"/>
      <w:lvlText w:val="%1、"/>
      <w:lvlJc w:val="left"/>
    </w:lvl>
  </w:abstractNum>
  <w:abstractNum w:abstractNumId="1">
    <w:nsid w:val="F243289A"/>
    <w:multiLevelType w:val="singleLevel"/>
    <w:tmpl w:val="F243289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75CB"/>
    <w:rsid w:val="001E2FBC"/>
    <w:rsid w:val="002C7D32"/>
    <w:rsid w:val="00321016"/>
    <w:rsid w:val="006D034C"/>
    <w:rsid w:val="007178EE"/>
    <w:rsid w:val="007B7191"/>
    <w:rsid w:val="00946982"/>
    <w:rsid w:val="00A07457"/>
    <w:rsid w:val="00A11271"/>
    <w:rsid w:val="00AB0C5D"/>
    <w:rsid w:val="00CD6B61"/>
    <w:rsid w:val="00F23727"/>
    <w:rsid w:val="00FF75CB"/>
    <w:rsid w:val="01D024F3"/>
    <w:rsid w:val="0E360F20"/>
    <w:rsid w:val="0F6A75C6"/>
    <w:rsid w:val="124C5CE1"/>
    <w:rsid w:val="12F51E16"/>
    <w:rsid w:val="174A7F87"/>
    <w:rsid w:val="1FFE7516"/>
    <w:rsid w:val="28E4268A"/>
    <w:rsid w:val="2E0E0CAA"/>
    <w:rsid w:val="3027164B"/>
    <w:rsid w:val="30B2598F"/>
    <w:rsid w:val="32A45C49"/>
    <w:rsid w:val="33E63640"/>
    <w:rsid w:val="379515F6"/>
    <w:rsid w:val="3FBA3643"/>
    <w:rsid w:val="43F90029"/>
    <w:rsid w:val="455675E9"/>
    <w:rsid w:val="4C5364DE"/>
    <w:rsid w:val="4C9F390C"/>
    <w:rsid w:val="5986054D"/>
    <w:rsid w:val="5CFB71C1"/>
    <w:rsid w:val="605B2755"/>
    <w:rsid w:val="632A2F8A"/>
    <w:rsid w:val="69637028"/>
    <w:rsid w:val="6A911F2C"/>
    <w:rsid w:val="6CC15BEB"/>
    <w:rsid w:val="6FD90261"/>
    <w:rsid w:val="71955501"/>
    <w:rsid w:val="73077034"/>
    <w:rsid w:val="73B071C0"/>
    <w:rsid w:val="7FDE4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8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46982"/>
    <w:pPr>
      <w:jc w:val="left"/>
    </w:pPr>
  </w:style>
  <w:style w:type="paragraph" w:styleId="a4">
    <w:name w:val="Balloon Text"/>
    <w:basedOn w:val="a"/>
    <w:link w:val="Char0"/>
    <w:uiPriority w:val="99"/>
    <w:semiHidden/>
    <w:unhideWhenUsed/>
    <w:qFormat/>
    <w:rsid w:val="00946982"/>
    <w:rPr>
      <w:sz w:val="18"/>
      <w:szCs w:val="18"/>
    </w:rPr>
  </w:style>
  <w:style w:type="paragraph" w:styleId="a5">
    <w:name w:val="footer"/>
    <w:basedOn w:val="a"/>
    <w:link w:val="Char1"/>
    <w:uiPriority w:val="99"/>
    <w:unhideWhenUsed/>
    <w:qFormat/>
    <w:rsid w:val="00946982"/>
    <w:pPr>
      <w:tabs>
        <w:tab w:val="center" w:pos="4153"/>
        <w:tab w:val="right" w:pos="8306"/>
      </w:tabs>
      <w:snapToGrid w:val="0"/>
      <w:jc w:val="left"/>
    </w:pPr>
    <w:rPr>
      <w:sz w:val="18"/>
      <w:szCs w:val="18"/>
    </w:rPr>
  </w:style>
  <w:style w:type="paragraph" w:styleId="a6">
    <w:name w:val="header"/>
    <w:basedOn w:val="a"/>
    <w:link w:val="Char2"/>
    <w:uiPriority w:val="99"/>
    <w:unhideWhenUsed/>
    <w:rsid w:val="0094698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rsid w:val="0094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unhideWhenUsed/>
    <w:qFormat/>
    <w:rsid w:val="0094698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946982"/>
    <w:rPr>
      <w:b/>
      <w:bCs/>
    </w:rPr>
  </w:style>
  <w:style w:type="table" w:styleId="a9">
    <w:name w:val="Table Grid"/>
    <w:basedOn w:val="a1"/>
    <w:uiPriority w:val="59"/>
    <w:qFormat/>
    <w:rsid w:val="00946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946982"/>
    <w:rPr>
      <w:b/>
      <w:bCs/>
    </w:rPr>
  </w:style>
  <w:style w:type="character" w:styleId="ab">
    <w:name w:val="FollowedHyperlink"/>
    <w:basedOn w:val="a0"/>
    <w:uiPriority w:val="99"/>
    <w:semiHidden/>
    <w:unhideWhenUsed/>
    <w:rsid w:val="00946982"/>
    <w:rPr>
      <w:color w:val="333333"/>
      <w:u w:val="none"/>
    </w:rPr>
  </w:style>
  <w:style w:type="character" w:styleId="ac">
    <w:name w:val="Emphasis"/>
    <w:basedOn w:val="a0"/>
    <w:uiPriority w:val="20"/>
    <w:qFormat/>
    <w:rsid w:val="00946982"/>
  </w:style>
  <w:style w:type="character" w:styleId="ad">
    <w:name w:val="Hyperlink"/>
    <w:basedOn w:val="a0"/>
    <w:uiPriority w:val="99"/>
    <w:semiHidden/>
    <w:unhideWhenUsed/>
    <w:qFormat/>
    <w:rsid w:val="00946982"/>
    <w:rPr>
      <w:color w:val="0000FF"/>
      <w:u w:val="single"/>
    </w:rPr>
  </w:style>
  <w:style w:type="character" w:styleId="ae">
    <w:name w:val="annotation reference"/>
    <w:basedOn w:val="a0"/>
    <w:uiPriority w:val="99"/>
    <w:semiHidden/>
    <w:unhideWhenUsed/>
    <w:qFormat/>
    <w:rsid w:val="00946982"/>
    <w:rPr>
      <w:sz w:val="21"/>
      <w:szCs w:val="21"/>
    </w:rPr>
  </w:style>
  <w:style w:type="character" w:customStyle="1" w:styleId="15">
    <w:name w:val="15"/>
    <w:basedOn w:val="a0"/>
    <w:qFormat/>
    <w:rsid w:val="00946982"/>
    <w:rPr>
      <w:rFonts w:ascii="仿宋" w:eastAsia="仿宋" w:hAnsi="仿宋" w:hint="eastAsia"/>
      <w:color w:val="000000"/>
      <w:sz w:val="32"/>
      <w:szCs w:val="32"/>
    </w:rPr>
  </w:style>
  <w:style w:type="character" w:customStyle="1" w:styleId="on">
    <w:name w:val="on"/>
    <w:basedOn w:val="a0"/>
    <w:rsid w:val="00946982"/>
    <w:rPr>
      <w:color w:val="FFFFFF"/>
      <w:shd w:val="clear" w:color="auto" w:fill="00A0E9"/>
    </w:rPr>
  </w:style>
  <w:style w:type="character" w:customStyle="1" w:styleId="Char0">
    <w:name w:val="批注框文本 Char"/>
    <w:basedOn w:val="a0"/>
    <w:link w:val="a4"/>
    <w:uiPriority w:val="99"/>
    <w:semiHidden/>
    <w:rsid w:val="00946982"/>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rsid w:val="00946982"/>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sid w:val="00946982"/>
    <w:rPr>
      <w:rFonts w:asciiTheme="minorHAnsi" w:eastAsiaTheme="minorEastAsia" w:hAnsiTheme="minorHAnsi" w:cstheme="minorBidi"/>
      <w:b/>
      <w:bCs/>
      <w:kern w:val="2"/>
      <w:sz w:val="21"/>
      <w:szCs w:val="22"/>
    </w:rPr>
  </w:style>
  <w:style w:type="character" w:customStyle="1" w:styleId="Char2">
    <w:name w:val="页眉 Char"/>
    <w:basedOn w:val="a0"/>
    <w:link w:val="a6"/>
    <w:uiPriority w:val="99"/>
    <w:qFormat/>
    <w:rsid w:val="00946982"/>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9469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4</DocSecurity>
  <Lines>17</Lines>
  <Paragraphs>4</Paragraphs>
  <ScaleCrop>false</ScaleCrop>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余伟维</dc:creator>
  <cp:lastModifiedBy>ZHONGM</cp:lastModifiedBy>
  <cp:revision>2</cp:revision>
  <dcterms:created xsi:type="dcterms:W3CDTF">2021-02-26T16:00:00Z</dcterms:created>
  <dcterms:modified xsi:type="dcterms:W3CDTF">2021-02-26T16:00:00Z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