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C" w:rsidRDefault="005B5A89" w:rsidP="009D418C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D41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新华</w:t>
      </w:r>
      <w:r w:rsidR="009D418C">
        <w:rPr>
          <w:rFonts w:ascii="宋体" w:eastAsia="宋体" w:hAnsi="宋体" w:cs="宋体"/>
          <w:b/>
          <w:bCs/>
          <w:kern w:val="0"/>
          <w:sz w:val="24"/>
          <w:szCs w:val="24"/>
        </w:rPr>
        <w:t>基金管理股份有限公司关于调整旗下</w:t>
      </w:r>
      <w:r w:rsidRPr="009D418C">
        <w:rPr>
          <w:rFonts w:ascii="宋体" w:eastAsia="宋体" w:hAnsi="宋体" w:cs="宋体"/>
          <w:b/>
          <w:bCs/>
          <w:kern w:val="0"/>
          <w:sz w:val="24"/>
          <w:szCs w:val="24"/>
        </w:rPr>
        <w:t>基金</w:t>
      </w:r>
      <w:r w:rsidRPr="009D41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在</w:t>
      </w:r>
      <w:r w:rsidR="00506349">
        <w:rPr>
          <w:rFonts w:ascii="宋体" w:eastAsia="宋体" w:hAnsi="宋体" w:cs="宋体"/>
          <w:b/>
          <w:bCs/>
          <w:kern w:val="0"/>
          <w:sz w:val="24"/>
          <w:szCs w:val="24"/>
        </w:rPr>
        <w:t>天风</w:t>
      </w:r>
      <w:r w:rsidRPr="009D418C">
        <w:rPr>
          <w:rFonts w:ascii="宋体" w:eastAsia="宋体" w:hAnsi="宋体" w:cs="宋体"/>
          <w:b/>
          <w:bCs/>
          <w:kern w:val="0"/>
          <w:sz w:val="24"/>
          <w:szCs w:val="24"/>
        </w:rPr>
        <w:t>证券股份有限公司</w:t>
      </w:r>
    </w:p>
    <w:p w:rsidR="00CD72F8" w:rsidRPr="009D418C" w:rsidRDefault="005B5A89" w:rsidP="009D418C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D418C">
        <w:rPr>
          <w:rFonts w:ascii="宋体" w:eastAsia="宋体" w:hAnsi="宋体" w:cs="宋体"/>
          <w:b/>
          <w:bCs/>
          <w:kern w:val="0"/>
          <w:sz w:val="24"/>
          <w:szCs w:val="24"/>
        </w:rPr>
        <w:t>定期定额投资业务起点金额的公告</w:t>
      </w:r>
    </w:p>
    <w:p w:rsidR="009D418C" w:rsidRPr="00DF4B18" w:rsidRDefault="009D418C" w:rsidP="009D418C">
      <w:pPr>
        <w:spacing w:line="560" w:lineRule="exact"/>
        <w:jc w:val="center"/>
        <w:rPr>
          <w:rFonts w:ascii="宋体" w:eastAsia="宋体" w:hAnsi="宋体" w:cs="Times New Roman"/>
          <w:szCs w:val="21"/>
        </w:rPr>
      </w:pPr>
      <w:r w:rsidRPr="00DF4B18">
        <w:rPr>
          <w:rFonts w:ascii="宋体" w:eastAsia="宋体" w:hAnsi="宋体" w:cs="方正仿宋简体" w:hint="eastAsia"/>
          <w:color w:val="000000"/>
          <w:szCs w:val="21"/>
        </w:rPr>
        <w:t>公告送出日期：</w:t>
      </w:r>
      <w:r>
        <w:rPr>
          <w:rFonts w:ascii="宋体" w:eastAsia="宋体" w:hAnsi="宋体" w:cs="Times New Roman"/>
          <w:szCs w:val="21"/>
        </w:rPr>
        <w:t>2021</w:t>
      </w:r>
      <w:r w:rsidRPr="00DF4B18">
        <w:rPr>
          <w:rFonts w:ascii="宋体" w:eastAsia="宋体" w:hAnsi="宋体" w:cs="Times New Roman"/>
          <w:szCs w:val="21"/>
        </w:rPr>
        <w:t>年</w:t>
      </w:r>
      <w:r w:rsidR="00506349">
        <w:rPr>
          <w:rFonts w:ascii="宋体" w:eastAsia="宋体" w:hAnsi="宋体" w:cs="Times New Roman" w:hint="eastAsia"/>
          <w:szCs w:val="21"/>
        </w:rPr>
        <w:t>2</w:t>
      </w:r>
      <w:r w:rsidRPr="00DF4B18">
        <w:rPr>
          <w:rFonts w:ascii="宋体" w:eastAsia="宋体" w:hAnsi="宋体" w:cs="Times New Roman"/>
          <w:szCs w:val="21"/>
        </w:rPr>
        <w:t>月</w:t>
      </w:r>
      <w:r w:rsidR="00506349"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6</w:t>
      </w:r>
      <w:r w:rsidRPr="00DF4B18">
        <w:rPr>
          <w:rFonts w:ascii="宋体" w:eastAsia="宋体" w:hAnsi="宋体" w:cs="Times New Roman"/>
          <w:szCs w:val="21"/>
        </w:rPr>
        <w:t>日</w:t>
      </w:r>
    </w:p>
    <w:p w:rsidR="005B5A89" w:rsidRPr="00DF4B18" w:rsidRDefault="005B5A89" w:rsidP="005B5A89">
      <w:pPr>
        <w:spacing w:line="360" w:lineRule="auto"/>
        <w:rPr>
          <w:rFonts w:ascii="宋体" w:eastAsia="宋体" w:hAnsi="宋体" w:cs="宋体"/>
          <w:b/>
          <w:color w:val="000000"/>
          <w:szCs w:val="21"/>
        </w:rPr>
      </w:pPr>
      <w:r w:rsidRPr="00DF4B18">
        <w:rPr>
          <w:rFonts w:ascii="宋体" w:eastAsia="宋体" w:hAnsi="宋体" w:cs="Times New Roman" w:hint="eastAsia"/>
          <w:szCs w:val="21"/>
        </w:rPr>
        <w:t>一、</w:t>
      </w:r>
      <w:r w:rsidRPr="00DF4B18">
        <w:rPr>
          <w:rFonts w:ascii="宋体" w:eastAsia="宋体" w:hAnsi="宋体" w:cs="Times New Roman" w:hint="eastAsia"/>
          <w:b/>
          <w:szCs w:val="21"/>
        </w:rPr>
        <w:t>公告</w:t>
      </w:r>
      <w:r w:rsidRPr="00DF4B18">
        <w:rPr>
          <w:rFonts w:ascii="宋体" w:eastAsia="宋体" w:hAnsi="宋体" w:cs="宋体" w:hint="eastAsia"/>
          <w:b/>
          <w:color w:val="000000"/>
          <w:szCs w:val="21"/>
        </w:rPr>
        <w:t>内容</w:t>
      </w:r>
    </w:p>
    <w:p w:rsidR="005B5A89" w:rsidRPr="009D418C" w:rsidRDefault="005B5A89" w:rsidP="009D418C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9D418C">
        <w:rPr>
          <w:rFonts w:ascii="宋体" w:eastAsia="宋体" w:hAnsi="宋体" w:cs="宋体" w:hint="eastAsia"/>
          <w:color w:val="000000"/>
          <w:szCs w:val="21"/>
        </w:rPr>
        <w:t>为</w:t>
      </w:r>
      <w:r w:rsidRPr="009D418C">
        <w:rPr>
          <w:rFonts w:ascii="宋体" w:eastAsia="宋体" w:hAnsi="宋体" w:cs="宋体"/>
          <w:color w:val="000000"/>
          <w:szCs w:val="21"/>
        </w:rPr>
        <w:t>满足广大投资者的</w:t>
      </w:r>
      <w:r w:rsidRPr="009D418C">
        <w:rPr>
          <w:rFonts w:ascii="宋体" w:eastAsia="宋体" w:hAnsi="宋体" w:cs="宋体" w:hint="eastAsia"/>
          <w:color w:val="000000"/>
          <w:szCs w:val="21"/>
        </w:rPr>
        <w:t>理财</w:t>
      </w:r>
      <w:r w:rsidRPr="009D418C">
        <w:rPr>
          <w:rFonts w:ascii="宋体" w:eastAsia="宋体" w:hAnsi="宋体" w:cs="宋体"/>
          <w:color w:val="000000"/>
          <w:szCs w:val="21"/>
        </w:rPr>
        <w:t>需求，新华基金管理股份有限公司（</w:t>
      </w:r>
      <w:r w:rsidRPr="009D418C">
        <w:rPr>
          <w:rFonts w:ascii="宋体" w:eastAsia="宋体" w:hAnsi="宋体" w:cs="宋体" w:hint="eastAsia"/>
          <w:color w:val="000000"/>
          <w:szCs w:val="21"/>
        </w:rPr>
        <w:t>以下</w:t>
      </w:r>
      <w:r w:rsidRPr="009D418C">
        <w:rPr>
          <w:rFonts w:ascii="宋体" w:eastAsia="宋体" w:hAnsi="宋体" w:cs="宋体"/>
          <w:color w:val="000000"/>
          <w:szCs w:val="21"/>
        </w:rPr>
        <w:t>简称“本公司”）与</w:t>
      </w:r>
      <w:r w:rsidR="00506349">
        <w:rPr>
          <w:rFonts w:ascii="宋体" w:eastAsia="宋体" w:hAnsi="宋体" w:cs="宋体" w:hint="eastAsia"/>
          <w:color w:val="000000"/>
          <w:szCs w:val="21"/>
        </w:rPr>
        <w:t>天风</w:t>
      </w:r>
      <w:r w:rsidRPr="009D418C">
        <w:rPr>
          <w:rFonts w:ascii="宋体" w:eastAsia="宋体" w:hAnsi="宋体" w:cs="宋体"/>
          <w:color w:val="000000"/>
          <w:szCs w:val="21"/>
        </w:rPr>
        <w:t>证券股份有</w:t>
      </w:r>
      <w:r w:rsidRPr="009D418C">
        <w:rPr>
          <w:rFonts w:ascii="宋体" w:eastAsia="宋体" w:hAnsi="宋体" w:cs="宋体" w:hint="eastAsia"/>
          <w:color w:val="000000"/>
          <w:szCs w:val="21"/>
        </w:rPr>
        <w:t>公司</w:t>
      </w:r>
      <w:r w:rsidRPr="009D418C">
        <w:rPr>
          <w:rFonts w:ascii="宋体" w:eastAsia="宋体" w:hAnsi="宋体" w:cs="宋体"/>
          <w:color w:val="000000"/>
          <w:szCs w:val="21"/>
        </w:rPr>
        <w:t>（</w:t>
      </w:r>
      <w:r w:rsidRPr="009D418C">
        <w:rPr>
          <w:rFonts w:ascii="宋体" w:eastAsia="宋体" w:hAnsi="宋体" w:cs="宋体" w:hint="eastAsia"/>
          <w:color w:val="000000"/>
          <w:szCs w:val="21"/>
        </w:rPr>
        <w:t>以下</w:t>
      </w:r>
      <w:r w:rsidRPr="009D418C">
        <w:rPr>
          <w:rFonts w:ascii="宋体" w:eastAsia="宋体" w:hAnsi="宋体" w:cs="宋体"/>
          <w:color w:val="000000"/>
          <w:szCs w:val="21"/>
        </w:rPr>
        <w:t>简称</w:t>
      </w:r>
      <w:r w:rsidRPr="009D418C">
        <w:rPr>
          <w:rFonts w:ascii="宋体" w:eastAsia="宋体" w:hAnsi="宋体" w:cs="宋体" w:hint="eastAsia"/>
          <w:color w:val="000000"/>
          <w:szCs w:val="21"/>
        </w:rPr>
        <w:t>：</w:t>
      </w:r>
      <w:r w:rsidRPr="009D418C">
        <w:rPr>
          <w:rFonts w:ascii="宋体" w:eastAsia="宋体" w:hAnsi="宋体" w:cs="宋体"/>
          <w:color w:val="000000"/>
          <w:szCs w:val="21"/>
        </w:rPr>
        <w:t>“</w:t>
      </w:r>
      <w:r w:rsidR="00506349">
        <w:rPr>
          <w:rFonts w:ascii="宋体" w:eastAsia="宋体" w:hAnsi="宋体" w:cs="宋体" w:hint="eastAsia"/>
          <w:color w:val="000000"/>
          <w:szCs w:val="21"/>
        </w:rPr>
        <w:t>天风</w:t>
      </w:r>
      <w:r w:rsidRPr="009D418C">
        <w:rPr>
          <w:rFonts w:ascii="宋体" w:eastAsia="宋体" w:hAnsi="宋体" w:cs="宋体" w:hint="eastAsia"/>
          <w:color w:val="000000"/>
          <w:szCs w:val="21"/>
        </w:rPr>
        <w:t>证券</w:t>
      </w:r>
      <w:r w:rsidRPr="009D418C">
        <w:rPr>
          <w:rFonts w:ascii="宋体" w:eastAsia="宋体" w:hAnsi="宋体" w:cs="宋体"/>
          <w:color w:val="000000"/>
          <w:szCs w:val="21"/>
        </w:rPr>
        <w:t>”</w:t>
      </w:r>
      <w:r w:rsidRPr="009D418C">
        <w:rPr>
          <w:rFonts w:ascii="宋体" w:eastAsia="宋体" w:hAnsi="宋体" w:cs="宋体" w:hint="eastAsia"/>
          <w:color w:val="000000"/>
          <w:szCs w:val="21"/>
        </w:rPr>
        <w:t>）协商一致，</w:t>
      </w:r>
      <w:r w:rsidRPr="009D418C">
        <w:rPr>
          <w:rFonts w:ascii="宋体" w:eastAsia="宋体" w:hAnsi="宋体" w:cs="宋体"/>
          <w:color w:val="000000"/>
          <w:szCs w:val="21"/>
        </w:rPr>
        <w:t>决定自</w:t>
      </w:r>
      <w:r w:rsidRPr="009D418C">
        <w:rPr>
          <w:rFonts w:ascii="宋体" w:eastAsia="宋体" w:hAnsi="宋体" w:cs="宋体" w:hint="eastAsia"/>
          <w:color w:val="000000"/>
          <w:szCs w:val="21"/>
        </w:rPr>
        <w:t>2021年</w:t>
      </w:r>
      <w:r w:rsidR="00506349">
        <w:rPr>
          <w:rFonts w:ascii="宋体" w:eastAsia="宋体" w:hAnsi="宋体" w:cs="宋体" w:hint="eastAsia"/>
          <w:color w:val="000000"/>
          <w:szCs w:val="21"/>
        </w:rPr>
        <w:t>3</w:t>
      </w:r>
      <w:r w:rsidRPr="009D418C">
        <w:rPr>
          <w:rFonts w:ascii="宋体" w:eastAsia="宋体" w:hAnsi="宋体" w:cs="宋体" w:hint="eastAsia"/>
          <w:color w:val="000000"/>
          <w:szCs w:val="21"/>
        </w:rPr>
        <w:t>月</w:t>
      </w:r>
      <w:r w:rsidR="00506349">
        <w:rPr>
          <w:rFonts w:ascii="宋体" w:eastAsia="宋体" w:hAnsi="宋体" w:cs="宋体" w:hint="eastAsia"/>
          <w:color w:val="000000"/>
          <w:szCs w:val="21"/>
        </w:rPr>
        <w:t>1</w:t>
      </w:r>
      <w:r w:rsidRPr="009D418C">
        <w:rPr>
          <w:rFonts w:ascii="宋体" w:eastAsia="宋体" w:hAnsi="宋体" w:cs="宋体" w:hint="eastAsia"/>
          <w:color w:val="000000"/>
          <w:szCs w:val="21"/>
        </w:rPr>
        <w:t>日</w:t>
      </w:r>
      <w:r w:rsidRPr="009D418C">
        <w:rPr>
          <w:rFonts w:ascii="宋体" w:eastAsia="宋体" w:hAnsi="宋体" w:cs="宋体"/>
          <w:color w:val="000000"/>
          <w:szCs w:val="21"/>
        </w:rPr>
        <w:t>起，</w:t>
      </w:r>
      <w:r w:rsidRPr="009D418C">
        <w:rPr>
          <w:rFonts w:ascii="宋体" w:eastAsia="宋体" w:hAnsi="宋体" w:cs="宋体" w:hint="eastAsia"/>
          <w:color w:val="000000"/>
          <w:szCs w:val="21"/>
        </w:rPr>
        <w:t>投资</w:t>
      </w:r>
      <w:r w:rsidRPr="009D418C">
        <w:rPr>
          <w:rFonts w:ascii="宋体" w:eastAsia="宋体" w:hAnsi="宋体" w:cs="宋体"/>
          <w:color w:val="000000"/>
          <w:szCs w:val="21"/>
        </w:rPr>
        <w:t>者通过</w:t>
      </w:r>
      <w:r w:rsidR="00506349">
        <w:rPr>
          <w:rFonts w:ascii="宋体" w:eastAsia="宋体" w:hAnsi="宋体" w:cs="宋体"/>
          <w:color w:val="000000"/>
          <w:szCs w:val="21"/>
        </w:rPr>
        <w:t>天风</w:t>
      </w:r>
      <w:r w:rsidRPr="009D418C">
        <w:rPr>
          <w:rFonts w:ascii="宋体" w:eastAsia="宋体" w:hAnsi="宋体" w:cs="宋体"/>
          <w:color w:val="000000"/>
          <w:szCs w:val="21"/>
        </w:rPr>
        <w:t>证券办理本公司旗下</w:t>
      </w:r>
      <w:r w:rsidRPr="009D418C">
        <w:rPr>
          <w:rFonts w:ascii="宋体" w:eastAsia="宋体" w:hAnsi="宋体" w:cs="宋体" w:hint="eastAsia"/>
          <w:color w:val="000000"/>
          <w:szCs w:val="21"/>
        </w:rPr>
        <w:t>公募</w:t>
      </w:r>
      <w:r w:rsidRPr="009D418C">
        <w:rPr>
          <w:rFonts w:ascii="宋体" w:eastAsia="宋体" w:hAnsi="宋体" w:cs="宋体"/>
          <w:color w:val="000000"/>
          <w:szCs w:val="21"/>
        </w:rPr>
        <w:t>基金的定期定额投资业务</w:t>
      </w:r>
      <w:r w:rsidRPr="009D418C">
        <w:rPr>
          <w:rFonts w:ascii="宋体" w:eastAsia="宋体" w:hAnsi="宋体" w:cs="宋体" w:hint="eastAsia"/>
          <w:color w:val="000000"/>
          <w:szCs w:val="21"/>
        </w:rPr>
        <w:t>时</w:t>
      </w:r>
      <w:r w:rsidRPr="009D418C">
        <w:rPr>
          <w:rFonts w:ascii="宋体" w:eastAsia="宋体" w:hAnsi="宋体" w:cs="宋体"/>
          <w:color w:val="000000"/>
          <w:szCs w:val="21"/>
        </w:rPr>
        <w:t>，</w:t>
      </w:r>
      <w:r w:rsidRPr="009D418C">
        <w:rPr>
          <w:rFonts w:ascii="宋体" w:eastAsia="宋体" w:hAnsi="宋体" w:cs="宋体" w:hint="eastAsia"/>
          <w:color w:val="000000"/>
          <w:szCs w:val="21"/>
        </w:rPr>
        <w:t>投资</w:t>
      </w:r>
      <w:r w:rsidRPr="009D418C">
        <w:rPr>
          <w:rFonts w:ascii="宋体" w:eastAsia="宋体" w:hAnsi="宋体" w:cs="宋体"/>
          <w:color w:val="000000"/>
          <w:szCs w:val="21"/>
        </w:rPr>
        <w:t>起点金额调整为</w:t>
      </w:r>
      <w:r w:rsidR="00506349">
        <w:rPr>
          <w:rFonts w:ascii="宋体" w:eastAsia="宋体" w:hAnsi="宋体" w:cs="宋体" w:hint="eastAsia"/>
          <w:color w:val="000000"/>
          <w:szCs w:val="21"/>
        </w:rPr>
        <w:t>1</w:t>
      </w:r>
      <w:r w:rsidRPr="009D418C">
        <w:rPr>
          <w:rFonts w:ascii="宋体" w:eastAsia="宋体" w:hAnsi="宋体" w:cs="宋体" w:hint="eastAsia"/>
          <w:color w:val="000000"/>
          <w:szCs w:val="21"/>
        </w:rPr>
        <w:t>元</w:t>
      </w:r>
      <w:r w:rsidRPr="009D418C">
        <w:rPr>
          <w:rFonts w:ascii="宋体" w:eastAsia="宋体" w:hAnsi="宋体" w:cs="宋体"/>
          <w:color w:val="000000"/>
          <w:szCs w:val="21"/>
        </w:rPr>
        <w:t>（含），具体业务规则请</w:t>
      </w:r>
      <w:r w:rsidRPr="009D418C">
        <w:rPr>
          <w:rFonts w:ascii="宋体" w:eastAsia="宋体" w:hAnsi="宋体" w:cs="宋体" w:hint="eastAsia"/>
          <w:color w:val="000000"/>
          <w:szCs w:val="21"/>
        </w:rPr>
        <w:t>以</w:t>
      </w:r>
      <w:r w:rsidR="00506349">
        <w:rPr>
          <w:rFonts w:ascii="宋体" w:eastAsia="宋体" w:hAnsi="宋体" w:cs="宋体"/>
          <w:color w:val="000000"/>
          <w:szCs w:val="21"/>
        </w:rPr>
        <w:t>天风</w:t>
      </w:r>
      <w:r w:rsidRPr="009D418C">
        <w:rPr>
          <w:rFonts w:ascii="宋体" w:eastAsia="宋体" w:hAnsi="宋体" w:cs="宋体"/>
          <w:color w:val="000000"/>
          <w:szCs w:val="21"/>
        </w:rPr>
        <w:t>证券的</w:t>
      </w:r>
      <w:r w:rsidRPr="009D418C">
        <w:rPr>
          <w:rFonts w:ascii="宋体" w:eastAsia="宋体" w:hAnsi="宋体" w:cs="宋体" w:hint="eastAsia"/>
          <w:color w:val="000000"/>
          <w:szCs w:val="21"/>
        </w:rPr>
        <w:t>相关</w:t>
      </w:r>
      <w:r w:rsidRPr="009D418C">
        <w:rPr>
          <w:rFonts w:ascii="宋体" w:eastAsia="宋体" w:hAnsi="宋体" w:cs="宋体"/>
          <w:color w:val="000000"/>
          <w:szCs w:val="21"/>
        </w:rPr>
        <w:t>规定为准。</w:t>
      </w:r>
    </w:p>
    <w:p w:rsidR="005B5A89" w:rsidRPr="00506349" w:rsidRDefault="005B5A89"/>
    <w:p w:rsidR="005B5A89" w:rsidRPr="005B5A89" w:rsidRDefault="005B5A89" w:rsidP="005B5A89">
      <w:pPr>
        <w:spacing w:line="360" w:lineRule="auto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二</w:t>
      </w:r>
      <w:r w:rsidRPr="00DF4B18">
        <w:rPr>
          <w:rFonts w:ascii="宋体" w:eastAsia="宋体" w:hAnsi="宋体" w:cs="宋体" w:hint="eastAsia"/>
          <w:b/>
          <w:color w:val="000000"/>
          <w:szCs w:val="21"/>
        </w:rPr>
        <w:t>、重要提示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</w:t>
      </w:r>
      <w:r w:rsidRPr="00DF4B18">
        <w:rPr>
          <w:rFonts w:ascii="宋体" w:eastAsia="宋体" w:hAnsi="宋体" w:cs="宋体" w:hint="eastAsia"/>
          <w:color w:val="000000"/>
          <w:szCs w:val="21"/>
        </w:rPr>
        <w:t xml:space="preserve">. </w:t>
      </w:r>
      <w:r w:rsidR="007155C1">
        <w:rPr>
          <w:rFonts w:ascii="宋体" w:eastAsia="宋体" w:hAnsi="宋体" w:cs="宋体" w:hint="eastAsia"/>
          <w:color w:val="000000"/>
          <w:szCs w:val="21"/>
        </w:rPr>
        <w:t>投资者欲了解具体基金</w:t>
      </w:r>
      <w:r w:rsidRPr="00DF4B18">
        <w:rPr>
          <w:rFonts w:ascii="宋体" w:eastAsia="宋体" w:hAnsi="宋体" w:cs="宋体" w:hint="eastAsia"/>
          <w:color w:val="000000"/>
          <w:szCs w:val="21"/>
        </w:rPr>
        <w:t>产品的详细情况，请仔细阅读刊登于本公司网站（www.ncfund.com.cn</w:t>
      </w:r>
      <w:r w:rsidR="00A2749E">
        <w:rPr>
          <w:rFonts w:ascii="宋体" w:eastAsia="宋体" w:hAnsi="宋体" w:cs="宋体" w:hint="eastAsia"/>
          <w:color w:val="000000"/>
          <w:szCs w:val="21"/>
        </w:rPr>
        <w:t>）的</w:t>
      </w:r>
      <w:bookmarkStart w:id="0" w:name="_GoBack"/>
      <w:bookmarkEnd w:id="0"/>
      <w:r w:rsidRPr="00DF4B18">
        <w:rPr>
          <w:rFonts w:ascii="宋体" w:eastAsia="宋体" w:hAnsi="宋体" w:cs="宋体" w:hint="eastAsia"/>
          <w:color w:val="000000"/>
          <w:szCs w:val="21"/>
        </w:rPr>
        <w:t>《基金合同》、《招募说明书》、</w:t>
      </w:r>
      <w:r w:rsidRPr="00DF4B18">
        <w:rPr>
          <w:rFonts w:ascii="宋体" w:eastAsia="宋体" w:hAnsi="宋体" w:cs="宋体"/>
          <w:color w:val="000000"/>
          <w:szCs w:val="21"/>
        </w:rPr>
        <w:t>《</w:t>
      </w:r>
      <w:r w:rsidRPr="00DF4B18">
        <w:rPr>
          <w:rFonts w:ascii="宋体" w:eastAsia="宋体" w:hAnsi="宋体" w:cs="宋体" w:hint="eastAsia"/>
          <w:color w:val="000000"/>
          <w:szCs w:val="21"/>
        </w:rPr>
        <w:t>产品</w:t>
      </w:r>
      <w:r w:rsidRPr="00DF4B18">
        <w:rPr>
          <w:rFonts w:ascii="宋体" w:eastAsia="宋体" w:hAnsi="宋体" w:cs="宋体"/>
          <w:color w:val="000000"/>
          <w:szCs w:val="21"/>
        </w:rPr>
        <w:t>资料概要》</w:t>
      </w:r>
      <w:r w:rsidRPr="00DF4B18">
        <w:rPr>
          <w:rFonts w:ascii="宋体" w:eastAsia="宋体" w:hAnsi="宋体" w:cs="宋体" w:hint="eastAsia"/>
          <w:color w:val="000000"/>
          <w:szCs w:val="21"/>
        </w:rPr>
        <w:t>等法律文件，以及相关业务公告。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</w:t>
      </w:r>
      <w:r w:rsidRPr="00DF4B18">
        <w:rPr>
          <w:rFonts w:ascii="宋体" w:eastAsia="宋体" w:hAnsi="宋体" w:cs="宋体" w:hint="eastAsia"/>
          <w:color w:val="000000"/>
          <w:szCs w:val="21"/>
        </w:rPr>
        <w:t>. 投资者可以通过以下途径咨询有关事宜</w:t>
      </w:r>
    </w:p>
    <w:p w:rsidR="005B5A89" w:rsidRPr="00425531" w:rsidRDefault="005B5A89" w:rsidP="005B5A89">
      <w:pPr>
        <w:widowControl/>
        <w:shd w:val="clear" w:color="auto" w:fill="FFFFFF"/>
        <w:spacing w:line="360" w:lineRule="auto"/>
        <w:ind w:firstLine="440"/>
        <w:rPr>
          <w:rFonts w:ascii="宋体" w:eastAsia="宋体" w:hAnsi="宋体" w:cs="Times New Roman"/>
          <w:color w:val="000000"/>
          <w:kern w:val="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（1）</w:t>
      </w:r>
      <w:r w:rsidR="00506349">
        <w:rPr>
          <w:rFonts w:ascii="宋体" w:eastAsia="宋体" w:hAnsi="宋体" w:cs="Times New Roman" w:hint="eastAsia"/>
          <w:color w:val="000000"/>
          <w:kern w:val="0"/>
          <w:szCs w:val="21"/>
        </w:rPr>
        <w:t>天风</w:t>
      </w:r>
      <w:r w:rsidRPr="00425531">
        <w:rPr>
          <w:rFonts w:ascii="宋体" w:eastAsia="宋体" w:hAnsi="宋体" w:cs="Times New Roman" w:hint="eastAsia"/>
          <w:color w:val="000000"/>
          <w:kern w:val="0"/>
          <w:szCs w:val="21"/>
        </w:rPr>
        <w:t>证券股份有限公司</w:t>
      </w:r>
    </w:p>
    <w:p w:rsidR="00506349" w:rsidRPr="009D0E6F" w:rsidRDefault="005B5A89" w:rsidP="0050634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425531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    </w:t>
      </w:r>
      <w:r w:rsidR="00506349" w:rsidRPr="009D0E6F">
        <w:rPr>
          <w:rFonts w:ascii="宋体" w:eastAsia="宋体" w:hAnsi="宋体" w:cs="宋体" w:hint="eastAsia"/>
          <w:color w:val="000000"/>
          <w:szCs w:val="21"/>
        </w:rPr>
        <w:t>客服电话：</w:t>
      </w:r>
      <w:r w:rsidR="00506349">
        <w:rPr>
          <w:rFonts w:ascii="宋体" w:eastAsia="宋体" w:hAnsi="宋体" w:cs="宋体" w:hint="eastAsia"/>
          <w:color w:val="000000"/>
          <w:szCs w:val="21"/>
        </w:rPr>
        <w:t>95391</w:t>
      </w:r>
    </w:p>
    <w:p w:rsidR="00506349" w:rsidRDefault="00506349" w:rsidP="00506349">
      <w:pPr>
        <w:spacing w:line="360" w:lineRule="auto"/>
        <w:ind w:firstLineChars="450" w:firstLine="945"/>
        <w:rPr>
          <w:rFonts w:ascii="宋体" w:eastAsia="宋体" w:hAnsi="宋体" w:cs="宋体"/>
          <w:color w:val="000000"/>
          <w:szCs w:val="21"/>
        </w:rPr>
      </w:pPr>
      <w:r w:rsidRPr="009D0E6F">
        <w:rPr>
          <w:rFonts w:ascii="宋体" w:eastAsia="宋体" w:hAnsi="宋体" w:cs="宋体" w:hint="eastAsia"/>
          <w:color w:val="000000"/>
          <w:szCs w:val="21"/>
        </w:rPr>
        <w:t>公司网址：</w:t>
      </w:r>
      <w:hyperlink r:id="rId6" w:history="1">
        <w:r w:rsidRPr="007F38D7">
          <w:rPr>
            <w:rStyle w:val="a3"/>
            <w:rFonts w:ascii="宋体" w:eastAsia="宋体" w:hAnsi="宋体" w:cs="宋体" w:hint="eastAsia"/>
            <w:szCs w:val="21"/>
          </w:rPr>
          <w:t>www.</w:t>
        </w:r>
        <w:r w:rsidRPr="007F38D7">
          <w:rPr>
            <w:rStyle w:val="a3"/>
            <w:rFonts w:ascii="宋体" w:eastAsia="宋体" w:hAnsi="宋体" w:cs="宋体"/>
            <w:szCs w:val="21"/>
          </w:rPr>
          <w:t>tfzq.com</w:t>
        </w:r>
      </w:hyperlink>
    </w:p>
    <w:p w:rsidR="005B5A89" w:rsidRPr="00DF4B18" w:rsidRDefault="005B5A89" w:rsidP="00506349">
      <w:pPr>
        <w:widowControl/>
        <w:shd w:val="clear" w:color="auto" w:fill="FFFFFF"/>
        <w:spacing w:line="360" w:lineRule="auto"/>
        <w:ind w:firstLine="44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（2）新华基金管理股份有限公司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客服电话：400-819-8866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网址：</w:t>
      </w:r>
      <w:hyperlink r:id="rId7" w:history="1">
        <w:r w:rsidRPr="00DF4B18">
          <w:rPr>
            <w:rFonts w:ascii="宋体" w:eastAsia="宋体" w:hAnsi="宋体" w:cs="宋体" w:hint="eastAsia"/>
            <w:color w:val="0000FF"/>
            <w:szCs w:val="21"/>
            <w:u w:val="single"/>
          </w:rPr>
          <w:t>www.ncfund.com.cn</w:t>
        </w:r>
      </w:hyperlink>
    </w:p>
    <w:p w:rsidR="005B5A89" w:rsidRPr="00DF4B18" w:rsidRDefault="005B5A89" w:rsidP="005B5A89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三</w:t>
      </w:r>
      <w:r w:rsidRPr="00DF4B18">
        <w:rPr>
          <w:rFonts w:ascii="宋体" w:eastAsia="宋体" w:hAnsi="宋体" w:cs="宋体" w:hint="eastAsia"/>
          <w:b/>
          <w:color w:val="000000"/>
          <w:szCs w:val="21"/>
        </w:rPr>
        <w:t>、风险提示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 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特此公告。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                                 </w:t>
      </w:r>
      <w:r w:rsidRPr="00DF4B18">
        <w:rPr>
          <w:rFonts w:ascii="宋体" w:eastAsia="宋体" w:hAnsi="宋体" w:cs="宋体"/>
          <w:color w:val="000000"/>
          <w:szCs w:val="21"/>
        </w:rPr>
        <w:t xml:space="preserve">             </w:t>
      </w:r>
      <w:r w:rsidRPr="00DF4B18">
        <w:rPr>
          <w:rFonts w:ascii="宋体" w:eastAsia="宋体" w:hAnsi="宋体" w:cs="宋体" w:hint="eastAsia"/>
          <w:color w:val="000000"/>
          <w:szCs w:val="21"/>
        </w:rPr>
        <w:t>新华基金管理股份有限公司</w:t>
      </w:r>
    </w:p>
    <w:p w:rsidR="005B5A89" w:rsidRPr="009D418C" w:rsidRDefault="005B5A89" w:rsidP="009D418C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                                     </w:t>
      </w:r>
      <w:r w:rsidRPr="00DF4B18">
        <w:rPr>
          <w:rFonts w:ascii="宋体" w:eastAsia="宋体" w:hAnsi="宋体" w:cs="宋体"/>
          <w:color w:val="000000"/>
          <w:szCs w:val="21"/>
        </w:rPr>
        <w:t xml:space="preserve">            </w:t>
      </w: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</w:t>
      </w:r>
      <w:r>
        <w:rPr>
          <w:rFonts w:ascii="宋体" w:eastAsia="宋体" w:hAnsi="宋体" w:cs="宋体"/>
          <w:color w:val="000000"/>
          <w:szCs w:val="21"/>
        </w:rPr>
        <w:t>2021</w:t>
      </w:r>
      <w:r w:rsidRPr="00DF4B18">
        <w:rPr>
          <w:rFonts w:ascii="宋体" w:eastAsia="宋体" w:hAnsi="宋体" w:cs="宋体"/>
          <w:color w:val="000000"/>
          <w:szCs w:val="21"/>
        </w:rPr>
        <w:t>年</w:t>
      </w:r>
      <w:r w:rsidR="003A4C1C">
        <w:rPr>
          <w:rFonts w:ascii="宋体" w:eastAsia="宋体" w:hAnsi="宋体" w:cs="宋体"/>
          <w:color w:val="000000"/>
          <w:szCs w:val="21"/>
        </w:rPr>
        <w:t>2</w:t>
      </w:r>
      <w:r w:rsidRPr="00DF4B18">
        <w:rPr>
          <w:rFonts w:ascii="宋体" w:eastAsia="宋体" w:hAnsi="宋体" w:cs="宋体"/>
          <w:color w:val="000000"/>
          <w:szCs w:val="21"/>
        </w:rPr>
        <w:t>月</w:t>
      </w:r>
      <w:r w:rsidR="00506349">
        <w:rPr>
          <w:rFonts w:ascii="宋体" w:eastAsia="宋体" w:hAnsi="宋体" w:cs="宋体"/>
          <w:color w:val="000000"/>
          <w:szCs w:val="21"/>
        </w:rPr>
        <w:t>2</w:t>
      </w:r>
      <w:r w:rsidR="009D418C">
        <w:rPr>
          <w:rFonts w:ascii="宋体" w:eastAsia="宋体" w:hAnsi="宋体" w:cs="宋体"/>
          <w:color w:val="000000"/>
          <w:szCs w:val="21"/>
        </w:rPr>
        <w:t>6</w:t>
      </w:r>
      <w:r w:rsidRPr="00DF4B18">
        <w:rPr>
          <w:rFonts w:ascii="宋体" w:eastAsia="宋体" w:hAnsi="宋体" w:cs="宋体"/>
          <w:color w:val="000000"/>
          <w:szCs w:val="21"/>
        </w:rPr>
        <w:t>日</w:t>
      </w:r>
    </w:p>
    <w:sectPr w:rsidR="005B5A89" w:rsidRPr="009D418C" w:rsidSect="00FC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5A" w:rsidRDefault="00D2165A" w:rsidP="00A2749E">
      <w:r>
        <w:separator/>
      </w:r>
    </w:p>
  </w:endnote>
  <w:endnote w:type="continuationSeparator" w:id="0">
    <w:p w:rsidR="00D2165A" w:rsidRDefault="00D2165A" w:rsidP="00A2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5A" w:rsidRDefault="00D2165A" w:rsidP="00A2749E">
      <w:r>
        <w:separator/>
      </w:r>
    </w:p>
  </w:footnote>
  <w:footnote w:type="continuationSeparator" w:id="0">
    <w:p w:rsidR="00D2165A" w:rsidRDefault="00D2165A" w:rsidP="00A27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A89"/>
    <w:rsid w:val="001D6C45"/>
    <w:rsid w:val="003A4C1C"/>
    <w:rsid w:val="00506349"/>
    <w:rsid w:val="005B5A89"/>
    <w:rsid w:val="006D7FCD"/>
    <w:rsid w:val="007155C1"/>
    <w:rsid w:val="009D418C"/>
    <w:rsid w:val="00A2749E"/>
    <w:rsid w:val="00D2165A"/>
    <w:rsid w:val="00DF615C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34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2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4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fund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z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4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ZHONGM</cp:lastModifiedBy>
  <cp:revision>2</cp:revision>
  <dcterms:created xsi:type="dcterms:W3CDTF">2021-02-25T16:00:00Z</dcterms:created>
  <dcterms:modified xsi:type="dcterms:W3CDTF">2021-02-25T16:00:00Z</dcterms:modified>
</cp:coreProperties>
</file>