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ED42E2" w:rsidRDefault="00BC17DE" w:rsidP="00B71983">
      <w:pPr>
        <w:rPr>
          <w:rFonts w:ascii="宋体" w:hAnsi="宋体"/>
          <w:szCs w:val="24"/>
        </w:rPr>
      </w:pPr>
    </w:p>
    <w:p w:rsidR="00BC17DE" w:rsidRPr="00ED42E2" w:rsidRDefault="00BC17DE" w:rsidP="00B71983">
      <w:pPr>
        <w:rPr>
          <w:rFonts w:ascii="宋体" w:hAnsi="宋体"/>
          <w:color w:val="FF0000"/>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rPr>
      </w:pPr>
    </w:p>
    <w:p w:rsidR="00ED42E2" w:rsidRPr="00ED42E2" w:rsidRDefault="00ED42E2" w:rsidP="00B71983">
      <w:pPr>
        <w:rPr>
          <w:rFonts w:ascii="宋体" w:hAnsi="宋体"/>
          <w:szCs w:val="24"/>
        </w:rPr>
      </w:pPr>
    </w:p>
    <w:p w:rsidR="00BC17DE" w:rsidRDefault="00BC17DE" w:rsidP="00B71983">
      <w:pPr>
        <w:rPr>
          <w:rFonts w:ascii="宋体" w:hAnsi="宋体"/>
          <w:szCs w:val="24"/>
        </w:rPr>
      </w:pPr>
    </w:p>
    <w:p w:rsidR="00ED42E2" w:rsidRDefault="00ED42E2" w:rsidP="00B71983">
      <w:pPr>
        <w:rPr>
          <w:rFonts w:ascii="宋体" w:hAnsi="宋体"/>
          <w:szCs w:val="24"/>
        </w:rPr>
      </w:pPr>
    </w:p>
    <w:p w:rsidR="00ED42E2" w:rsidRDefault="00ED42E2" w:rsidP="00B71983">
      <w:pPr>
        <w:rPr>
          <w:rFonts w:ascii="宋体" w:hAnsi="宋体"/>
          <w:szCs w:val="24"/>
        </w:rPr>
      </w:pPr>
    </w:p>
    <w:p w:rsidR="00ED42E2" w:rsidRPr="00ED42E2" w:rsidRDefault="00ED42E2" w:rsidP="00B71983">
      <w:pPr>
        <w:rPr>
          <w:rFonts w:ascii="宋体" w:hAnsi="宋体"/>
          <w:szCs w:val="24"/>
        </w:rPr>
      </w:pPr>
    </w:p>
    <w:p w:rsidR="00235466" w:rsidRPr="00ED42E2" w:rsidRDefault="00235466" w:rsidP="00ED42E2">
      <w:pPr>
        <w:tabs>
          <w:tab w:val="left" w:pos="4140"/>
        </w:tabs>
        <w:jc w:val="center"/>
        <w:rPr>
          <w:rFonts w:ascii="宋体" w:hAnsi="宋体"/>
          <w:szCs w:val="24"/>
          <w:lang w:val="en-US"/>
        </w:rPr>
      </w:pPr>
    </w:p>
    <w:p w:rsidR="00820991" w:rsidRDefault="00CA28F6" w:rsidP="00ED42E2">
      <w:pPr>
        <w:tabs>
          <w:tab w:val="left" w:pos="4500"/>
        </w:tabs>
        <w:jc w:val="center"/>
        <w:rPr>
          <w:rFonts w:ascii="宋体" w:hAnsi="宋体"/>
          <w:b/>
          <w:sz w:val="32"/>
          <w:szCs w:val="24"/>
          <w:lang w:val="en-US"/>
        </w:rPr>
      </w:pPr>
      <w:r>
        <w:rPr>
          <w:rFonts w:ascii="宋体" w:hAnsi="宋体" w:hint="eastAsia"/>
          <w:b/>
          <w:sz w:val="32"/>
          <w:szCs w:val="24"/>
          <w:lang w:val="en-US"/>
        </w:rPr>
        <w:t>广发中证全指工业交易型开放式指数证券投资基金</w:t>
      </w:r>
    </w:p>
    <w:p w:rsidR="00CB572C" w:rsidRPr="00ED42E2" w:rsidRDefault="00ED42E2" w:rsidP="00ED42E2">
      <w:pPr>
        <w:tabs>
          <w:tab w:val="left" w:pos="4500"/>
        </w:tabs>
        <w:jc w:val="center"/>
        <w:rPr>
          <w:rFonts w:ascii="宋体" w:hAnsi="宋体"/>
          <w:b/>
          <w:sz w:val="32"/>
          <w:szCs w:val="24"/>
          <w:lang w:val="en-US"/>
        </w:rPr>
      </w:pPr>
      <w:r w:rsidRPr="00ED42E2">
        <w:rPr>
          <w:rFonts w:ascii="宋体" w:hAnsi="宋体" w:hint="eastAsia"/>
          <w:b/>
          <w:sz w:val="32"/>
          <w:szCs w:val="24"/>
          <w:lang w:val="en-US"/>
        </w:rPr>
        <w:t>清算报告</w:t>
      </w:r>
    </w:p>
    <w:p w:rsidR="00235466" w:rsidRPr="00ED42E2" w:rsidRDefault="00235466" w:rsidP="00ED42E2">
      <w:pPr>
        <w:tabs>
          <w:tab w:val="left" w:pos="3510"/>
          <w:tab w:val="left" w:pos="4500"/>
        </w:tabs>
        <w:ind w:firstLine="3654"/>
        <w:jc w:val="center"/>
        <w:rPr>
          <w:rFonts w:ascii="宋体" w:hAnsi="宋体"/>
          <w:szCs w:val="24"/>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C415A4"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93776B" w:rsidRDefault="00ED42E2" w:rsidP="0093776B">
      <w:pPr>
        <w:widowControl w:val="0"/>
        <w:autoSpaceDE w:val="0"/>
        <w:autoSpaceDN w:val="0"/>
        <w:adjustRightInd w:val="0"/>
        <w:spacing w:line="360" w:lineRule="auto"/>
        <w:rPr>
          <w:rFonts w:ascii="宋体" w:hAnsi="宋体" w:cs="宋体"/>
          <w:b/>
          <w:color w:val="000000"/>
          <w:szCs w:val="30"/>
          <w:lang w:val="en-US"/>
        </w:rPr>
      </w:pP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基金管理人：广发基金管理有限公司</w:t>
      </w:r>
    </w:p>
    <w:p w:rsidR="00EA36C0" w:rsidRPr="00EA36C0" w:rsidRDefault="00ED42E2" w:rsidP="00EA36C0">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基金托管人：</w:t>
      </w:r>
      <w:r w:rsidR="00820991">
        <w:rPr>
          <w:rFonts w:ascii="宋体" w:hAnsi="宋体" w:cs="宋体" w:hint="eastAsia"/>
          <w:b/>
          <w:color w:val="000000"/>
          <w:szCs w:val="30"/>
          <w:lang w:val="en-US"/>
        </w:rPr>
        <w:t>中国</w:t>
      </w:r>
      <w:r w:rsidR="004220D0">
        <w:rPr>
          <w:rFonts w:ascii="宋体" w:hAnsi="宋体" w:cs="宋体" w:hint="eastAsia"/>
          <w:b/>
          <w:color w:val="000000"/>
          <w:szCs w:val="30"/>
          <w:lang w:val="en-US"/>
        </w:rPr>
        <w:t>银行股份有限公司</w:t>
      </w:r>
    </w:p>
    <w:p w:rsidR="00EA36C0" w:rsidRPr="00EA36C0" w:rsidRDefault="00EA36C0" w:rsidP="00EA36C0">
      <w:pPr>
        <w:widowControl w:val="0"/>
        <w:autoSpaceDE w:val="0"/>
        <w:autoSpaceDN w:val="0"/>
        <w:adjustRightInd w:val="0"/>
        <w:spacing w:line="360" w:lineRule="auto"/>
        <w:jc w:val="center"/>
        <w:rPr>
          <w:rFonts w:ascii="宋体" w:hAnsi="宋体" w:cs="宋体"/>
          <w:b/>
          <w:color w:val="000000"/>
          <w:szCs w:val="30"/>
          <w:lang w:val="en-US"/>
        </w:rPr>
      </w:pPr>
      <w:r w:rsidRPr="00EA36C0">
        <w:rPr>
          <w:rFonts w:ascii="宋体" w:hAnsi="宋体" w:cs="宋体" w:hint="eastAsia"/>
          <w:b/>
          <w:color w:val="000000"/>
          <w:szCs w:val="30"/>
          <w:lang w:val="en-US"/>
        </w:rPr>
        <w:t>报告出具日期：20</w:t>
      </w:r>
      <w:r w:rsidR="004220D0">
        <w:rPr>
          <w:rFonts w:ascii="宋体" w:hAnsi="宋体" w:cs="宋体"/>
          <w:b/>
          <w:color w:val="000000"/>
          <w:szCs w:val="30"/>
          <w:lang w:val="en-US"/>
        </w:rPr>
        <w:t>20</w:t>
      </w:r>
      <w:r w:rsidRPr="00EA36C0">
        <w:rPr>
          <w:rFonts w:ascii="宋体" w:hAnsi="宋体" w:cs="宋体" w:hint="eastAsia"/>
          <w:b/>
          <w:color w:val="000000"/>
          <w:szCs w:val="30"/>
          <w:lang w:val="en-US"/>
        </w:rPr>
        <w:t>年</w:t>
      </w:r>
      <w:r w:rsidR="00CA28F6">
        <w:rPr>
          <w:rFonts w:ascii="宋体" w:hAnsi="宋体" w:cs="宋体"/>
          <w:b/>
          <w:color w:val="000000"/>
          <w:szCs w:val="30"/>
          <w:lang w:val="en-US"/>
        </w:rPr>
        <w:t>12</w:t>
      </w:r>
      <w:r w:rsidRPr="00EA36C0">
        <w:rPr>
          <w:rFonts w:ascii="宋体" w:hAnsi="宋体" w:cs="宋体" w:hint="eastAsia"/>
          <w:b/>
          <w:color w:val="000000"/>
          <w:szCs w:val="30"/>
          <w:lang w:val="en-US"/>
        </w:rPr>
        <w:t>月</w:t>
      </w:r>
      <w:r w:rsidR="00D4045C">
        <w:rPr>
          <w:rFonts w:ascii="宋体" w:hAnsi="宋体" w:cs="宋体"/>
          <w:b/>
          <w:color w:val="000000"/>
          <w:szCs w:val="30"/>
          <w:lang w:val="en-US"/>
        </w:rPr>
        <w:t>2</w:t>
      </w:r>
      <w:r w:rsidR="00CA28F6">
        <w:rPr>
          <w:rFonts w:ascii="宋体" w:hAnsi="宋体" w:cs="宋体"/>
          <w:b/>
          <w:color w:val="000000"/>
          <w:szCs w:val="30"/>
          <w:lang w:val="en-US"/>
        </w:rPr>
        <w:t>5</w:t>
      </w:r>
      <w:r w:rsidRPr="00EA36C0">
        <w:rPr>
          <w:rFonts w:ascii="宋体" w:hAnsi="宋体" w:cs="宋体" w:hint="eastAsia"/>
          <w:b/>
          <w:color w:val="000000"/>
          <w:szCs w:val="30"/>
          <w:lang w:val="en-US"/>
        </w:rPr>
        <w:t>日</w:t>
      </w:r>
    </w:p>
    <w:p w:rsidR="00D12C42" w:rsidRPr="00EA36C0" w:rsidRDefault="00EA36C0" w:rsidP="00EA36C0">
      <w:pPr>
        <w:widowControl w:val="0"/>
        <w:autoSpaceDE w:val="0"/>
        <w:autoSpaceDN w:val="0"/>
        <w:adjustRightInd w:val="0"/>
        <w:spacing w:line="360" w:lineRule="auto"/>
        <w:jc w:val="center"/>
        <w:rPr>
          <w:rFonts w:ascii="宋体" w:hAnsi="宋体" w:cs="宋体"/>
          <w:b/>
          <w:color w:val="000000"/>
          <w:szCs w:val="30"/>
          <w:lang w:val="en-US"/>
        </w:rPr>
      </w:pPr>
      <w:r w:rsidRPr="00EA36C0">
        <w:rPr>
          <w:rFonts w:ascii="宋体" w:hAnsi="宋体" w:cs="宋体" w:hint="eastAsia"/>
          <w:b/>
          <w:color w:val="000000"/>
          <w:szCs w:val="30"/>
          <w:lang w:val="en-US"/>
        </w:rPr>
        <w:t>报告公告日期：</w:t>
      </w:r>
      <w:r w:rsidRPr="00EA36C0">
        <w:rPr>
          <w:rFonts w:ascii="宋体" w:hAnsi="宋体" w:cs="宋体"/>
          <w:b/>
          <w:color w:val="000000"/>
          <w:szCs w:val="30"/>
          <w:lang w:val="en-US"/>
        </w:rPr>
        <w:t>20</w:t>
      </w:r>
      <w:r w:rsidR="004220D0">
        <w:rPr>
          <w:rFonts w:ascii="宋体" w:hAnsi="宋体" w:cs="宋体"/>
          <w:b/>
          <w:color w:val="000000"/>
          <w:szCs w:val="30"/>
          <w:lang w:val="en-US"/>
        </w:rPr>
        <w:t>2</w:t>
      </w:r>
      <w:r w:rsidR="00CA28F6">
        <w:rPr>
          <w:rFonts w:ascii="宋体" w:hAnsi="宋体" w:cs="宋体"/>
          <w:b/>
          <w:color w:val="000000"/>
          <w:szCs w:val="30"/>
          <w:lang w:val="en-US"/>
        </w:rPr>
        <w:t>1</w:t>
      </w:r>
      <w:r w:rsidRPr="00EA36C0">
        <w:rPr>
          <w:rFonts w:ascii="宋体" w:hAnsi="宋体" w:cs="宋体" w:hint="eastAsia"/>
          <w:b/>
          <w:color w:val="000000"/>
          <w:szCs w:val="30"/>
          <w:lang w:val="en-US"/>
        </w:rPr>
        <w:t>年</w:t>
      </w:r>
      <w:r w:rsidR="009F6B53">
        <w:rPr>
          <w:rFonts w:ascii="宋体" w:hAnsi="宋体" w:cs="宋体"/>
          <w:b/>
          <w:color w:val="000000"/>
          <w:szCs w:val="30"/>
          <w:lang w:val="en-US"/>
        </w:rPr>
        <w:t>2</w:t>
      </w:r>
      <w:r w:rsidRPr="00EA36C0">
        <w:rPr>
          <w:rFonts w:ascii="宋体" w:hAnsi="宋体" w:cs="宋体" w:hint="eastAsia"/>
          <w:b/>
          <w:color w:val="000000"/>
          <w:szCs w:val="30"/>
          <w:lang w:val="en-US"/>
        </w:rPr>
        <w:t>月</w:t>
      </w:r>
      <w:r w:rsidR="009F6B53">
        <w:rPr>
          <w:rFonts w:ascii="宋体" w:hAnsi="宋体" w:cs="宋体"/>
          <w:b/>
          <w:color w:val="000000"/>
          <w:szCs w:val="30"/>
          <w:lang w:val="en-US"/>
        </w:rPr>
        <w:t>10</w:t>
      </w:r>
      <w:r w:rsidRPr="00EA36C0">
        <w:rPr>
          <w:rFonts w:ascii="宋体" w:hAnsi="宋体" w:cs="宋体" w:hint="eastAsia"/>
          <w:b/>
          <w:color w:val="000000"/>
          <w:szCs w:val="30"/>
          <w:lang w:val="en-US"/>
        </w:rPr>
        <w:t>日</w:t>
      </w:r>
    </w:p>
    <w:p w:rsidR="00BC17DE" w:rsidRPr="00ED42E2" w:rsidRDefault="00BC17DE" w:rsidP="00D12C42">
      <w:pPr>
        <w:tabs>
          <w:tab w:val="left" w:pos="4500"/>
        </w:tabs>
        <w:rPr>
          <w:rFonts w:ascii="宋体" w:hAnsi="宋体"/>
          <w:szCs w:val="24"/>
          <w:lang w:val="en-US"/>
        </w:rPr>
      </w:pPr>
    </w:p>
    <w:p w:rsidR="00BC17DE" w:rsidRPr="004220D0" w:rsidRDefault="00BC17DE" w:rsidP="00B71983">
      <w:pPr>
        <w:rPr>
          <w:rFonts w:ascii="宋体" w:hAnsi="宋体"/>
          <w:szCs w:val="24"/>
          <w:lang w:val="en-US"/>
        </w:rPr>
      </w:pPr>
    </w:p>
    <w:p w:rsidR="00BC17DE" w:rsidRPr="00EA36C0" w:rsidRDefault="00BC17DE" w:rsidP="00B71983">
      <w:pPr>
        <w:pStyle w:val="af7"/>
        <w:rPr>
          <w:rFonts w:ascii="宋体" w:hAnsi="宋体"/>
          <w:color w:val="FF0000"/>
          <w:szCs w:val="24"/>
          <w:u w:val="single"/>
          <w:lang w:val="en-US"/>
        </w:rPr>
      </w:pPr>
    </w:p>
    <w:p w:rsidR="00BC17DE" w:rsidRPr="00ED42E2" w:rsidRDefault="00BC17DE" w:rsidP="00B71983">
      <w:pPr>
        <w:rPr>
          <w:rFonts w:ascii="宋体" w:hAnsi="宋体"/>
          <w:szCs w:val="24"/>
          <w:u w:val="single"/>
          <w:lang w:val="en-US"/>
        </w:rPr>
      </w:pPr>
    </w:p>
    <w:p w:rsidR="00BC17DE" w:rsidRPr="00C60178" w:rsidRDefault="00BC17DE" w:rsidP="00C60178">
      <w:pPr>
        <w:rPr>
          <w:rFonts w:ascii="宋体" w:hAnsi="宋体"/>
          <w:szCs w:val="24"/>
          <w:u w:val="single"/>
          <w:lang w:val="en-US"/>
        </w:rPr>
        <w:sectPr w:rsidR="00BC17DE" w:rsidRPr="00C60178" w:rsidSect="00B71983">
          <w:footerReference w:type="even" r:id="rId36"/>
          <w:footerReference w:type="default" r:id="rId37"/>
          <w:headerReference w:type="first" r:id="rId38"/>
          <w:pgSz w:w="11909" w:h="16834" w:code="9"/>
          <w:pgMar w:top="864" w:right="720" w:bottom="432" w:left="1008" w:header="864" w:footer="432" w:gutter="0"/>
          <w:cols w:space="720"/>
          <w:noEndnote/>
        </w:sectPr>
      </w:pPr>
    </w:p>
    <w:p w:rsidR="00ED42E2" w:rsidRPr="00C60178" w:rsidRDefault="00ED42E2" w:rsidP="008E66C4">
      <w:pPr>
        <w:spacing w:line="360" w:lineRule="auto"/>
        <w:rPr>
          <w:rFonts w:ascii="宋体" w:hAnsi="宋体"/>
          <w:szCs w:val="24"/>
          <w:lang w:val="en-US"/>
        </w:rPr>
      </w:pPr>
    </w:p>
    <w:sdt>
      <w:sdtPr>
        <w:rPr>
          <w:rFonts w:ascii="Times New Roman" w:eastAsia="宋体" w:hAnsi="Times New Roman" w:cs="Times New Roman"/>
          <w:b w:val="0"/>
          <w:bCs w:val="0"/>
          <w:color w:val="auto"/>
          <w:sz w:val="24"/>
          <w:szCs w:val="20"/>
          <w:lang w:val="zh-CN"/>
        </w:rPr>
        <w:id w:val="-291677533"/>
        <w:docPartObj>
          <w:docPartGallery w:val="Table of Contents"/>
          <w:docPartUnique/>
        </w:docPartObj>
      </w:sdtPr>
      <w:sdtContent>
        <w:p w:rsidR="0008144E" w:rsidRDefault="0008144E" w:rsidP="0008144E">
          <w:pPr>
            <w:pStyle w:val="TOC"/>
            <w:jc w:val="center"/>
            <w:rPr>
              <w:color w:val="auto"/>
              <w:lang w:val="zh-CN"/>
            </w:rPr>
          </w:pPr>
          <w:r w:rsidRPr="0008144E">
            <w:rPr>
              <w:color w:val="auto"/>
              <w:lang w:val="zh-CN"/>
            </w:rPr>
            <w:t>目录</w:t>
          </w: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Pr="00F65E80" w:rsidRDefault="0008144E" w:rsidP="0008144E">
          <w:pPr>
            <w:rPr>
              <w:sz w:val="32"/>
              <w:lang w:val="zh-CN"/>
            </w:rPr>
          </w:pPr>
        </w:p>
        <w:p w:rsidR="0008144E" w:rsidRPr="00F65E80" w:rsidRDefault="0008144E" w:rsidP="0008144E">
          <w:pPr>
            <w:rPr>
              <w:sz w:val="32"/>
              <w:lang w:val="zh-CN"/>
            </w:rPr>
          </w:pPr>
        </w:p>
        <w:p w:rsidR="00F65E80" w:rsidRPr="00F65E80" w:rsidRDefault="00EA44AF" w:rsidP="00F65E80">
          <w:pPr>
            <w:pStyle w:val="11"/>
            <w:tabs>
              <w:tab w:val="left" w:pos="440"/>
              <w:tab w:val="right" w:leader="dot" w:pos="9043"/>
            </w:tabs>
            <w:spacing w:line="480" w:lineRule="auto"/>
            <w:rPr>
              <w:noProof/>
              <w:kern w:val="2"/>
            </w:rPr>
          </w:pPr>
          <w:r w:rsidRPr="00EA44AF">
            <w:rPr>
              <w:sz w:val="28"/>
            </w:rPr>
            <w:fldChar w:fldCharType="begin"/>
          </w:r>
          <w:r w:rsidR="0008144E" w:rsidRPr="00F65E80">
            <w:rPr>
              <w:sz w:val="28"/>
            </w:rPr>
            <w:instrText xml:space="preserve"> TOC \o "1-3" \h \z \u </w:instrText>
          </w:r>
          <w:r w:rsidRPr="00EA44AF">
            <w:rPr>
              <w:sz w:val="28"/>
            </w:rPr>
            <w:fldChar w:fldCharType="separate"/>
          </w:r>
          <w:hyperlink w:anchor="_Toc50363885" w:history="1">
            <w:r w:rsidR="00F65E80" w:rsidRPr="00F65E80">
              <w:rPr>
                <w:rStyle w:val="ad"/>
                <w:rFonts w:ascii="宋体" w:hAnsi="宋体"/>
                <w:b/>
                <w:bCs/>
                <w:noProof/>
                <w:sz w:val="24"/>
              </w:rPr>
              <w:t>1.</w:t>
            </w:r>
            <w:r w:rsidR="00F65E80" w:rsidRPr="00F65E80">
              <w:rPr>
                <w:noProof/>
                <w:kern w:val="2"/>
              </w:rPr>
              <w:tab/>
            </w:r>
            <w:r w:rsidR="00F65E80" w:rsidRPr="00F65E80">
              <w:rPr>
                <w:rStyle w:val="ad"/>
                <w:rFonts w:ascii="宋体" w:hAnsi="宋体"/>
                <w:b/>
                <w:bCs/>
                <w:noProof/>
                <w:sz w:val="24"/>
              </w:rPr>
              <w:t>重要提示</w:t>
            </w:r>
            <w:r w:rsidR="00F65E80" w:rsidRPr="00F65E80">
              <w:rPr>
                <w:noProof/>
                <w:webHidden/>
                <w:sz w:val="24"/>
              </w:rPr>
              <w:tab/>
            </w:r>
            <w:r w:rsidRPr="00F65E80">
              <w:rPr>
                <w:noProof/>
                <w:webHidden/>
                <w:sz w:val="24"/>
              </w:rPr>
              <w:fldChar w:fldCharType="begin"/>
            </w:r>
            <w:r w:rsidR="00F65E80" w:rsidRPr="00F65E80">
              <w:rPr>
                <w:noProof/>
                <w:webHidden/>
                <w:sz w:val="24"/>
              </w:rPr>
              <w:instrText xml:space="preserve"> PAGEREF _Toc50363885 \h </w:instrText>
            </w:r>
            <w:r w:rsidRPr="00F65E80">
              <w:rPr>
                <w:noProof/>
                <w:webHidden/>
                <w:sz w:val="24"/>
              </w:rPr>
            </w:r>
            <w:r w:rsidRPr="00F65E80">
              <w:rPr>
                <w:noProof/>
                <w:webHidden/>
                <w:sz w:val="24"/>
              </w:rPr>
              <w:fldChar w:fldCharType="separate"/>
            </w:r>
            <w:r w:rsidR="00F65E80" w:rsidRPr="00F65E80">
              <w:rPr>
                <w:noProof/>
                <w:webHidden/>
                <w:sz w:val="24"/>
              </w:rPr>
              <w:t>3</w:t>
            </w:r>
            <w:r w:rsidRPr="00F65E80">
              <w:rPr>
                <w:noProof/>
                <w:webHidden/>
                <w:sz w:val="24"/>
              </w:rPr>
              <w:fldChar w:fldCharType="end"/>
            </w:r>
          </w:hyperlink>
        </w:p>
        <w:p w:rsidR="00F65E80" w:rsidRPr="00F65E80" w:rsidRDefault="00EA44AF" w:rsidP="00F65E80">
          <w:pPr>
            <w:pStyle w:val="11"/>
            <w:tabs>
              <w:tab w:val="left" w:pos="440"/>
              <w:tab w:val="right" w:leader="dot" w:pos="9043"/>
            </w:tabs>
            <w:spacing w:line="480" w:lineRule="auto"/>
            <w:rPr>
              <w:noProof/>
              <w:kern w:val="2"/>
            </w:rPr>
          </w:pPr>
          <w:hyperlink w:anchor="_Toc50363886" w:history="1">
            <w:r w:rsidR="00F65E80" w:rsidRPr="00F65E80">
              <w:rPr>
                <w:rStyle w:val="ad"/>
                <w:rFonts w:ascii="宋体" w:hAnsi="宋体"/>
                <w:b/>
                <w:bCs/>
                <w:noProof/>
                <w:sz w:val="24"/>
              </w:rPr>
              <w:t>2.</w:t>
            </w:r>
            <w:r w:rsidR="00F65E80" w:rsidRPr="00F65E80">
              <w:rPr>
                <w:noProof/>
                <w:kern w:val="2"/>
              </w:rPr>
              <w:tab/>
            </w:r>
            <w:r w:rsidR="00F65E80" w:rsidRPr="00F65E80">
              <w:rPr>
                <w:rStyle w:val="ad"/>
                <w:rFonts w:ascii="宋体" w:hAnsi="宋体"/>
                <w:b/>
                <w:bCs/>
                <w:noProof/>
                <w:sz w:val="24"/>
              </w:rPr>
              <w:t>基金概况</w:t>
            </w:r>
            <w:r w:rsidR="00F65E80" w:rsidRPr="00F65E80">
              <w:rPr>
                <w:noProof/>
                <w:webHidden/>
                <w:sz w:val="24"/>
              </w:rPr>
              <w:tab/>
            </w:r>
            <w:r w:rsidRPr="00F65E80">
              <w:rPr>
                <w:noProof/>
                <w:webHidden/>
                <w:sz w:val="24"/>
              </w:rPr>
              <w:fldChar w:fldCharType="begin"/>
            </w:r>
            <w:r w:rsidR="00F65E80" w:rsidRPr="00F65E80">
              <w:rPr>
                <w:noProof/>
                <w:webHidden/>
                <w:sz w:val="24"/>
              </w:rPr>
              <w:instrText xml:space="preserve"> PAGEREF _Toc50363886 \h </w:instrText>
            </w:r>
            <w:r w:rsidRPr="00F65E80">
              <w:rPr>
                <w:noProof/>
                <w:webHidden/>
                <w:sz w:val="24"/>
              </w:rPr>
            </w:r>
            <w:r w:rsidRPr="00F65E80">
              <w:rPr>
                <w:noProof/>
                <w:webHidden/>
                <w:sz w:val="24"/>
              </w:rPr>
              <w:fldChar w:fldCharType="separate"/>
            </w:r>
            <w:r w:rsidR="00F65E80" w:rsidRPr="00F65E80">
              <w:rPr>
                <w:noProof/>
                <w:webHidden/>
                <w:sz w:val="24"/>
              </w:rPr>
              <w:t>4</w:t>
            </w:r>
            <w:r w:rsidRPr="00F65E80">
              <w:rPr>
                <w:noProof/>
                <w:webHidden/>
                <w:sz w:val="24"/>
              </w:rPr>
              <w:fldChar w:fldCharType="end"/>
            </w:r>
          </w:hyperlink>
        </w:p>
        <w:p w:rsidR="00F65E80" w:rsidRPr="00F65E80" w:rsidRDefault="00EA44AF" w:rsidP="00F65E80">
          <w:pPr>
            <w:pStyle w:val="11"/>
            <w:tabs>
              <w:tab w:val="left" w:pos="440"/>
              <w:tab w:val="right" w:leader="dot" w:pos="9043"/>
            </w:tabs>
            <w:spacing w:line="480" w:lineRule="auto"/>
            <w:rPr>
              <w:noProof/>
              <w:kern w:val="2"/>
            </w:rPr>
          </w:pPr>
          <w:hyperlink w:anchor="_Toc50363887" w:history="1">
            <w:r w:rsidR="00F65E80" w:rsidRPr="00F65E80">
              <w:rPr>
                <w:rStyle w:val="ad"/>
                <w:rFonts w:ascii="宋体" w:hAnsi="宋体"/>
                <w:b/>
                <w:bCs/>
                <w:noProof/>
                <w:sz w:val="24"/>
              </w:rPr>
              <w:t>3.</w:t>
            </w:r>
            <w:r w:rsidR="00F65E80" w:rsidRPr="00F65E80">
              <w:rPr>
                <w:noProof/>
                <w:kern w:val="2"/>
              </w:rPr>
              <w:tab/>
            </w:r>
            <w:r w:rsidR="00F65E80" w:rsidRPr="00F65E80">
              <w:rPr>
                <w:rStyle w:val="ad"/>
                <w:rFonts w:ascii="宋体" w:hAnsi="宋体"/>
                <w:b/>
                <w:bCs/>
                <w:noProof/>
                <w:sz w:val="24"/>
              </w:rPr>
              <w:t>基金运作情况说明</w:t>
            </w:r>
            <w:r w:rsidR="00F65E80" w:rsidRPr="00F65E80">
              <w:rPr>
                <w:noProof/>
                <w:webHidden/>
                <w:sz w:val="24"/>
              </w:rPr>
              <w:tab/>
            </w:r>
            <w:r w:rsidRPr="00F65E80">
              <w:rPr>
                <w:noProof/>
                <w:webHidden/>
                <w:sz w:val="24"/>
              </w:rPr>
              <w:fldChar w:fldCharType="begin"/>
            </w:r>
            <w:r w:rsidR="00F65E80" w:rsidRPr="00F65E80">
              <w:rPr>
                <w:noProof/>
                <w:webHidden/>
                <w:sz w:val="24"/>
              </w:rPr>
              <w:instrText xml:space="preserve"> PAGEREF _Toc50363887 \h </w:instrText>
            </w:r>
            <w:r w:rsidRPr="00F65E80">
              <w:rPr>
                <w:noProof/>
                <w:webHidden/>
                <w:sz w:val="24"/>
              </w:rPr>
            </w:r>
            <w:r w:rsidRPr="00F65E80">
              <w:rPr>
                <w:noProof/>
                <w:webHidden/>
                <w:sz w:val="24"/>
              </w:rPr>
              <w:fldChar w:fldCharType="separate"/>
            </w:r>
            <w:r w:rsidR="00F65E80" w:rsidRPr="00F65E80">
              <w:rPr>
                <w:noProof/>
                <w:webHidden/>
                <w:sz w:val="24"/>
              </w:rPr>
              <w:t>5</w:t>
            </w:r>
            <w:r w:rsidRPr="00F65E80">
              <w:rPr>
                <w:noProof/>
                <w:webHidden/>
                <w:sz w:val="24"/>
              </w:rPr>
              <w:fldChar w:fldCharType="end"/>
            </w:r>
          </w:hyperlink>
        </w:p>
        <w:p w:rsidR="00F65E80" w:rsidRPr="00F65E80" w:rsidRDefault="00EA44AF" w:rsidP="00F65E80">
          <w:pPr>
            <w:pStyle w:val="11"/>
            <w:tabs>
              <w:tab w:val="left" w:pos="440"/>
              <w:tab w:val="right" w:leader="dot" w:pos="9043"/>
            </w:tabs>
            <w:spacing w:line="480" w:lineRule="auto"/>
            <w:rPr>
              <w:noProof/>
              <w:kern w:val="2"/>
            </w:rPr>
          </w:pPr>
          <w:hyperlink w:anchor="_Toc50363888" w:history="1">
            <w:r w:rsidR="00F65E80" w:rsidRPr="00F65E80">
              <w:rPr>
                <w:rStyle w:val="ad"/>
                <w:rFonts w:ascii="宋体" w:hAnsi="宋体"/>
                <w:b/>
                <w:noProof/>
                <w:sz w:val="24"/>
              </w:rPr>
              <w:t>4.</w:t>
            </w:r>
            <w:r w:rsidR="00F65E80" w:rsidRPr="00F65E80">
              <w:rPr>
                <w:noProof/>
                <w:kern w:val="2"/>
              </w:rPr>
              <w:tab/>
            </w:r>
            <w:r w:rsidR="00F65E80" w:rsidRPr="00F65E80">
              <w:rPr>
                <w:rStyle w:val="ad"/>
                <w:b/>
                <w:noProof/>
                <w:sz w:val="24"/>
              </w:rPr>
              <w:t>财务报告</w:t>
            </w:r>
            <w:r w:rsidR="00F65E80" w:rsidRPr="00F65E80">
              <w:rPr>
                <w:noProof/>
                <w:webHidden/>
                <w:sz w:val="24"/>
              </w:rPr>
              <w:tab/>
            </w:r>
            <w:r w:rsidRPr="00F65E80">
              <w:rPr>
                <w:noProof/>
                <w:webHidden/>
                <w:sz w:val="24"/>
              </w:rPr>
              <w:fldChar w:fldCharType="begin"/>
            </w:r>
            <w:r w:rsidR="00F65E80" w:rsidRPr="00F65E80">
              <w:rPr>
                <w:noProof/>
                <w:webHidden/>
                <w:sz w:val="24"/>
              </w:rPr>
              <w:instrText xml:space="preserve"> PAGEREF _Toc50363888 \h </w:instrText>
            </w:r>
            <w:r w:rsidRPr="00F65E80">
              <w:rPr>
                <w:noProof/>
                <w:webHidden/>
                <w:sz w:val="24"/>
              </w:rPr>
            </w:r>
            <w:r w:rsidRPr="00F65E80">
              <w:rPr>
                <w:noProof/>
                <w:webHidden/>
                <w:sz w:val="24"/>
              </w:rPr>
              <w:fldChar w:fldCharType="separate"/>
            </w:r>
            <w:r w:rsidR="00F65E80" w:rsidRPr="00F65E80">
              <w:rPr>
                <w:noProof/>
                <w:webHidden/>
                <w:sz w:val="24"/>
              </w:rPr>
              <w:t>6</w:t>
            </w:r>
            <w:r w:rsidRPr="00F65E80">
              <w:rPr>
                <w:noProof/>
                <w:webHidden/>
                <w:sz w:val="24"/>
              </w:rPr>
              <w:fldChar w:fldCharType="end"/>
            </w:r>
          </w:hyperlink>
        </w:p>
        <w:p w:rsidR="00F65E80" w:rsidRPr="00F65E80" w:rsidRDefault="00EA44AF" w:rsidP="00F65E80">
          <w:pPr>
            <w:pStyle w:val="11"/>
            <w:tabs>
              <w:tab w:val="left" w:pos="440"/>
              <w:tab w:val="right" w:leader="dot" w:pos="9043"/>
            </w:tabs>
            <w:spacing w:line="480" w:lineRule="auto"/>
            <w:rPr>
              <w:noProof/>
              <w:kern w:val="2"/>
            </w:rPr>
          </w:pPr>
          <w:hyperlink w:anchor="_Toc50363889" w:history="1">
            <w:r w:rsidR="00F65E80" w:rsidRPr="00F65E80">
              <w:rPr>
                <w:rStyle w:val="ad"/>
                <w:rFonts w:ascii="宋体" w:hAnsi="宋体"/>
                <w:b/>
                <w:noProof/>
                <w:sz w:val="24"/>
              </w:rPr>
              <w:t>5.</w:t>
            </w:r>
            <w:r w:rsidR="00F65E80" w:rsidRPr="00F65E80">
              <w:rPr>
                <w:noProof/>
                <w:kern w:val="2"/>
              </w:rPr>
              <w:tab/>
            </w:r>
            <w:r w:rsidR="00F65E80" w:rsidRPr="00F65E80">
              <w:rPr>
                <w:rStyle w:val="ad"/>
                <w:b/>
                <w:noProof/>
                <w:sz w:val="24"/>
              </w:rPr>
              <w:t>清算事项说明</w:t>
            </w:r>
            <w:r w:rsidR="00F65E80" w:rsidRPr="00F65E80">
              <w:rPr>
                <w:noProof/>
                <w:webHidden/>
                <w:sz w:val="24"/>
              </w:rPr>
              <w:tab/>
            </w:r>
            <w:r w:rsidRPr="00F65E80">
              <w:rPr>
                <w:noProof/>
                <w:webHidden/>
                <w:sz w:val="24"/>
              </w:rPr>
              <w:fldChar w:fldCharType="begin"/>
            </w:r>
            <w:r w:rsidR="00F65E80" w:rsidRPr="00F65E80">
              <w:rPr>
                <w:noProof/>
                <w:webHidden/>
                <w:sz w:val="24"/>
              </w:rPr>
              <w:instrText xml:space="preserve"> PAGEREF _Toc50363889 \h </w:instrText>
            </w:r>
            <w:r w:rsidRPr="00F65E80">
              <w:rPr>
                <w:noProof/>
                <w:webHidden/>
                <w:sz w:val="24"/>
              </w:rPr>
            </w:r>
            <w:r w:rsidRPr="00F65E80">
              <w:rPr>
                <w:noProof/>
                <w:webHidden/>
                <w:sz w:val="24"/>
              </w:rPr>
              <w:fldChar w:fldCharType="separate"/>
            </w:r>
            <w:r w:rsidR="00F65E80" w:rsidRPr="00F65E80">
              <w:rPr>
                <w:noProof/>
                <w:webHidden/>
                <w:sz w:val="24"/>
              </w:rPr>
              <w:t>7</w:t>
            </w:r>
            <w:r w:rsidRPr="00F65E80">
              <w:rPr>
                <w:noProof/>
                <w:webHidden/>
                <w:sz w:val="24"/>
              </w:rPr>
              <w:fldChar w:fldCharType="end"/>
            </w:r>
          </w:hyperlink>
        </w:p>
        <w:p w:rsidR="00F65E80" w:rsidRPr="00F65E80" w:rsidRDefault="00EA44AF" w:rsidP="00F65E80">
          <w:pPr>
            <w:pStyle w:val="11"/>
            <w:tabs>
              <w:tab w:val="left" w:pos="440"/>
              <w:tab w:val="right" w:leader="dot" w:pos="9043"/>
            </w:tabs>
            <w:spacing w:line="480" w:lineRule="auto"/>
            <w:rPr>
              <w:noProof/>
              <w:kern w:val="2"/>
              <w:sz w:val="24"/>
            </w:rPr>
          </w:pPr>
          <w:hyperlink w:anchor="_Toc50363890" w:history="1">
            <w:r w:rsidR="00F65E80" w:rsidRPr="00F65E80">
              <w:rPr>
                <w:rStyle w:val="ad"/>
                <w:rFonts w:ascii="宋体" w:hAnsi="宋体"/>
                <w:b/>
                <w:noProof/>
                <w:sz w:val="24"/>
              </w:rPr>
              <w:t>6.</w:t>
            </w:r>
            <w:r w:rsidR="00F65E80" w:rsidRPr="00F65E80">
              <w:rPr>
                <w:noProof/>
                <w:kern w:val="2"/>
              </w:rPr>
              <w:tab/>
            </w:r>
            <w:r w:rsidR="00F65E80" w:rsidRPr="00F65E80">
              <w:rPr>
                <w:rStyle w:val="ad"/>
                <w:b/>
                <w:noProof/>
                <w:sz w:val="24"/>
              </w:rPr>
              <w:t>备查文件目录</w:t>
            </w:r>
            <w:r w:rsidR="00F65E80" w:rsidRPr="00F65E80">
              <w:rPr>
                <w:noProof/>
                <w:webHidden/>
                <w:sz w:val="24"/>
              </w:rPr>
              <w:tab/>
            </w:r>
            <w:r w:rsidRPr="00F65E80">
              <w:rPr>
                <w:noProof/>
                <w:webHidden/>
                <w:sz w:val="24"/>
              </w:rPr>
              <w:fldChar w:fldCharType="begin"/>
            </w:r>
            <w:r w:rsidR="00F65E80" w:rsidRPr="00F65E80">
              <w:rPr>
                <w:noProof/>
                <w:webHidden/>
                <w:sz w:val="24"/>
              </w:rPr>
              <w:instrText xml:space="preserve"> PAGEREF _Toc50363890 \h </w:instrText>
            </w:r>
            <w:r w:rsidRPr="00F65E80">
              <w:rPr>
                <w:noProof/>
                <w:webHidden/>
                <w:sz w:val="24"/>
              </w:rPr>
            </w:r>
            <w:r w:rsidRPr="00F65E80">
              <w:rPr>
                <w:noProof/>
                <w:webHidden/>
                <w:sz w:val="24"/>
              </w:rPr>
              <w:fldChar w:fldCharType="separate"/>
            </w:r>
            <w:r w:rsidR="00F65E80" w:rsidRPr="00F65E80">
              <w:rPr>
                <w:noProof/>
                <w:webHidden/>
                <w:sz w:val="24"/>
              </w:rPr>
              <w:t>11</w:t>
            </w:r>
            <w:r w:rsidRPr="00F65E80">
              <w:rPr>
                <w:noProof/>
                <w:webHidden/>
                <w:sz w:val="24"/>
              </w:rPr>
              <w:fldChar w:fldCharType="end"/>
            </w:r>
          </w:hyperlink>
        </w:p>
        <w:p w:rsidR="0008144E" w:rsidRDefault="00EA44AF">
          <w:r w:rsidRPr="00F65E80">
            <w:rPr>
              <w:b/>
              <w:bCs/>
              <w:sz w:val="32"/>
              <w:lang w:val="zh-CN"/>
            </w:rPr>
            <w:fldChar w:fldCharType="end"/>
          </w:r>
        </w:p>
      </w:sdtContent>
    </w:sdt>
    <w:p w:rsidR="00ED42E2" w:rsidRPr="0008144E" w:rsidRDefault="00ED42E2" w:rsidP="008E66C4">
      <w:pPr>
        <w:spacing w:line="360" w:lineRule="auto"/>
        <w:rPr>
          <w:rFonts w:ascii="宋体" w:hAnsi="宋体"/>
          <w:szCs w:val="24"/>
          <w:lang w:val="en-US"/>
        </w:rPr>
      </w:pPr>
    </w:p>
    <w:p w:rsidR="00ED42E2" w:rsidRDefault="00ED42E2" w:rsidP="008E66C4">
      <w:pPr>
        <w:spacing w:line="360" w:lineRule="auto"/>
        <w:rPr>
          <w:rStyle w:val="af9"/>
          <w:rFonts w:ascii="宋体" w:hAnsi="宋体"/>
          <w:color w:val="000000"/>
        </w:rPr>
      </w:pPr>
    </w:p>
    <w:p w:rsidR="00F252FE" w:rsidRDefault="00F252FE" w:rsidP="008E66C4">
      <w:pPr>
        <w:spacing w:line="360" w:lineRule="auto"/>
        <w:rPr>
          <w:rStyle w:val="af9"/>
          <w:rFonts w:ascii="宋体" w:hAnsi="宋体"/>
          <w:color w:val="000000"/>
        </w:rPr>
      </w:pPr>
    </w:p>
    <w:p w:rsidR="004220D0" w:rsidRDefault="004220D0" w:rsidP="008E66C4">
      <w:pPr>
        <w:spacing w:line="360" w:lineRule="auto"/>
        <w:rPr>
          <w:rStyle w:val="af9"/>
          <w:rFonts w:ascii="宋体" w:hAnsi="宋体"/>
          <w:color w:val="000000"/>
        </w:rPr>
      </w:pPr>
      <w:r>
        <w:rPr>
          <w:rStyle w:val="af9"/>
          <w:rFonts w:ascii="宋体" w:hAnsi="宋体"/>
          <w:color w:val="000000"/>
        </w:rPr>
        <w:br w:type="page"/>
      </w:r>
    </w:p>
    <w:p w:rsidR="00F252FE" w:rsidRPr="00ED42E2" w:rsidRDefault="00F252FE" w:rsidP="008E66C4">
      <w:pPr>
        <w:spacing w:line="360" w:lineRule="auto"/>
        <w:rPr>
          <w:rStyle w:val="af9"/>
          <w:rFonts w:ascii="宋体" w:hAnsi="宋体"/>
          <w:color w:val="000000"/>
        </w:rPr>
      </w:pPr>
    </w:p>
    <w:p w:rsidR="008E66C4" w:rsidRDefault="008E66C4" w:rsidP="00ED42E2">
      <w:pPr>
        <w:pStyle w:val="1"/>
        <w:ind w:left="567" w:hanging="567"/>
        <w:jc w:val="center"/>
        <w:rPr>
          <w:rStyle w:val="af9"/>
          <w:rFonts w:ascii="宋体" w:hAnsi="宋体"/>
          <w:color w:val="000000"/>
        </w:rPr>
      </w:pPr>
      <w:bookmarkStart w:id="0" w:name="_Toc50363885"/>
      <w:r w:rsidRPr="00ED42E2">
        <w:rPr>
          <w:rStyle w:val="af9"/>
          <w:rFonts w:ascii="宋体" w:hAnsi="宋体" w:hint="eastAsia"/>
          <w:color w:val="000000"/>
        </w:rPr>
        <w:t>重要提示</w:t>
      </w:r>
      <w:bookmarkEnd w:id="0"/>
    </w:p>
    <w:p w:rsidR="008D2FE4" w:rsidRPr="008D2FE4" w:rsidRDefault="008D2FE4" w:rsidP="008D2FE4">
      <w:pPr>
        <w:rPr>
          <w:lang/>
        </w:rPr>
      </w:pPr>
    </w:p>
    <w:p w:rsidR="008E66C4" w:rsidRPr="00CF56BA" w:rsidRDefault="00CA28F6" w:rsidP="00F2346C">
      <w:pPr>
        <w:spacing w:line="360" w:lineRule="auto"/>
        <w:ind w:leftChars="50" w:left="120" w:rightChars="50" w:right="120" w:firstLineChars="200" w:firstLine="480"/>
        <w:jc w:val="both"/>
        <w:rPr>
          <w:rFonts w:ascii="宋体" w:hAnsi="宋体"/>
          <w:bCs/>
          <w:lang w:val="en-US"/>
        </w:rPr>
      </w:pPr>
      <w:r>
        <w:rPr>
          <w:rFonts w:ascii="宋体" w:hAnsi="宋体" w:hint="eastAsia"/>
          <w:bCs/>
          <w:lang w:val="en-US"/>
        </w:rPr>
        <w:t>广发中证全指工业交易型开放式指数证券投资基金</w:t>
      </w:r>
      <w:r w:rsidR="00D4045C" w:rsidRPr="00D4045C">
        <w:rPr>
          <w:rFonts w:ascii="宋体" w:hAnsi="宋体" w:hint="eastAsia"/>
          <w:bCs/>
          <w:lang w:val="en-US"/>
        </w:rPr>
        <w:t>（“本基金”）经</w:t>
      </w:r>
      <w:r w:rsidR="00F2346C">
        <w:rPr>
          <w:rFonts w:ascii="宋体" w:hAnsi="宋体" w:hint="eastAsia"/>
          <w:bCs/>
          <w:lang w:val="en-US"/>
        </w:rPr>
        <w:t>2015</w:t>
      </w:r>
      <w:r w:rsidR="00F2346C" w:rsidRPr="00F2346C">
        <w:rPr>
          <w:rFonts w:ascii="宋体" w:hAnsi="宋体" w:hint="eastAsia"/>
          <w:bCs/>
          <w:lang w:val="en-US"/>
        </w:rPr>
        <w:t>年</w:t>
      </w:r>
      <w:r w:rsidR="00F2346C">
        <w:rPr>
          <w:rFonts w:ascii="宋体" w:hAnsi="宋体" w:hint="eastAsia"/>
          <w:bCs/>
          <w:lang w:val="en-US"/>
        </w:rPr>
        <w:t>6</w:t>
      </w:r>
      <w:r w:rsidR="00F2346C" w:rsidRPr="00F2346C">
        <w:rPr>
          <w:rFonts w:ascii="宋体" w:hAnsi="宋体" w:hint="eastAsia"/>
          <w:bCs/>
          <w:lang w:val="en-US"/>
        </w:rPr>
        <w:t>月</w:t>
      </w:r>
      <w:r w:rsidR="00F2346C">
        <w:rPr>
          <w:rFonts w:ascii="宋体" w:hAnsi="宋体" w:hint="eastAsia"/>
          <w:bCs/>
          <w:lang w:val="en-US"/>
        </w:rPr>
        <w:t>30</w:t>
      </w:r>
      <w:r w:rsidR="00F2346C" w:rsidRPr="00F2346C">
        <w:rPr>
          <w:rFonts w:ascii="宋体" w:hAnsi="宋体" w:hint="eastAsia"/>
          <w:bCs/>
          <w:lang w:val="en-US"/>
        </w:rPr>
        <w:t>日中国证监会证监许可</w:t>
      </w:r>
      <w:r w:rsidR="00F2346C">
        <w:rPr>
          <w:rFonts w:ascii="宋体" w:hAnsi="宋体" w:hint="eastAsia"/>
          <w:bCs/>
          <w:lang w:val="en-US"/>
        </w:rPr>
        <w:t>[2015]1447</w:t>
      </w:r>
      <w:r w:rsidR="00F2346C" w:rsidRPr="00F2346C">
        <w:rPr>
          <w:rFonts w:ascii="宋体" w:hAnsi="宋体" w:hint="eastAsia"/>
          <w:bCs/>
          <w:lang w:val="en-US"/>
        </w:rPr>
        <w:t>号文以及</w:t>
      </w:r>
      <w:r w:rsidR="00F2346C">
        <w:rPr>
          <w:rFonts w:ascii="宋体" w:hAnsi="宋体" w:hint="eastAsia"/>
          <w:bCs/>
          <w:lang w:val="en-US"/>
        </w:rPr>
        <w:t>2016</w:t>
      </w:r>
      <w:r w:rsidR="00F2346C" w:rsidRPr="00F2346C">
        <w:rPr>
          <w:rFonts w:ascii="宋体" w:hAnsi="宋体" w:hint="eastAsia"/>
          <w:bCs/>
          <w:lang w:val="en-US"/>
        </w:rPr>
        <w:t>年</w:t>
      </w:r>
      <w:r w:rsidR="00F2346C">
        <w:rPr>
          <w:rFonts w:ascii="宋体" w:hAnsi="宋体" w:hint="eastAsia"/>
          <w:bCs/>
          <w:lang w:val="en-US"/>
        </w:rPr>
        <w:t>11</w:t>
      </w:r>
      <w:r w:rsidR="00F2346C" w:rsidRPr="00F2346C">
        <w:rPr>
          <w:rFonts w:ascii="宋体" w:hAnsi="宋体" w:hint="eastAsia"/>
          <w:bCs/>
          <w:lang w:val="en-US"/>
        </w:rPr>
        <w:t>月</w:t>
      </w:r>
      <w:r w:rsidR="00F2346C">
        <w:rPr>
          <w:rFonts w:ascii="宋体" w:hAnsi="宋体" w:hint="eastAsia"/>
          <w:bCs/>
          <w:lang w:val="en-US"/>
        </w:rPr>
        <w:t>28</w:t>
      </w:r>
      <w:r w:rsidR="00F2346C" w:rsidRPr="00F2346C">
        <w:rPr>
          <w:rFonts w:ascii="宋体" w:hAnsi="宋体" w:hint="eastAsia"/>
          <w:bCs/>
          <w:lang w:val="en-US"/>
        </w:rPr>
        <w:t>日中国证监会证券基金机构监管部《关于广发中证全指工业交易型开放式指数证券投资基金延期募集备案的回函》（机构部函</w:t>
      </w:r>
      <w:r w:rsidR="00F2346C">
        <w:rPr>
          <w:rFonts w:ascii="宋体" w:hAnsi="宋体" w:hint="eastAsia"/>
          <w:bCs/>
          <w:lang w:val="en-US"/>
        </w:rPr>
        <w:t>[</w:t>
      </w:r>
      <w:r w:rsidR="00F2346C" w:rsidRPr="00F2346C">
        <w:rPr>
          <w:rFonts w:ascii="宋体" w:hAnsi="宋体" w:hint="eastAsia"/>
          <w:bCs/>
          <w:lang w:val="en-US"/>
        </w:rPr>
        <w:t>2016</w:t>
      </w:r>
      <w:r w:rsidR="0069037C">
        <w:rPr>
          <w:rFonts w:ascii="宋体" w:hAnsi="宋体" w:hint="eastAsia"/>
          <w:bCs/>
          <w:lang w:val="en-US"/>
        </w:rPr>
        <w:t>]</w:t>
      </w:r>
      <w:r w:rsidR="00F2346C" w:rsidRPr="00F2346C">
        <w:rPr>
          <w:rFonts w:ascii="宋体" w:hAnsi="宋体" w:hint="eastAsia"/>
          <w:bCs/>
          <w:lang w:val="en-US"/>
        </w:rPr>
        <w:t>2981</w:t>
      </w:r>
      <w:r w:rsidR="00F2346C">
        <w:rPr>
          <w:rFonts w:ascii="宋体" w:hAnsi="宋体" w:hint="eastAsia"/>
          <w:bCs/>
          <w:lang w:val="en-US"/>
        </w:rPr>
        <w:t>号）准予募集注册</w:t>
      </w:r>
      <w:r w:rsidR="00820991">
        <w:rPr>
          <w:rFonts w:ascii="宋体" w:hAnsi="宋体" w:hint="eastAsia"/>
          <w:bCs/>
          <w:lang w:val="en-US"/>
        </w:rPr>
        <w:t>，</w:t>
      </w:r>
      <w:r w:rsidR="008E66C4" w:rsidRPr="00CF56BA">
        <w:rPr>
          <w:rFonts w:ascii="宋体" w:hAnsi="宋体" w:hint="eastAsia"/>
          <w:bCs/>
          <w:lang w:val="en-US"/>
        </w:rPr>
        <w:t>于</w:t>
      </w:r>
      <w:r w:rsidRPr="00CA28F6">
        <w:rPr>
          <w:rFonts w:ascii="宋体" w:hAnsi="宋体" w:hint="eastAsia"/>
          <w:bCs/>
          <w:lang w:val="en-US"/>
        </w:rPr>
        <w:t>2017年6月13日</w:t>
      </w:r>
      <w:r w:rsidR="008E66C4" w:rsidRPr="00CF56BA">
        <w:rPr>
          <w:rFonts w:ascii="宋体" w:hAnsi="宋体" w:hint="eastAsia"/>
          <w:bCs/>
          <w:lang w:val="en-US"/>
        </w:rPr>
        <w:t>成立并正式运作。</w:t>
      </w:r>
      <w:r w:rsidR="005B7568">
        <w:rPr>
          <w:rFonts w:ascii="宋体" w:hAnsi="宋体" w:hint="eastAsia"/>
          <w:bCs/>
          <w:lang w:val="en-US"/>
        </w:rPr>
        <w:t>本基金基金管理人为</w:t>
      </w:r>
      <w:r w:rsidR="005B7568" w:rsidRPr="00CF56BA">
        <w:rPr>
          <w:rFonts w:ascii="宋体" w:hAnsi="宋体"/>
          <w:bCs/>
          <w:lang w:val="en-US"/>
        </w:rPr>
        <w:t>广发基金管理有限公司</w:t>
      </w:r>
      <w:r w:rsidR="005B7568">
        <w:rPr>
          <w:rFonts w:ascii="宋体" w:hAnsi="宋体" w:hint="eastAsia"/>
          <w:bCs/>
          <w:lang w:val="en-US"/>
        </w:rPr>
        <w:t>（以下简称“基金管理人”），</w:t>
      </w:r>
      <w:r w:rsidR="005B7568">
        <w:rPr>
          <w:rFonts w:ascii="宋体" w:hAnsi="宋体"/>
          <w:bCs/>
          <w:lang w:val="en-US"/>
        </w:rPr>
        <w:t>基金托管人为</w:t>
      </w:r>
      <w:r w:rsidR="00820991">
        <w:rPr>
          <w:rFonts w:ascii="宋体" w:hAnsi="宋体" w:hint="eastAsia"/>
          <w:bCs/>
          <w:lang w:val="en-US"/>
        </w:rPr>
        <w:t>中国</w:t>
      </w:r>
      <w:r w:rsidR="005B7568">
        <w:rPr>
          <w:rFonts w:ascii="宋体" w:hAnsi="宋体" w:hint="eastAsia"/>
          <w:bCs/>
          <w:lang w:val="en-US"/>
        </w:rPr>
        <w:t>银行股份有限公司（以下简称“基金托管人”）。</w:t>
      </w:r>
    </w:p>
    <w:p w:rsidR="00CA28F6" w:rsidRDefault="00CA28F6" w:rsidP="008D2FE4">
      <w:pPr>
        <w:spacing w:line="360" w:lineRule="auto"/>
        <w:ind w:leftChars="50" w:left="120" w:rightChars="50" w:right="120" w:firstLineChars="200" w:firstLine="480"/>
        <w:rPr>
          <w:rFonts w:ascii="宋体" w:hAnsi="宋体"/>
          <w:bCs/>
          <w:lang w:val="en-US"/>
        </w:rPr>
      </w:pPr>
      <w:r w:rsidRPr="00CA28F6">
        <w:rPr>
          <w:rFonts w:ascii="宋体" w:hAnsi="宋体" w:hint="eastAsia"/>
          <w:bCs/>
          <w:lang w:val="en-US"/>
        </w:rPr>
        <w:t>2020年11月4日至2020年12月8日15：00止，本基金以通讯方式召开了基金份额持有人大会。于2020年12月9日，本基金基金份额持有人大会表决通过了《关于广发中证全指工业交易型开放式指数证券投资基金终止基金合同并终止上市相关事项的议案》。根据基金管理人于2020年12月10日公布的《关于广发中证全指工业交易型开放式指数证券投资基金基金份额持有人大会表决结果暨决议生效的公告》，本基金从2020年12月11日起进入清算期。</w:t>
      </w:r>
    </w:p>
    <w:p w:rsidR="008E66C4" w:rsidRPr="00CF56BA" w:rsidRDefault="00C415A4" w:rsidP="008D2FE4">
      <w:pPr>
        <w:spacing w:line="360" w:lineRule="auto"/>
        <w:ind w:leftChars="50" w:left="120" w:rightChars="50" w:right="120" w:firstLineChars="200" w:firstLine="480"/>
        <w:rPr>
          <w:rFonts w:ascii="宋体" w:hAnsi="宋体"/>
          <w:bCs/>
          <w:lang w:val="en-US"/>
        </w:rPr>
      </w:pPr>
      <w:r w:rsidRPr="009F2465">
        <w:rPr>
          <w:rFonts w:ascii="宋体" w:hAnsi="宋体" w:hint="eastAsia"/>
          <w:bCs/>
          <w:lang w:val="en-US"/>
        </w:rPr>
        <w:t>20</w:t>
      </w:r>
      <w:r w:rsidR="00BF7053">
        <w:rPr>
          <w:rFonts w:ascii="宋体" w:hAnsi="宋体"/>
          <w:bCs/>
          <w:lang w:val="en-US"/>
        </w:rPr>
        <w:t>20</w:t>
      </w:r>
      <w:r w:rsidR="00215A9B" w:rsidRPr="009F2465">
        <w:rPr>
          <w:rFonts w:ascii="宋体" w:hAnsi="宋体" w:hint="eastAsia"/>
          <w:bCs/>
          <w:lang w:val="en-US"/>
        </w:rPr>
        <w:t>年</w:t>
      </w:r>
      <w:r w:rsidR="00CA28F6">
        <w:rPr>
          <w:rFonts w:ascii="宋体" w:hAnsi="宋体"/>
          <w:bCs/>
          <w:lang w:val="en-US"/>
        </w:rPr>
        <w:t>12</w:t>
      </w:r>
      <w:r w:rsidR="00070209" w:rsidRPr="009F2465">
        <w:rPr>
          <w:rFonts w:ascii="宋体" w:hAnsi="宋体" w:hint="eastAsia"/>
          <w:bCs/>
          <w:lang w:val="en-US"/>
        </w:rPr>
        <w:t>月</w:t>
      </w:r>
      <w:r w:rsidR="00CA28F6">
        <w:rPr>
          <w:rFonts w:ascii="宋体" w:hAnsi="宋体"/>
          <w:bCs/>
          <w:lang w:val="en-US"/>
        </w:rPr>
        <w:t>25</w:t>
      </w:r>
      <w:r w:rsidR="00070209" w:rsidRPr="009F2465">
        <w:rPr>
          <w:rFonts w:ascii="宋体" w:hAnsi="宋体" w:hint="eastAsia"/>
          <w:bCs/>
          <w:lang w:val="en-US"/>
        </w:rPr>
        <w:t>日</w:t>
      </w:r>
      <w:r w:rsidR="008E66C4" w:rsidRPr="00CF56BA">
        <w:rPr>
          <w:rFonts w:ascii="宋体" w:hAnsi="宋体"/>
          <w:bCs/>
          <w:lang w:val="en-US"/>
        </w:rPr>
        <w:t>为本</w:t>
      </w:r>
      <w:r w:rsidR="008E66C4" w:rsidRPr="00CF56BA">
        <w:rPr>
          <w:rFonts w:ascii="宋体" w:hAnsi="宋体" w:hint="eastAsia"/>
          <w:bCs/>
          <w:lang w:val="en-US"/>
        </w:rPr>
        <w:t>基金</w:t>
      </w:r>
      <w:r w:rsidR="008E66C4" w:rsidRPr="00CF56BA">
        <w:rPr>
          <w:rFonts w:ascii="宋体" w:hAnsi="宋体"/>
          <w:bCs/>
          <w:lang w:val="en-US"/>
        </w:rPr>
        <w:t>清算的最后一日</w:t>
      </w:r>
      <w:r w:rsidR="004D070E">
        <w:rPr>
          <w:rFonts w:ascii="宋体" w:hAnsi="宋体" w:hint="eastAsia"/>
          <w:bCs/>
          <w:lang w:val="en-US"/>
        </w:rPr>
        <w:t>，由</w:t>
      </w:r>
      <w:r w:rsidR="008E66C4" w:rsidRPr="00CF56BA">
        <w:rPr>
          <w:rFonts w:ascii="宋体" w:hAnsi="宋体" w:hint="eastAsia"/>
          <w:bCs/>
          <w:lang w:val="en-US"/>
        </w:rPr>
        <w:t>基金管理人广发基金管理有限公司、基金托管人</w:t>
      </w:r>
      <w:r w:rsidR="00820991">
        <w:rPr>
          <w:rFonts w:ascii="宋体" w:hAnsi="宋体" w:hint="eastAsia"/>
          <w:bCs/>
          <w:lang w:val="en-US"/>
        </w:rPr>
        <w:t>中国</w:t>
      </w:r>
      <w:r w:rsidR="004220D0">
        <w:rPr>
          <w:rFonts w:ascii="宋体" w:hAnsi="宋体" w:hint="eastAsia"/>
          <w:bCs/>
          <w:lang w:val="en-US"/>
        </w:rPr>
        <w:t>银行股份有限公司</w:t>
      </w:r>
      <w:r w:rsidR="008E66C4" w:rsidRPr="00CF56BA">
        <w:rPr>
          <w:rFonts w:ascii="宋体" w:hAnsi="宋体" w:hint="eastAsia"/>
          <w:bCs/>
          <w:lang w:val="en-US"/>
        </w:rPr>
        <w:t>、</w:t>
      </w:r>
      <w:r w:rsidRPr="00C415A4">
        <w:rPr>
          <w:rFonts w:ascii="宋体" w:hAnsi="宋体" w:hint="eastAsia"/>
          <w:lang w:val="en-US"/>
        </w:rPr>
        <w:t>安永华明会计师事务所（特殊普通合伙）</w:t>
      </w:r>
      <w:r w:rsidR="00215A9B" w:rsidRPr="005152EE">
        <w:rPr>
          <w:rFonts w:ascii="宋体" w:hAnsi="宋体" w:hint="eastAsia"/>
          <w:lang w:val="en-US"/>
        </w:rPr>
        <w:t>和</w:t>
      </w:r>
      <w:r w:rsidR="00215A9B" w:rsidRPr="005152EE">
        <w:rPr>
          <w:rFonts w:ascii="宋体" w:hAnsi="宋体" w:hint="eastAsia"/>
          <w:bCs/>
          <w:lang w:val="en-US"/>
        </w:rPr>
        <w:t>广东广信君达律师事务所</w:t>
      </w:r>
      <w:r w:rsidR="00215A9B" w:rsidRPr="005152EE">
        <w:rPr>
          <w:rFonts w:ascii="宋体" w:hAnsi="宋体" w:hint="eastAsia"/>
          <w:lang w:val="en-US"/>
        </w:rPr>
        <w:t>组成基金财产清算小组履行基金财产清算程序，并由</w:t>
      </w:r>
      <w:r w:rsidRPr="00C415A4">
        <w:rPr>
          <w:rFonts w:ascii="宋体" w:hAnsi="宋体" w:hint="eastAsia"/>
          <w:lang w:val="en-US"/>
        </w:rPr>
        <w:t>安永华明会计师事务所（特殊普通合伙）</w:t>
      </w:r>
      <w:r w:rsidR="00215A9B" w:rsidRPr="005152EE">
        <w:rPr>
          <w:rFonts w:ascii="宋体" w:hAnsi="宋体" w:hint="eastAsia"/>
          <w:lang w:val="en-US"/>
        </w:rPr>
        <w:t>对清算报告进行审计，广东广信君达律师事务所</w:t>
      </w:r>
      <w:r w:rsidR="00215A9B">
        <w:rPr>
          <w:rFonts w:ascii="宋体" w:hAnsi="宋体" w:hint="eastAsia"/>
          <w:lang w:val="en-US"/>
        </w:rPr>
        <w:t>对清算报告出具法律意见</w:t>
      </w:r>
      <w:r w:rsidR="008E66C4" w:rsidRPr="00CF56BA">
        <w:rPr>
          <w:rFonts w:ascii="宋体" w:hAnsi="宋体" w:hint="eastAsia"/>
          <w:bCs/>
          <w:lang w:val="en-US"/>
        </w:rPr>
        <w:t>。</w:t>
      </w:r>
    </w:p>
    <w:p w:rsidR="00C12E90" w:rsidRDefault="00C12E90" w:rsidP="00C12E90">
      <w:pPr>
        <w:spacing w:line="360" w:lineRule="auto"/>
        <w:rPr>
          <w:rStyle w:val="af9"/>
          <w:rFonts w:ascii="宋体" w:hAnsi="宋体"/>
          <w:color w:val="000000"/>
        </w:rPr>
      </w:pPr>
      <w:r>
        <w:rPr>
          <w:rStyle w:val="af9"/>
          <w:rFonts w:ascii="宋体" w:hAnsi="宋体"/>
          <w:color w:val="000000"/>
        </w:rPr>
        <w:br w:type="page"/>
      </w:r>
    </w:p>
    <w:p w:rsidR="008E66C4" w:rsidRPr="00ED42E2" w:rsidRDefault="008E66C4" w:rsidP="00C12E90">
      <w:pPr>
        <w:spacing w:line="360" w:lineRule="auto"/>
        <w:rPr>
          <w:rStyle w:val="af9"/>
          <w:rFonts w:ascii="宋体" w:hAnsi="宋体"/>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1" w:name="_Toc50363886"/>
      <w:r w:rsidRPr="00ED42E2">
        <w:rPr>
          <w:rStyle w:val="af9"/>
          <w:rFonts w:ascii="宋体" w:hAnsi="宋体" w:hint="eastAsia"/>
          <w:color w:val="000000"/>
        </w:rPr>
        <w:t>基金概况</w:t>
      </w:r>
      <w:bookmarkEnd w:id="1"/>
    </w:p>
    <w:p w:rsidR="008E66C4" w:rsidRPr="00ED42E2" w:rsidRDefault="008E66C4" w:rsidP="00ED42E2">
      <w:pPr>
        <w:spacing w:line="360" w:lineRule="auto"/>
        <w:rPr>
          <w:rStyle w:val="af9"/>
          <w:rFonts w:ascii="宋体" w:hAnsi="宋体"/>
          <w:color w:val="000000"/>
        </w:rPr>
      </w:pPr>
      <w:r w:rsidRPr="00ED42E2">
        <w:rPr>
          <w:rStyle w:val="af9"/>
          <w:rFonts w:ascii="宋体" w:hAnsi="宋体" w:hint="eastAsia"/>
          <w:color w:val="000000"/>
        </w:rPr>
        <w:t>2.1</w:t>
      </w:r>
      <w:r w:rsidR="00BF3F5A">
        <w:rPr>
          <w:rStyle w:val="af9"/>
          <w:rFonts w:ascii="宋体" w:hAnsi="宋体"/>
          <w:color w:val="000000"/>
        </w:rPr>
        <w:t xml:space="preserve"> </w:t>
      </w:r>
      <w:r w:rsidRPr="00ED42E2">
        <w:rPr>
          <w:rStyle w:val="af9"/>
          <w:rFonts w:ascii="宋体" w:hAnsi="宋体" w:hint="eastAsia"/>
          <w:color w:val="000000"/>
        </w:rPr>
        <w:t>基金基本情况</w:t>
      </w:r>
    </w:p>
    <w:tbl>
      <w:tblPr>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258"/>
        <w:gridCol w:w="7655"/>
      </w:tblGrid>
      <w:tr w:rsidR="00070209" w:rsidRPr="00373F5F" w:rsidTr="008862BB">
        <w:trPr>
          <w:trHeight w:val="300"/>
          <w:jc w:val="center"/>
        </w:trPr>
        <w:tc>
          <w:tcPr>
            <w:tcW w:w="2258" w:type="dxa"/>
            <w:shd w:val="clear" w:color="auto" w:fill="auto"/>
            <w:vAlign w:val="center"/>
            <w:hideMark/>
          </w:tcPr>
          <w:p w:rsidR="00070209" w:rsidRPr="00373F5F" w:rsidRDefault="00070209" w:rsidP="00BA6559">
            <w:pPr>
              <w:spacing w:beforeLines="30" w:line="276" w:lineRule="auto"/>
              <w:jc w:val="center"/>
              <w:rPr>
                <w:rFonts w:ascii="宋体" w:hAnsi="宋体" w:cs="宋体"/>
                <w:color w:val="000000"/>
                <w:szCs w:val="24"/>
                <w:lang w:val="en-US"/>
              </w:rPr>
            </w:pPr>
            <w:bookmarkStart w:id="2" w:name="_Toc415156891"/>
            <w:r w:rsidRPr="00373F5F">
              <w:rPr>
                <w:rFonts w:ascii="宋体" w:hAnsi="宋体" w:cs="宋体" w:hint="eastAsia"/>
                <w:color w:val="000000"/>
                <w:szCs w:val="24"/>
                <w:lang w:val="en-US"/>
              </w:rPr>
              <w:t>基金名称</w:t>
            </w:r>
          </w:p>
        </w:tc>
        <w:tc>
          <w:tcPr>
            <w:tcW w:w="7655" w:type="dxa"/>
            <w:shd w:val="clear" w:color="auto" w:fill="auto"/>
            <w:vAlign w:val="center"/>
            <w:hideMark/>
          </w:tcPr>
          <w:p w:rsidR="00070209" w:rsidRPr="00373F5F" w:rsidRDefault="00CA28F6" w:rsidP="00BA6559">
            <w:pPr>
              <w:spacing w:beforeLines="30" w:line="276" w:lineRule="auto"/>
              <w:jc w:val="center"/>
              <w:rPr>
                <w:rFonts w:ascii="宋体" w:hAnsi="宋体" w:cs="宋体"/>
                <w:color w:val="000000"/>
                <w:szCs w:val="24"/>
                <w:lang w:val="en-US"/>
              </w:rPr>
            </w:pPr>
            <w:r>
              <w:rPr>
                <w:rFonts w:ascii="宋体" w:hAnsi="宋体" w:hint="eastAsia"/>
                <w:bCs/>
                <w:lang w:val="en-US"/>
              </w:rPr>
              <w:t>广发中证全指工业交易型开放式指数证券投资基金</w:t>
            </w:r>
          </w:p>
        </w:tc>
      </w:tr>
      <w:tr w:rsidR="00070209" w:rsidRPr="00373F5F" w:rsidTr="008862BB">
        <w:trPr>
          <w:trHeight w:val="300"/>
          <w:jc w:val="center"/>
        </w:trPr>
        <w:tc>
          <w:tcPr>
            <w:tcW w:w="2258" w:type="dxa"/>
            <w:shd w:val="clear" w:color="auto" w:fill="auto"/>
            <w:vAlign w:val="center"/>
            <w:hideMark/>
          </w:tcPr>
          <w:p w:rsidR="00070209" w:rsidRPr="00373F5F" w:rsidRDefault="00070209" w:rsidP="00BA655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7655" w:type="dxa"/>
            <w:shd w:val="clear" w:color="auto" w:fill="auto"/>
            <w:vAlign w:val="center"/>
            <w:hideMark/>
          </w:tcPr>
          <w:p w:rsidR="00070209" w:rsidRPr="00373F5F" w:rsidRDefault="00CA28F6" w:rsidP="00BA6559">
            <w:pPr>
              <w:spacing w:beforeLines="30" w:line="276" w:lineRule="auto"/>
              <w:jc w:val="center"/>
              <w:rPr>
                <w:rFonts w:ascii="宋体" w:hAnsi="宋体" w:cs="宋体"/>
                <w:color w:val="000000"/>
                <w:szCs w:val="24"/>
                <w:lang w:val="en-US"/>
              </w:rPr>
            </w:pPr>
            <w:r w:rsidRPr="00CA28F6">
              <w:rPr>
                <w:rFonts w:ascii="宋体" w:hAnsi="宋体" w:hint="eastAsia"/>
                <w:bCs/>
                <w:lang w:val="en-US"/>
              </w:rPr>
              <w:t>广发中证全指工业ETF</w:t>
            </w:r>
            <w:r>
              <w:rPr>
                <w:rFonts w:ascii="宋体" w:hAnsi="宋体" w:hint="eastAsia"/>
                <w:bCs/>
                <w:lang w:val="en-US"/>
              </w:rPr>
              <w:t>（场内简称：</w:t>
            </w:r>
            <w:r w:rsidRPr="00CA28F6">
              <w:rPr>
                <w:rFonts w:ascii="宋体" w:hAnsi="宋体" w:hint="eastAsia"/>
                <w:bCs/>
                <w:lang w:val="en-US"/>
              </w:rPr>
              <w:t>工业ETF</w:t>
            </w:r>
            <w:r>
              <w:rPr>
                <w:rFonts w:ascii="宋体" w:hAnsi="宋体" w:hint="eastAsia"/>
                <w:bCs/>
                <w:lang w:val="en-US"/>
              </w:rPr>
              <w:t>）</w:t>
            </w:r>
          </w:p>
        </w:tc>
      </w:tr>
      <w:tr w:rsidR="00070209" w:rsidRPr="00373F5F" w:rsidTr="008862BB">
        <w:trPr>
          <w:trHeight w:val="300"/>
          <w:jc w:val="center"/>
        </w:trPr>
        <w:tc>
          <w:tcPr>
            <w:tcW w:w="2258" w:type="dxa"/>
            <w:shd w:val="clear" w:color="auto" w:fill="auto"/>
            <w:vAlign w:val="center"/>
            <w:hideMark/>
          </w:tcPr>
          <w:p w:rsidR="00070209" w:rsidRPr="00373F5F" w:rsidRDefault="00CA28F6" w:rsidP="00BA6559">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基金</w:t>
            </w:r>
            <w:r w:rsidR="00070209" w:rsidRPr="00373F5F">
              <w:rPr>
                <w:rFonts w:ascii="宋体" w:hAnsi="宋体" w:cs="宋体" w:hint="eastAsia"/>
                <w:color w:val="000000"/>
                <w:szCs w:val="24"/>
                <w:lang w:val="en-US"/>
              </w:rPr>
              <w:t>代码</w:t>
            </w:r>
          </w:p>
        </w:tc>
        <w:tc>
          <w:tcPr>
            <w:tcW w:w="7655" w:type="dxa"/>
            <w:shd w:val="clear" w:color="auto" w:fill="auto"/>
            <w:vAlign w:val="center"/>
            <w:hideMark/>
          </w:tcPr>
          <w:p w:rsidR="00070209" w:rsidRPr="00373F5F" w:rsidRDefault="00CA28F6" w:rsidP="00BA6559">
            <w:pPr>
              <w:spacing w:beforeLines="30" w:line="276" w:lineRule="auto"/>
              <w:jc w:val="center"/>
              <w:rPr>
                <w:rFonts w:ascii="宋体" w:hAnsi="宋体" w:cs="宋体"/>
                <w:color w:val="000000"/>
                <w:szCs w:val="24"/>
                <w:lang w:val="en-US"/>
              </w:rPr>
            </w:pPr>
            <w:r w:rsidRPr="00CA28F6">
              <w:rPr>
                <w:rFonts w:ascii="宋体" w:hAnsi="宋体"/>
              </w:rPr>
              <w:t>159953</w:t>
            </w:r>
          </w:p>
        </w:tc>
      </w:tr>
      <w:tr w:rsidR="00070209" w:rsidRPr="00373F5F" w:rsidTr="008862BB">
        <w:trPr>
          <w:trHeight w:val="300"/>
          <w:jc w:val="center"/>
        </w:trPr>
        <w:tc>
          <w:tcPr>
            <w:tcW w:w="2258" w:type="dxa"/>
            <w:shd w:val="clear" w:color="auto" w:fill="auto"/>
            <w:vAlign w:val="center"/>
            <w:hideMark/>
          </w:tcPr>
          <w:p w:rsidR="00070209" w:rsidRPr="00373F5F" w:rsidRDefault="00070209" w:rsidP="00BA655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7655" w:type="dxa"/>
            <w:shd w:val="clear" w:color="auto" w:fill="auto"/>
            <w:vAlign w:val="center"/>
            <w:hideMark/>
          </w:tcPr>
          <w:p w:rsidR="00070209" w:rsidRPr="00373F5F" w:rsidRDefault="001F1EDF" w:rsidP="00BA6559">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交易</w:t>
            </w:r>
            <w:r w:rsidR="00070209" w:rsidRPr="00373F5F">
              <w:rPr>
                <w:rFonts w:ascii="宋体" w:hAnsi="宋体" w:cs="宋体" w:hint="eastAsia"/>
                <w:color w:val="000000"/>
                <w:szCs w:val="24"/>
                <w:lang w:val="en-US"/>
              </w:rPr>
              <w:t>型开放式</w:t>
            </w:r>
          </w:p>
        </w:tc>
      </w:tr>
      <w:tr w:rsidR="00070209" w:rsidRPr="00373F5F" w:rsidTr="008862BB">
        <w:trPr>
          <w:trHeight w:val="300"/>
          <w:jc w:val="center"/>
        </w:trPr>
        <w:tc>
          <w:tcPr>
            <w:tcW w:w="2258" w:type="dxa"/>
            <w:shd w:val="clear" w:color="auto" w:fill="auto"/>
            <w:vAlign w:val="center"/>
            <w:hideMark/>
          </w:tcPr>
          <w:p w:rsidR="00070209" w:rsidRPr="00373F5F" w:rsidRDefault="00070209" w:rsidP="00BA655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7655" w:type="dxa"/>
            <w:shd w:val="clear" w:color="auto" w:fill="auto"/>
            <w:vAlign w:val="center"/>
            <w:hideMark/>
          </w:tcPr>
          <w:p w:rsidR="00070209" w:rsidRPr="00373F5F" w:rsidRDefault="00820991" w:rsidP="00BA6559">
            <w:pPr>
              <w:spacing w:beforeLines="30" w:line="276" w:lineRule="auto"/>
              <w:jc w:val="center"/>
              <w:rPr>
                <w:rFonts w:ascii="宋体" w:hAnsi="宋体" w:cs="宋体"/>
                <w:color w:val="000000"/>
                <w:szCs w:val="24"/>
                <w:lang w:val="en-US"/>
              </w:rPr>
            </w:pPr>
            <w:r w:rsidRPr="00343A9D">
              <w:rPr>
                <w:rFonts w:ascii="宋体" w:hAnsi="宋体" w:hint="eastAsia"/>
              </w:rPr>
              <w:t>20</w:t>
            </w:r>
            <w:r>
              <w:rPr>
                <w:rFonts w:ascii="宋体" w:hAnsi="宋体"/>
              </w:rPr>
              <w:t>1</w:t>
            </w:r>
            <w:r w:rsidR="00CA28F6">
              <w:rPr>
                <w:rFonts w:ascii="宋体" w:hAnsi="宋体"/>
              </w:rPr>
              <w:t>7</w:t>
            </w:r>
            <w:r w:rsidRPr="00343A9D">
              <w:rPr>
                <w:rFonts w:ascii="宋体" w:hAnsi="宋体" w:hint="eastAsia"/>
              </w:rPr>
              <w:t>年</w:t>
            </w:r>
            <w:r w:rsidR="00CA28F6">
              <w:rPr>
                <w:rFonts w:ascii="宋体" w:hAnsi="宋体"/>
              </w:rPr>
              <w:t>6</w:t>
            </w:r>
            <w:r w:rsidRPr="00343A9D">
              <w:rPr>
                <w:rFonts w:ascii="宋体" w:hAnsi="宋体" w:hint="eastAsia"/>
              </w:rPr>
              <w:t>月</w:t>
            </w:r>
            <w:r w:rsidR="00CA28F6">
              <w:rPr>
                <w:rFonts w:ascii="宋体" w:hAnsi="宋体"/>
              </w:rPr>
              <w:t>13</w:t>
            </w:r>
            <w:r w:rsidRPr="00343A9D">
              <w:rPr>
                <w:rFonts w:ascii="宋体" w:hAnsi="宋体" w:hint="eastAsia"/>
              </w:rPr>
              <w:t>日</w:t>
            </w:r>
          </w:p>
        </w:tc>
      </w:tr>
      <w:tr w:rsidR="00070209" w:rsidRPr="00373F5F" w:rsidTr="008862BB">
        <w:trPr>
          <w:trHeight w:val="300"/>
          <w:jc w:val="center"/>
        </w:trPr>
        <w:tc>
          <w:tcPr>
            <w:tcW w:w="2258" w:type="dxa"/>
            <w:shd w:val="clear" w:color="auto" w:fill="auto"/>
            <w:vAlign w:val="center"/>
            <w:hideMark/>
          </w:tcPr>
          <w:p w:rsidR="00070209" w:rsidRPr="00373F5F" w:rsidRDefault="00070209" w:rsidP="00BA655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7655" w:type="dxa"/>
            <w:shd w:val="clear" w:color="auto" w:fill="auto"/>
            <w:vAlign w:val="center"/>
            <w:hideMark/>
          </w:tcPr>
          <w:p w:rsidR="00070209" w:rsidRPr="00373F5F" w:rsidRDefault="00070209" w:rsidP="00BA655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070209" w:rsidRPr="00373F5F" w:rsidTr="008862BB">
        <w:trPr>
          <w:trHeight w:val="300"/>
          <w:jc w:val="center"/>
        </w:trPr>
        <w:tc>
          <w:tcPr>
            <w:tcW w:w="2258" w:type="dxa"/>
            <w:shd w:val="clear" w:color="auto" w:fill="auto"/>
            <w:vAlign w:val="center"/>
            <w:hideMark/>
          </w:tcPr>
          <w:p w:rsidR="00070209" w:rsidRPr="00373F5F" w:rsidRDefault="00070209" w:rsidP="00BA655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7655" w:type="dxa"/>
            <w:shd w:val="clear" w:color="auto" w:fill="auto"/>
            <w:vAlign w:val="center"/>
            <w:hideMark/>
          </w:tcPr>
          <w:p w:rsidR="00070209" w:rsidRPr="00373F5F" w:rsidRDefault="00820991" w:rsidP="00BA6559">
            <w:pPr>
              <w:spacing w:beforeLines="30" w:line="276" w:lineRule="auto"/>
              <w:jc w:val="center"/>
              <w:rPr>
                <w:rFonts w:ascii="宋体" w:hAnsi="宋体" w:cs="宋体"/>
                <w:color w:val="000000"/>
                <w:szCs w:val="24"/>
                <w:lang w:val="en-US"/>
              </w:rPr>
            </w:pPr>
            <w:r w:rsidRPr="00343A9D">
              <w:rPr>
                <w:rFonts w:ascii="宋体" w:hAnsi="宋体" w:hint="eastAsia"/>
              </w:rPr>
              <w:t>中国银行股份有限公司</w:t>
            </w:r>
          </w:p>
        </w:tc>
      </w:tr>
      <w:tr w:rsidR="00070209" w:rsidRPr="00373F5F" w:rsidTr="008862BB">
        <w:trPr>
          <w:trHeight w:val="300"/>
          <w:jc w:val="center"/>
        </w:trPr>
        <w:tc>
          <w:tcPr>
            <w:tcW w:w="2258" w:type="dxa"/>
            <w:shd w:val="clear" w:color="auto" w:fill="auto"/>
            <w:vAlign w:val="center"/>
            <w:hideMark/>
          </w:tcPr>
          <w:p w:rsidR="00070209" w:rsidRPr="002160B2" w:rsidRDefault="00070209" w:rsidP="00BA6559">
            <w:pPr>
              <w:spacing w:beforeLines="30" w:line="276" w:lineRule="auto"/>
              <w:jc w:val="center"/>
              <w:rPr>
                <w:rFonts w:ascii="宋体" w:hAnsi="宋体" w:cs="宋体"/>
                <w:color w:val="000000"/>
                <w:szCs w:val="24"/>
                <w:lang w:val="en-US"/>
              </w:rPr>
            </w:pPr>
            <w:r w:rsidRPr="002160B2">
              <w:rPr>
                <w:rFonts w:ascii="宋体" w:hAnsi="宋体" w:cs="宋体" w:hint="eastAsia"/>
                <w:color w:val="000000"/>
                <w:szCs w:val="24"/>
                <w:lang w:val="en-US"/>
              </w:rPr>
              <w:t>最后运作</w:t>
            </w:r>
            <w:r w:rsidRPr="002160B2">
              <w:rPr>
                <w:rFonts w:ascii="宋体" w:hAnsi="宋体" w:cs="宋体"/>
                <w:color w:val="000000"/>
                <w:szCs w:val="24"/>
                <w:lang w:val="en-US"/>
              </w:rPr>
              <w:t>日</w:t>
            </w:r>
            <w:r w:rsidR="004D070E">
              <w:rPr>
                <w:rFonts w:ascii="宋体" w:hAnsi="宋体" w:cs="宋体" w:hint="eastAsia"/>
                <w:color w:val="000000"/>
                <w:szCs w:val="24"/>
                <w:lang w:val="en-US"/>
              </w:rPr>
              <w:t>（2</w:t>
            </w:r>
            <w:r w:rsidR="004D070E">
              <w:rPr>
                <w:rFonts w:ascii="宋体" w:hAnsi="宋体" w:cs="宋体"/>
                <w:color w:val="000000"/>
                <w:szCs w:val="24"/>
                <w:lang w:val="en-US"/>
              </w:rPr>
              <w:t>020年</w:t>
            </w:r>
            <w:r w:rsidR="00AC1198">
              <w:rPr>
                <w:rFonts w:ascii="宋体" w:hAnsi="宋体" w:cs="宋体"/>
                <w:color w:val="000000"/>
                <w:szCs w:val="24"/>
                <w:lang w:val="en-US"/>
              </w:rPr>
              <w:t>12</w:t>
            </w:r>
            <w:r w:rsidR="004D070E">
              <w:rPr>
                <w:rFonts w:ascii="宋体" w:hAnsi="宋体" w:cs="宋体" w:hint="eastAsia"/>
                <w:color w:val="000000"/>
                <w:szCs w:val="24"/>
                <w:lang w:val="en-US"/>
              </w:rPr>
              <w:t>月</w:t>
            </w:r>
            <w:r w:rsidR="00AC1198">
              <w:rPr>
                <w:rFonts w:ascii="宋体" w:hAnsi="宋体" w:cs="宋体"/>
                <w:color w:val="000000"/>
                <w:szCs w:val="24"/>
                <w:lang w:val="en-US"/>
              </w:rPr>
              <w:t>10</w:t>
            </w:r>
            <w:r w:rsidR="004D070E">
              <w:rPr>
                <w:rFonts w:ascii="宋体" w:hAnsi="宋体" w:cs="宋体" w:hint="eastAsia"/>
                <w:color w:val="000000"/>
                <w:szCs w:val="24"/>
                <w:lang w:val="en-US"/>
              </w:rPr>
              <w:t>日）</w:t>
            </w:r>
            <w:r w:rsidRPr="002160B2">
              <w:rPr>
                <w:rFonts w:ascii="宋体" w:hAnsi="宋体" w:cs="宋体" w:hint="eastAsia"/>
                <w:color w:val="000000"/>
                <w:szCs w:val="24"/>
                <w:lang w:val="en-US"/>
              </w:rPr>
              <w:t>基金份额总额</w:t>
            </w:r>
          </w:p>
        </w:tc>
        <w:tc>
          <w:tcPr>
            <w:tcW w:w="7655" w:type="dxa"/>
            <w:shd w:val="clear" w:color="auto" w:fill="auto"/>
            <w:vAlign w:val="center"/>
            <w:hideMark/>
          </w:tcPr>
          <w:p w:rsidR="00070209" w:rsidRPr="002160B2" w:rsidRDefault="00F07BBD" w:rsidP="00BA6559">
            <w:pPr>
              <w:spacing w:beforeLines="30" w:line="276" w:lineRule="auto"/>
              <w:jc w:val="center"/>
              <w:rPr>
                <w:rFonts w:ascii="宋体" w:hAnsi="宋体" w:cs="宋体"/>
                <w:color w:val="000000"/>
                <w:szCs w:val="24"/>
                <w:lang w:val="en-US"/>
              </w:rPr>
            </w:pPr>
            <w:r w:rsidRPr="00F07BBD">
              <w:rPr>
                <w:rFonts w:ascii="宋体" w:hAnsi="宋体" w:cs="宋体"/>
                <w:color w:val="000000"/>
                <w:szCs w:val="24"/>
                <w:lang w:val="en-US"/>
              </w:rPr>
              <w:t>5</w:t>
            </w:r>
            <w:r>
              <w:rPr>
                <w:rFonts w:ascii="宋体" w:hAnsi="宋体" w:cs="宋体"/>
                <w:color w:val="000000"/>
                <w:szCs w:val="24"/>
                <w:lang w:val="en-US"/>
              </w:rPr>
              <w:t>,</w:t>
            </w:r>
            <w:r w:rsidRPr="00F07BBD">
              <w:rPr>
                <w:rFonts w:ascii="宋体" w:hAnsi="宋体" w:cs="宋体"/>
                <w:color w:val="000000"/>
                <w:szCs w:val="24"/>
                <w:lang w:val="en-US"/>
              </w:rPr>
              <w:t>166</w:t>
            </w:r>
            <w:r>
              <w:rPr>
                <w:rFonts w:ascii="宋体" w:hAnsi="宋体" w:cs="宋体"/>
                <w:color w:val="000000"/>
                <w:szCs w:val="24"/>
                <w:lang w:val="en-US"/>
              </w:rPr>
              <w:t>,</w:t>
            </w:r>
            <w:r w:rsidRPr="00F07BBD">
              <w:rPr>
                <w:rFonts w:ascii="宋体" w:hAnsi="宋体" w:cs="宋体"/>
                <w:color w:val="000000"/>
                <w:szCs w:val="24"/>
                <w:lang w:val="en-US"/>
              </w:rPr>
              <w:t>421</w:t>
            </w:r>
            <w:r w:rsidR="00070209" w:rsidRPr="00F53AD3">
              <w:rPr>
                <w:rFonts w:ascii="宋体" w:hAnsi="宋体" w:cs="宋体" w:hint="eastAsia"/>
                <w:color w:val="000000"/>
                <w:szCs w:val="24"/>
                <w:lang w:val="en-US"/>
              </w:rPr>
              <w:t>份</w:t>
            </w:r>
          </w:p>
        </w:tc>
      </w:tr>
      <w:tr w:rsidR="00070209" w:rsidRPr="00373F5F" w:rsidTr="008862BB">
        <w:trPr>
          <w:trHeight w:val="300"/>
          <w:jc w:val="center"/>
        </w:trPr>
        <w:tc>
          <w:tcPr>
            <w:tcW w:w="2258" w:type="dxa"/>
            <w:shd w:val="clear" w:color="auto" w:fill="auto"/>
            <w:vAlign w:val="center"/>
            <w:hideMark/>
          </w:tcPr>
          <w:p w:rsidR="00070209" w:rsidRPr="00373F5F" w:rsidRDefault="00070209" w:rsidP="00BA655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7655" w:type="dxa"/>
            <w:shd w:val="clear" w:color="auto" w:fill="auto"/>
            <w:vAlign w:val="center"/>
            <w:hideMark/>
          </w:tcPr>
          <w:p w:rsidR="00070209" w:rsidRPr="00373F5F" w:rsidRDefault="00070209" w:rsidP="00BA6559">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bl>
    <w:p w:rsidR="00E1537D" w:rsidRPr="00ED42E2" w:rsidRDefault="00E1537D" w:rsidP="004E040C">
      <w:pPr>
        <w:spacing w:line="360" w:lineRule="auto"/>
        <w:rPr>
          <w:rStyle w:val="af9"/>
          <w:rFonts w:ascii="宋体" w:hAnsi="宋体"/>
          <w:color w:val="000000"/>
        </w:rPr>
      </w:pPr>
    </w:p>
    <w:p w:rsidR="008E66C4" w:rsidRPr="00ED42E2" w:rsidRDefault="008E66C4" w:rsidP="004E040C">
      <w:pPr>
        <w:spacing w:line="360" w:lineRule="auto"/>
        <w:rPr>
          <w:rStyle w:val="af9"/>
          <w:rFonts w:ascii="宋体" w:hAnsi="宋体"/>
          <w:color w:val="000000"/>
        </w:rPr>
      </w:pPr>
      <w:r w:rsidRPr="00ED42E2">
        <w:rPr>
          <w:rStyle w:val="af9"/>
          <w:rFonts w:ascii="宋体" w:hAnsi="宋体"/>
          <w:color w:val="000000"/>
        </w:rPr>
        <w:t>2.2 基金产品说明</w:t>
      </w:r>
      <w:bookmarkEnd w:id="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7196"/>
      </w:tblGrid>
      <w:tr w:rsidR="008E66C4" w:rsidRPr="00180AFE" w:rsidTr="00AC1198">
        <w:trPr>
          <w:trHeight w:val="813"/>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4" w:rsidRPr="00180AFE" w:rsidRDefault="008E66C4" w:rsidP="00BA6559">
            <w:pPr>
              <w:spacing w:beforeLines="50" w:line="360" w:lineRule="auto"/>
              <w:jc w:val="both"/>
              <w:rPr>
                <w:rStyle w:val="af9"/>
                <w:rFonts w:ascii="宋体" w:hAnsi="宋体"/>
                <w:b w:val="0"/>
                <w:highlight w:val="yellow"/>
              </w:rPr>
            </w:pPr>
            <w:r w:rsidRPr="001E699E">
              <w:rPr>
                <w:rStyle w:val="af9"/>
                <w:rFonts w:ascii="宋体" w:hAnsi="宋体"/>
                <w:b w:val="0"/>
              </w:rPr>
              <w:t>投资目标</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8B3125" w:rsidRDefault="00AC1198" w:rsidP="00BA6559">
            <w:pPr>
              <w:spacing w:beforeLines="50" w:line="360" w:lineRule="auto"/>
              <w:jc w:val="both"/>
              <w:rPr>
                <w:rStyle w:val="af9"/>
                <w:b w:val="0"/>
              </w:rPr>
            </w:pPr>
            <w:r w:rsidRPr="00AC1198">
              <w:rPr>
                <w:rFonts w:hint="eastAsia"/>
                <w:bCs/>
              </w:rPr>
              <w:t>紧密跟踪标的指数，追求跟踪偏离度和跟踪误差最小化。</w:t>
            </w:r>
          </w:p>
        </w:tc>
      </w:tr>
      <w:tr w:rsidR="008E66C4" w:rsidRPr="00180AFE" w:rsidTr="00C43F7B">
        <w:trPr>
          <w:trHeight w:val="1101"/>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BA6559">
            <w:pPr>
              <w:spacing w:beforeLines="50" w:line="360" w:lineRule="auto"/>
              <w:jc w:val="both"/>
              <w:rPr>
                <w:rStyle w:val="af9"/>
                <w:rFonts w:ascii="宋体" w:hAnsi="宋体"/>
                <w:b w:val="0"/>
                <w:highlight w:val="yellow"/>
              </w:rPr>
            </w:pPr>
            <w:r w:rsidRPr="009F2465">
              <w:rPr>
                <w:rStyle w:val="af9"/>
                <w:rFonts w:ascii="宋体" w:hAnsi="宋体"/>
                <w:b w:val="0"/>
              </w:rPr>
              <w:t>投资策略</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Default="00AC1198" w:rsidP="00BA6559">
            <w:pPr>
              <w:spacing w:beforeLines="50" w:line="360" w:lineRule="auto"/>
              <w:jc w:val="both"/>
              <w:rPr>
                <w:rFonts w:asciiTheme="majorEastAsia" w:eastAsiaTheme="majorEastAsia" w:hAnsiTheme="majorEastAsia"/>
              </w:rPr>
            </w:pPr>
            <w:r w:rsidRPr="00AC1198">
              <w:rPr>
                <w:rFonts w:asciiTheme="majorEastAsia" w:eastAsiaTheme="majorEastAsia" w:hAnsiTheme="majorEastAsia" w:hint="eastAsia"/>
              </w:rPr>
              <w:t>本基金主要采取完全复制法，即按照标的指数的成份股的构成及其权重构建指数化投资组合，并根据标的指数成份股及其权重的变动进行相应的调整。本基金投资于标的指数成份股及备选成份股的比例不低于基金资产净值的95%。在正常情况下，本基金力争控制投资组合的净值增长率与业绩比较基准之间的日均跟踪偏离度的绝对值小于0.2%，年化跟踪误差不超过2%。</w:t>
            </w:r>
          </w:p>
          <w:p w:rsidR="00AC1198" w:rsidRPr="00A8118D" w:rsidRDefault="00AC1198" w:rsidP="00BA6559">
            <w:pPr>
              <w:spacing w:beforeLines="50" w:line="360" w:lineRule="auto"/>
              <w:jc w:val="both"/>
              <w:rPr>
                <w:rFonts w:asciiTheme="majorEastAsia" w:eastAsiaTheme="majorEastAsia" w:hAnsiTheme="majorEastAsia"/>
              </w:rPr>
            </w:pPr>
            <w:r w:rsidRPr="00AC1198">
              <w:rPr>
                <w:rFonts w:asciiTheme="majorEastAsia" w:eastAsiaTheme="majorEastAsia" w:hAnsiTheme="majorEastAsia" w:hint="eastAsia"/>
              </w:rPr>
              <w:t>本基金可投资股指期货和其他经中国证监会允许的衍生金融产品，如期权、权证以及其他与标的指数或标的指数成份股、备选成份股相关的衍生工具，包括融资融券等。本基金投资股指期货将根据风险管理的原则，以套期保值为目的，力争提高投资效率、降低交易成本、缩小跟踪误差，而非用于投机或用作杠杆工具放大基金的投资。</w:t>
            </w:r>
          </w:p>
        </w:tc>
      </w:tr>
      <w:tr w:rsidR="008E66C4" w:rsidRPr="00180AFE" w:rsidTr="00BF3F5A">
        <w:trPr>
          <w:trHeight w:val="346"/>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BA6559">
            <w:pPr>
              <w:spacing w:beforeLines="50" w:line="360" w:lineRule="auto"/>
              <w:jc w:val="both"/>
              <w:rPr>
                <w:rStyle w:val="af9"/>
                <w:rFonts w:ascii="宋体" w:hAnsi="宋体"/>
                <w:b w:val="0"/>
                <w:highlight w:val="yellow"/>
              </w:rPr>
            </w:pPr>
            <w:r w:rsidRPr="009F2465">
              <w:rPr>
                <w:rStyle w:val="af9"/>
                <w:rFonts w:ascii="宋体" w:hAnsi="宋体"/>
                <w:b w:val="0"/>
              </w:rPr>
              <w:t>业绩比较基准</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AC1198" w:rsidP="00BA6559">
            <w:pPr>
              <w:spacing w:beforeLines="50" w:line="360" w:lineRule="auto"/>
              <w:jc w:val="both"/>
              <w:rPr>
                <w:rStyle w:val="af9"/>
                <w:rFonts w:asciiTheme="majorEastAsia" w:eastAsiaTheme="majorEastAsia" w:hAnsiTheme="majorEastAsia"/>
                <w:b w:val="0"/>
                <w:highlight w:val="yellow"/>
              </w:rPr>
            </w:pPr>
            <w:r w:rsidRPr="00AC1198">
              <w:rPr>
                <w:rStyle w:val="af9"/>
                <w:rFonts w:asciiTheme="majorEastAsia" w:eastAsiaTheme="majorEastAsia" w:hAnsiTheme="majorEastAsia" w:hint="eastAsia"/>
                <w:b w:val="0"/>
              </w:rPr>
              <w:t>中证全指工业指数收益率</w:t>
            </w:r>
          </w:p>
        </w:tc>
      </w:tr>
      <w:tr w:rsidR="008E66C4" w:rsidRPr="00ED42E2" w:rsidTr="00BF3F5A">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BA6559">
            <w:pPr>
              <w:spacing w:beforeLines="50" w:line="360" w:lineRule="auto"/>
              <w:jc w:val="both"/>
              <w:rPr>
                <w:rFonts w:asciiTheme="majorEastAsia" w:eastAsiaTheme="majorEastAsia" w:hAnsiTheme="majorEastAsia"/>
                <w:highlight w:val="yellow"/>
              </w:rPr>
            </w:pPr>
            <w:r w:rsidRPr="0006476E">
              <w:rPr>
                <w:rFonts w:asciiTheme="majorEastAsia" w:eastAsiaTheme="majorEastAsia" w:hAnsiTheme="majorEastAsia"/>
              </w:rPr>
              <w:t>风险收益特征</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C43F7B" w:rsidRDefault="00AC1198" w:rsidP="00BA6559">
            <w:pPr>
              <w:spacing w:beforeLines="50" w:line="360" w:lineRule="auto"/>
              <w:jc w:val="both"/>
              <w:rPr>
                <w:bCs/>
              </w:rPr>
            </w:pPr>
            <w:r w:rsidRPr="00AC1198">
              <w:rPr>
                <w:rFonts w:hint="eastAsia"/>
                <w:bCs/>
              </w:rPr>
              <w:t>本基金为股票型基金，风险与收益高于混合型基金、债券型基金与货币市场基金。本基金为指数型基金，主要采用完全复制法跟踪标的指数的表现，具有与标的指数、以及标的指数所代表的股票市场相似的风险收益特征。</w:t>
            </w:r>
          </w:p>
        </w:tc>
      </w:tr>
    </w:tbl>
    <w:p w:rsidR="008E66C4" w:rsidRPr="00ED42E2" w:rsidRDefault="008E66C4" w:rsidP="008E66C4">
      <w:pPr>
        <w:spacing w:line="360" w:lineRule="auto"/>
        <w:rPr>
          <w:rStyle w:val="af9"/>
          <w:rFonts w:ascii="宋体" w:hAnsi="宋体"/>
          <w:b w:val="0"/>
          <w:color w:val="000000"/>
        </w:rPr>
      </w:pPr>
    </w:p>
    <w:p w:rsidR="008E66C4" w:rsidRPr="00ED42E2" w:rsidRDefault="008E66C4" w:rsidP="008D2FE4">
      <w:pPr>
        <w:pStyle w:val="1"/>
        <w:spacing w:line="360" w:lineRule="auto"/>
        <w:ind w:left="567" w:hanging="567"/>
        <w:jc w:val="center"/>
        <w:rPr>
          <w:rStyle w:val="af9"/>
          <w:rFonts w:ascii="宋体" w:hAnsi="宋体"/>
          <w:color w:val="000000"/>
        </w:rPr>
      </w:pPr>
      <w:bookmarkStart w:id="3" w:name="_Toc50363887"/>
      <w:r w:rsidRPr="00ED42E2">
        <w:rPr>
          <w:rStyle w:val="af9"/>
          <w:rFonts w:ascii="宋体" w:hAnsi="宋体" w:hint="eastAsia"/>
          <w:color w:val="000000"/>
        </w:rPr>
        <w:t>基金运作情况</w:t>
      </w:r>
      <w:r w:rsidR="00020C56">
        <w:rPr>
          <w:rStyle w:val="af9"/>
          <w:rFonts w:ascii="宋体" w:hAnsi="宋体" w:hint="eastAsia"/>
          <w:color w:val="000000"/>
          <w:lang w:eastAsia="zh-CN"/>
        </w:rPr>
        <w:t>说明</w:t>
      </w:r>
      <w:bookmarkEnd w:id="3"/>
    </w:p>
    <w:p w:rsidR="00C43F7B" w:rsidRDefault="00AC1198" w:rsidP="007F60AD">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AC1198">
        <w:rPr>
          <w:rFonts w:asciiTheme="majorEastAsia" w:eastAsiaTheme="majorEastAsia" w:hAnsiTheme="majorEastAsia" w:hint="eastAsia"/>
          <w:color w:val="000000"/>
          <w:lang w:val="en-US"/>
        </w:rPr>
        <w:t>广发中证全指工业交易型开放式指数证券投资基金（“本基金”）</w:t>
      </w:r>
      <w:r w:rsidR="00F2346C" w:rsidRPr="00D4045C">
        <w:rPr>
          <w:rFonts w:ascii="宋体" w:hAnsi="宋体" w:hint="eastAsia"/>
          <w:bCs/>
          <w:lang w:val="en-US"/>
        </w:rPr>
        <w:t>经</w:t>
      </w:r>
      <w:r w:rsidR="00F2346C">
        <w:rPr>
          <w:rFonts w:ascii="宋体" w:hAnsi="宋体" w:hint="eastAsia"/>
          <w:bCs/>
          <w:lang w:val="en-US"/>
        </w:rPr>
        <w:t>2015</w:t>
      </w:r>
      <w:r w:rsidR="00F2346C" w:rsidRPr="00F2346C">
        <w:rPr>
          <w:rFonts w:ascii="宋体" w:hAnsi="宋体" w:hint="eastAsia"/>
          <w:bCs/>
          <w:lang w:val="en-US"/>
        </w:rPr>
        <w:t>年</w:t>
      </w:r>
      <w:r w:rsidR="00F2346C">
        <w:rPr>
          <w:rFonts w:ascii="宋体" w:hAnsi="宋体" w:hint="eastAsia"/>
          <w:bCs/>
          <w:lang w:val="en-US"/>
        </w:rPr>
        <w:t>6</w:t>
      </w:r>
      <w:r w:rsidR="00F2346C" w:rsidRPr="00F2346C">
        <w:rPr>
          <w:rFonts w:ascii="宋体" w:hAnsi="宋体" w:hint="eastAsia"/>
          <w:bCs/>
          <w:lang w:val="en-US"/>
        </w:rPr>
        <w:t>月</w:t>
      </w:r>
      <w:r w:rsidR="00F2346C">
        <w:rPr>
          <w:rFonts w:ascii="宋体" w:hAnsi="宋体" w:hint="eastAsia"/>
          <w:bCs/>
          <w:lang w:val="en-US"/>
        </w:rPr>
        <w:t>30</w:t>
      </w:r>
      <w:r w:rsidR="00F2346C" w:rsidRPr="00F2346C">
        <w:rPr>
          <w:rFonts w:ascii="宋体" w:hAnsi="宋体" w:hint="eastAsia"/>
          <w:bCs/>
          <w:lang w:val="en-US"/>
        </w:rPr>
        <w:t>日中国证监会证监许可</w:t>
      </w:r>
      <w:r w:rsidR="00F2346C">
        <w:rPr>
          <w:rFonts w:ascii="宋体" w:hAnsi="宋体" w:hint="eastAsia"/>
          <w:bCs/>
          <w:lang w:val="en-US"/>
        </w:rPr>
        <w:t>[2015]1447</w:t>
      </w:r>
      <w:r w:rsidR="00F2346C" w:rsidRPr="00F2346C">
        <w:rPr>
          <w:rFonts w:ascii="宋体" w:hAnsi="宋体" w:hint="eastAsia"/>
          <w:bCs/>
          <w:lang w:val="en-US"/>
        </w:rPr>
        <w:t>号文以及</w:t>
      </w:r>
      <w:r w:rsidR="00F2346C">
        <w:rPr>
          <w:rFonts w:ascii="宋体" w:hAnsi="宋体" w:hint="eastAsia"/>
          <w:bCs/>
          <w:lang w:val="en-US"/>
        </w:rPr>
        <w:t>2016</w:t>
      </w:r>
      <w:r w:rsidR="00F2346C" w:rsidRPr="00F2346C">
        <w:rPr>
          <w:rFonts w:ascii="宋体" w:hAnsi="宋体" w:hint="eastAsia"/>
          <w:bCs/>
          <w:lang w:val="en-US"/>
        </w:rPr>
        <w:t>年</w:t>
      </w:r>
      <w:r w:rsidR="00F2346C">
        <w:rPr>
          <w:rFonts w:ascii="宋体" w:hAnsi="宋体" w:hint="eastAsia"/>
          <w:bCs/>
          <w:lang w:val="en-US"/>
        </w:rPr>
        <w:t>11</w:t>
      </w:r>
      <w:r w:rsidR="00F2346C" w:rsidRPr="00F2346C">
        <w:rPr>
          <w:rFonts w:ascii="宋体" w:hAnsi="宋体" w:hint="eastAsia"/>
          <w:bCs/>
          <w:lang w:val="en-US"/>
        </w:rPr>
        <w:t>月</w:t>
      </w:r>
      <w:r w:rsidR="00F2346C">
        <w:rPr>
          <w:rFonts w:ascii="宋体" w:hAnsi="宋体" w:hint="eastAsia"/>
          <w:bCs/>
          <w:lang w:val="en-US"/>
        </w:rPr>
        <w:t>28</w:t>
      </w:r>
      <w:r w:rsidR="00F2346C" w:rsidRPr="00F2346C">
        <w:rPr>
          <w:rFonts w:ascii="宋体" w:hAnsi="宋体" w:hint="eastAsia"/>
          <w:bCs/>
          <w:lang w:val="en-US"/>
        </w:rPr>
        <w:t>日中国证监会证券基金机构监管部《关于广发中证全指工业交易型开放式指数证券投资基金延期募集备案的回函》（机构部函</w:t>
      </w:r>
      <w:r w:rsidR="00F2346C">
        <w:rPr>
          <w:rFonts w:ascii="宋体" w:hAnsi="宋体" w:hint="eastAsia"/>
          <w:bCs/>
          <w:lang w:val="en-US"/>
        </w:rPr>
        <w:t>[</w:t>
      </w:r>
      <w:r w:rsidR="00F2346C" w:rsidRPr="00F2346C">
        <w:rPr>
          <w:rFonts w:ascii="宋体" w:hAnsi="宋体" w:hint="eastAsia"/>
          <w:bCs/>
          <w:lang w:val="en-US"/>
        </w:rPr>
        <w:t>2016</w:t>
      </w:r>
      <w:r w:rsidR="00F2346C">
        <w:rPr>
          <w:rFonts w:ascii="宋体" w:hAnsi="宋体" w:hint="eastAsia"/>
          <w:bCs/>
          <w:lang w:val="en-US"/>
        </w:rPr>
        <w:t>]</w:t>
      </w:r>
      <w:r w:rsidR="00F2346C" w:rsidRPr="00F2346C">
        <w:rPr>
          <w:rFonts w:ascii="宋体" w:hAnsi="宋体" w:hint="eastAsia"/>
          <w:bCs/>
          <w:lang w:val="en-US"/>
        </w:rPr>
        <w:t>2981</w:t>
      </w:r>
      <w:r w:rsidR="00F2346C">
        <w:rPr>
          <w:rFonts w:ascii="宋体" w:hAnsi="宋体" w:hint="eastAsia"/>
          <w:bCs/>
          <w:lang w:val="en-US"/>
        </w:rPr>
        <w:t>号）准予募集注册</w:t>
      </w:r>
      <w:r w:rsidRPr="00AC1198">
        <w:rPr>
          <w:rFonts w:asciiTheme="majorEastAsia" w:eastAsiaTheme="majorEastAsia" w:hAnsiTheme="majorEastAsia" w:hint="eastAsia"/>
          <w:color w:val="000000"/>
          <w:lang w:val="en-US"/>
        </w:rPr>
        <w:t>，由广发基金管理有限公司依照《中华人民共和国证券投资基金法》、《公开募集证券投资基金运作管理办法》等有关规定和《广发中证全指工业交易型开放式指数证券投资基金基金合同》（“基金合同”）发起，于2017年6月13日募集成立。首次设立募集规模为291,166,421.00份基金份额。本基金为交易型开放式，存续期限不定期。本基金的基金管理人为广发基金管理有限公司，基金托管人为中国银行股份有限公司。</w:t>
      </w:r>
    </w:p>
    <w:p w:rsidR="00920BD7" w:rsidRPr="00AC1198" w:rsidRDefault="00AC1198" w:rsidP="00AC1198">
      <w:pPr>
        <w:spacing w:line="360" w:lineRule="auto"/>
        <w:ind w:firstLineChars="200" w:firstLine="480"/>
        <w:rPr>
          <w:rFonts w:asciiTheme="majorEastAsia" w:eastAsiaTheme="majorEastAsia" w:hAnsiTheme="majorEastAsia"/>
          <w:color w:val="000000"/>
          <w:lang w:val="en-US"/>
        </w:rPr>
      </w:pPr>
      <w:r w:rsidRPr="00AC1198">
        <w:rPr>
          <w:rFonts w:asciiTheme="majorEastAsia" w:eastAsiaTheme="majorEastAsia" w:hAnsiTheme="majorEastAsia" w:hint="eastAsia"/>
          <w:color w:val="000000"/>
          <w:lang w:val="en-US"/>
        </w:rPr>
        <w:t>2020年11月4日至2020年12月8日15：00止，本基金以通讯方式召开了基金份额持有人大会。于2020年12月9日，本基金基金份额持有人大会表决通过了《关于广发中证全指工业交易型开放式指数证券投资基金终止基金合同并终止上市相关事项的议案》。根据基金管理人于2020年12月10日公布的《关于广发中证全指工业交易型开放式指数证券投资基金基金份额持有人大会表决结果暨决议生效的公告》，本基金从2020年12月11日起进入清算期。</w:t>
      </w:r>
    </w:p>
    <w:p w:rsidR="00540FE0" w:rsidRDefault="00540FE0" w:rsidP="00A1130D">
      <w:pPr>
        <w:rPr>
          <w:rFonts w:ascii="宋体" w:hAnsi="宋体"/>
          <w:szCs w:val="24"/>
        </w:rPr>
      </w:pPr>
      <w:r>
        <w:rPr>
          <w:rFonts w:ascii="宋体" w:hAnsi="宋体"/>
          <w:szCs w:val="24"/>
        </w:rPr>
        <w:br w:type="page"/>
      </w:r>
    </w:p>
    <w:p w:rsidR="00AC555B" w:rsidRPr="00ED42E2" w:rsidRDefault="00AC555B" w:rsidP="00A1130D">
      <w:pPr>
        <w:rPr>
          <w:rFonts w:ascii="宋体" w:hAnsi="宋体"/>
          <w:szCs w:val="24"/>
        </w:rPr>
      </w:pPr>
    </w:p>
    <w:p w:rsidR="00BC17DE" w:rsidRPr="00BC70E3" w:rsidRDefault="004B2676" w:rsidP="00BC70E3">
      <w:pPr>
        <w:pStyle w:val="1"/>
        <w:ind w:left="567" w:hanging="567"/>
        <w:jc w:val="center"/>
        <w:rPr>
          <w:b/>
          <w:lang w:val="en-US"/>
        </w:rPr>
      </w:pPr>
      <w:bookmarkStart w:id="4" w:name="_Toc50363888"/>
      <w:r>
        <w:rPr>
          <w:rFonts w:hint="eastAsia"/>
          <w:b/>
          <w:lang w:val="en-US" w:eastAsia="zh-CN"/>
        </w:rPr>
        <w:t>财务</w:t>
      </w:r>
      <w:r w:rsidR="00BC17DE" w:rsidRPr="00BC70E3">
        <w:rPr>
          <w:b/>
          <w:lang w:val="en-US"/>
        </w:rPr>
        <w:t>报告</w:t>
      </w:r>
      <w:bookmarkEnd w:id="4"/>
    </w:p>
    <w:p w:rsidR="00B71983" w:rsidRPr="00ED42E2" w:rsidRDefault="00B71983" w:rsidP="00B71983">
      <w:pPr>
        <w:ind w:left="540"/>
        <w:jc w:val="center"/>
        <w:rPr>
          <w:rFonts w:ascii="宋体" w:hAnsi="宋体"/>
          <w:szCs w:val="24"/>
          <w:lang w:val="en-US"/>
        </w:rPr>
      </w:pPr>
    </w:p>
    <w:p w:rsidR="009333BB" w:rsidRDefault="004B2676" w:rsidP="00EF4773">
      <w:pPr>
        <w:tabs>
          <w:tab w:val="right" w:pos="9540"/>
        </w:tabs>
        <w:spacing w:line="360" w:lineRule="auto"/>
        <w:rPr>
          <w:rFonts w:asciiTheme="minorEastAsia" w:eastAsiaTheme="minorEastAsia" w:hAnsiTheme="minorEastAsia"/>
          <w:szCs w:val="24"/>
        </w:rPr>
      </w:pPr>
      <w:r w:rsidRPr="00810B85">
        <w:rPr>
          <w:rFonts w:asciiTheme="minorEastAsia" w:eastAsiaTheme="minorEastAsia" w:hAnsiTheme="minorEastAsia" w:hint="eastAsia"/>
          <w:b/>
          <w:szCs w:val="24"/>
        </w:rPr>
        <w:t>4</w:t>
      </w:r>
      <w:r w:rsidRPr="00810B85">
        <w:rPr>
          <w:rFonts w:asciiTheme="minorEastAsia" w:eastAsiaTheme="minorEastAsia" w:hAnsiTheme="minorEastAsia"/>
          <w:b/>
          <w:szCs w:val="24"/>
        </w:rPr>
        <w:t>.1</w:t>
      </w:r>
      <w:r w:rsidR="00BF3F5A">
        <w:rPr>
          <w:rFonts w:asciiTheme="minorEastAsia" w:eastAsiaTheme="minorEastAsia" w:hAnsiTheme="minorEastAsia"/>
          <w:b/>
          <w:szCs w:val="24"/>
        </w:rPr>
        <w:t xml:space="preserve"> </w:t>
      </w:r>
      <w:r>
        <w:rPr>
          <w:rFonts w:asciiTheme="minorEastAsia" w:eastAsiaTheme="minorEastAsia" w:hAnsiTheme="minorEastAsia"/>
          <w:szCs w:val="24"/>
        </w:rPr>
        <w:t>基金最后运作日资产负债表</w:t>
      </w:r>
      <w:r>
        <w:rPr>
          <w:rFonts w:asciiTheme="minorEastAsia" w:eastAsiaTheme="minorEastAsia" w:hAnsiTheme="minorEastAsia" w:hint="eastAsia"/>
          <w:szCs w:val="24"/>
        </w:rPr>
        <w:t>（已经审计）</w:t>
      </w:r>
    </w:p>
    <w:p w:rsidR="004B2676" w:rsidRDefault="004B2676" w:rsidP="00EF4773">
      <w:pPr>
        <w:tabs>
          <w:tab w:val="right" w:pos="9540"/>
        </w:tabs>
        <w:spacing w:line="360" w:lineRule="auto"/>
        <w:rPr>
          <w:rFonts w:ascii="宋体" w:hAnsi="宋体"/>
          <w:szCs w:val="24"/>
          <w:lang w:val="en-US"/>
        </w:rPr>
      </w:pPr>
      <w:r>
        <w:rPr>
          <w:rFonts w:asciiTheme="minorEastAsia" w:eastAsiaTheme="minorEastAsia" w:hAnsiTheme="minorEastAsia"/>
          <w:szCs w:val="24"/>
        </w:rPr>
        <w:t>会计主体</w:t>
      </w:r>
      <w:r>
        <w:rPr>
          <w:rFonts w:asciiTheme="minorEastAsia" w:eastAsiaTheme="minorEastAsia" w:hAnsiTheme="minorEastAsia" w:hint="eastAsia"/>
          <w:szCs w:val="24"/>
        </w:rPr>
        <w:t>：</w:t>
      </w:r>
      <w:r w:rsidR="00CA28F6">
        <w:rPr>
          <w:rFonts w:ascii="宋体" w:hAnsi="宋体" w:hint="eastAsia"/>
          <w:szCs w:val="24"/>
          <w:lang w:val="en-US"/>
        </w:rPr>
        <w:t>广发中证全指工业交易型开放式指数证券投资基金</w:t>
      </w:r>
    </w:p>
    <w:p w:rsidR="004B2676" w:rsidRPr="009333BB" w:rsidRDefault="004B2676" w:rsidP="00EF4773">
      <w:pPr>
        <w:tabs>
          <w:tab w:val="right" w:pos="9540"/>
        </w:tabs>
        <w:spacing w:line="360" w:lineRule="auto"/>
        <w:rPr>
          <w:rFonts w:asciiTheme="minorEastAsia" w:eastAsiaTheme="minorEastAsia" w:hAnsiTheme="minorEastAsia"/>
          <w:szCs w:val="24"/>
        </w:rPr>
      </w:pPr>
      <w:r>
        <w:rPr>
          <w:rFonts w:ascii="宋体" w:hAnsi="宋体"/>
          <w:szCs w:val="24"/>
          <w:lang w:val="en-US"/>
        </w:rPr>
        <w:t>报告截止日</w:t>
      </w:r>
      <w:r>
        <w:rPr>
          <w:rFonts w:ascii="宋体" w:hAnsi="宋体" w:hint="eastAsia"/>
          <w:szCs w:val="24"/>
          <w:lang w:val="en-US"/>
        </w:rPr>
        <w:t>：</w:t>
      </w:r>
      <w:r w:rsidRPr="00EF4773">
        <w:rPr>
          <w:rFonts w:ascii="宋体" w:hAnsi="宋体" w:hint="eastAsia"/>
          <w:szCs w:val="24"/>
          <w:lang w:val="en-US"/>
        </w:rPr>
        <w:t>2020年</w:t>
      </w:r>
      <w:r w:rsidR="00AC1198">
        <w:rPr>
          <w:rFonts w:ascii="宋体" w:hAnsi="宋体"/>
          <w:szCs w:val="24"/>
          <w:lang w:val="en-US"/>
        </w:rPr>
        <w:t>12</w:t>
      </w:r>
      <w:r w:rsidRPr="00EF4773">
        <w:rPr>
          <w:rFonts w:ascii="宋体" w:hAnsi="宋体" w:hint="eastAsia"/>
          <w:szCs w:val="24"/>
          <w:lang w:val="en-US"/>
        </w:rPr>
        <w:t>月</w:t>
      </w:r>
      <w:r w:rsidR="00AC1198">
        <w:rPr>
          <w:rFonts w:ascii="宋体" w:hAnsi="宋体"/>
          <w:szCs w:val="24"/>
          <w:lang w:val="en-US"/>
        </w:rPr>
        <w:t>10</w:t>
      </w:r>
      <w:r w:rsidRPr="00EF4773">
        <w:rPr>
          <w:rFonts w:ascii="宋体" w:hAnsi="宋体" w:hint="eastAsia"/>
          <w:szCs w:val="24"/>
          <w:lang w:val="en-US"/>
        </w:rPr>
        <w:t>日</w:t>
      </w:r>
      <w:r>
        <w:rPr>
          <w:rFonts w:ascii="宋体" w:hAnsi="宋体" w:hint="eastAsia"/>
          <w:szCs w:val="24"/>
          <w:lang w:val="en-US"/>
        </w:rPr>
        <w:t>（基金最后运作日）</w:t>
      </w:r>
    </w:p>
    <w:p w:rsidR="004B2676" w:rsidRPr="00057204" w:rsidRDefault="004B2676" w:rsidP="004B2676">
      <w:pPr>
        <w:spacing w:line="360" w:lineRule="auto"/>
        <w:rPr>
          <w:rFonts w:ascii="Arial" w:eastAsia="黑体" w:hAnsi="Arial" w:cs="Arial"/>
          <w:sz w:val="22"/>
          <w:szCs w:val="22"/>
        </w:rPr>
      </w:pPr>
    </w:p>
    <w:p w:rsidR="004B2676" w:rsidRPr="00BF3F5A" w:rsidRDefault="004B2676" w:rsidP="004B2676">
      <w:pPr>
        <w:spacing w:line="360" w:lineRule="auto"/>
        <w:ind w:rightChars="2" w:right="5"/>
        <w:jc w:val="right"/>
        <w:rPr>
          <w:rFonts w:ascii="宋体" w:hAnsi="宋体" w:cs="Arial"/>
          <w:b/>
          <w:sz w:val="22"/>
        </w:rPr>
      </w:pPr>
      <w:r w:rsidRPr="00BF3F5A">
        <w:rPr>
          <w:rFonts w:ascii="宋体" w:hAnsi="宋体" w:cs="Arial"/>
          <w:sz w:val="22"/>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9"/>
        <w:gridCol w:w="3910"/>
      </w:tblGrid>
      <w:tr w:rsidR="00AC1198" w:rsidRPr="00075242" w:rsidTr="00765651">
        <w:tc>
          <w:tcPr>
            <w:tcW w:w="2891" w:type="pct"/>
            <w:tcBorders>
              <w:top w:val="single" w:sz="4" w:space="0" w:color="auto"/>
            </w:tcBorders>
            <w:vAlign w:val="center"/>
          </w:tcPr>
          <w:p w:rsidR="00AC1198" w:rsidRPr="00AC1198" w:rsidRDefault="00AC1198" w:rsidP="00765651">
            <w:pPr>
              <w:pStyle w:val="ae"/>
              <w:spacing w:line="240" w:lineRule="atLeast"/>
              <w:rPr>
                <w:rFonts w:ascii="宋体" w:hAnsi="宋体" w:cs="Arial"/>
                <w:b/>
              </w:rPr>
            </w:pPr>
          </w:p>
        </w:tc>
        <w:tc>
          <w:tcPr>
            <w:tcW w:w="2109" w:type="pct"/>
            <w:tcBorders>
              <w:top w:val="single" w:sz="4" w:space="0" w:color="auto"/>
            </w:tcBorders>
            <w:vAlign w:val="center"/>
          </w:tcPr>
          <w:p w:rsidR="00AC1198" w:rsidRPr="00AC1198" w:rsidRDefault="00AC1198" w:rsidP="00765651">
            <w:pPr>
              <w:pStyle w:val="ae"/>
              <w:spacing w:line="240" w:lineRule="atLeast"/>
              <w:jc w:val="right"/>
              <w:rPr>
                <w:rFonts w:ascii="宋体" w:hAnsi="宋体" w:cs="Arial"/>
                <w:b/>
              </w:rPr>
            </w:pPr>
            <w:r w:rsidRPr="00AC1198">
              <w:rPr>
                <w:rFonts w:ascii="宋体" w:hAnsi="宋体" w:cs="Arial"/>
                <w:b/>
              </w:rPr>
              <w:t>最后运作日</w:t>
            </w:r>
          </w:p>
          <w:p w:rsidR="00AC1198" w:rsidRPr="00AC1198" w:rsidRDefault="00AC1198" w:rsidP="00765651">
            <w:pPr>
              <w:pStyle w:val="ae"/>
              <w:spacing w:line="240" w:lineRule="atLeast"/>
              <w:jc w:val="right"/>
              <w:rPr>
                <w:rFonts w:ascii="宋体" w:hAnsi="宋体" w:cs="Arial"/>
                <w:b/>
              </w:rPr>
            </w:pPr>
            <w:r w:rsidRPr="00AC1198">
              <w:rPr>
                <w:rFonts w:ascii="宋体" w:hAnsi="宋体" w:cs="Arial"/>
                <w:b/>
              </w:rPr>
              <w:t>2020年12月10日</w:t>
            </w:r>
          </w:p>
        </w:tc>
      </w:tr>
      <w:tr w:rsidR="00AC1198" w:rsidTr="00765651">
        <w:tc>
          <w:tcPr>
            <w:tcW w:w="2891" w:type="pct"/>
            <w:vAlign w:val="center"/>
          </w:tcPr>
          <w:p w:rsidR="00AC1198" w:rsidRPr="00AC1198" w:rsidRDefault="00AC1198" w:rsidP="00765651">
            <w:pPr>
              <w:rPr>
                <w:rFonts w:ascii="宋体" w:hAnsi="宋体"/>
                <w:b/>
                <w:bCs/>
                <w:color w:val="000000"/>
                <w:szCs w:val="24"/>
              </w:rPr>
            </w:pPr>
            <w:r w:rsidRPr="00AC1198">
              <w:rPr>
                <w:rFonts w:ascii="宋体" w:hAnsi="宋体" w:hint="eastAsia"/>
                <w:b/>
                <w:bCs/>
                <w:color w:val="000000"/>
                <w:szCs w:val="24"/>
              </w:rPr>
              <w:t>资 产：</w:t>
            </w:r>
          </w:p>
        </w:tc>
        <w:tc>
          <w:tcPr>
            <w:tcW w:w="2109" w:type="pct"/>
            <w:vAlign w:val="center"/>
          </w:tcPr>
          <w:p w:rsidR="00AC1198" w:rsidRPr="00AC1198" w:rsidRDefault="00AC1198" w:rsidP="00765651">
            <w:pPr>
              <w:jc w:val="right"/>
              <w:rPr>
                <w:rFonts w:ascii="宋体" w:hAnsi="宋体"/>
                <w:color w:val="000000"/>
                <w:szCs w:val="24"/>
              </w:rPr>
            </w:pPr>
            <w:r w:rsidRPr="00AC1198">
              <w:rPr>
                <w:rFonts w:ascii="宋体" w:hAnsi="宋体" w:hint="eastAsia"/>
                <w:color w:val="000000"/>
                <w:szCs w:val="24"/>
              </w:rPr>
              <w:t xml:space="preserve">　</w:t>
            </w:r>
          </w:p>
        </w:tc>
      </w:tr>
      <w:tr w:rsidR="00AC1198" w:rsidRPr="00E63CEF" w:rsidTr="00765651">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银行存款</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227,520.80 </w:t>
            </w:r>
          </w:p>
        </w:tc>
      </w:tr>
      <w:tr w:rsidR="00AC1198" w:rsidRPr="00E63CEF" w:rsidTr="00765651">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结算备付金</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4,528.62 </w:t>
            </w:r>
          </w:p>
        </w:tc>
      </w:tr>
      <w:tr w:rsidR="00AC1198" w:rsidRPr="00E63CEF" w:rsidTr="00765651">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存出保证金</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4,004.32 </w:t>
            </w:r>
          </w:p>
        </w:tc>
      </w:tr>
      <w:tr w:rsidR="00AC1198" w:rsidRPr="00E63CEF" w:rsidTr="00765651">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交易性金融资产</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4,830,751.62 </w:t>
            </w:r>
          </w:p>
        </w:tc>
      </w:tr>
      <w:tr w:rsidR="00AC1198" w:rsidRPr="00E63CEF" w:rsidTr="00765651">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应收利息</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826.20 </w:t>
            </w:r>
          </w:p>
        </w:tc>
      </w:tr>
      <w:tr w:rsidR="00AC1198" w:rsidRPr="00E63CEF" w:rsidTr="00765651">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资产总计</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5,067,631.56 </w:t>
            </w:r>
          </w:p>
        </w:tc>
      </w:tr>
      <w:tr w:rsidR="00AC1198" w:rsidRPr="00E63CEF" w:rsidTr="00765651">
        <w:tc>
          <w:tcPr>
            <w:tcW w:w="2891" w:type="pct"/>
            <w:vAlign w:val="center"/>
          </w:tcPr>
          <w:p w:rsidR="00AC1198" w:rsidRPr="00AC1198" w:rsidRDefault="00AC1198" w:rsidP="00765651">
            <w:pPr>
              <w:rPr>
                <w:rFonts w:ascii="宋体" w:hAnsi="宋体"/>
                <w:b/>
                <w:bCs/>
                <w:color w:val="000000"/>
                <w:szCs w:val="24"/>
              </w:rPr>
            </w:pPr>
            <w:r w:rsidRPr="00AC1198">
              <w:rPr>
                <w:rFonts w:ascii="宋体" w:hAnsi="宋体" w:hint="eastAsia"/>
                <w:b/>
                <w:bCs/>
                <w:color w:val="000000"/>
                <w:szCs w:val="24"/>
              </w:rPr>
              <w:t>负 债：</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w:t>
            </w:r>
          </w:p>
        </w:tc>
      </w:tr>
      <w:tr w:rsidR="00AC1198" w:rsidRPr="00E63CEF" w:rsidTr="00765651">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应付管理人报酬</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761.00 </w:t>
            </w:r>
          </w:p>
        </w:tc>
      </w:tr>
      <w:tr w:rsidR="00AC1198" w:rsidRPr="00E63CEF" w:rsidTr="00765651">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应付托管费</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152.19 </w:t>
            </w:r>
          </w:p>
        </w:tc>
      </w:tr>
      <w:tr w:rsidR="00AC1198" w:rsidRPr="00E63CEF" w:rsidTr="00765651">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应付交易费用</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21,987.85 </w:t>
            </w:r>
          </w:p>
        </w:tc>
      </w:tr>
      <w:tr w:rsidR="00AC1198" w:rsidRPr="00E63CEF" w:rsidTr="00765651">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其他负债</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21,611.46 </w:t>
            </w:r>
          </w:p>
        </w:tc>
      </w:tr>
      <w:tr w:rsidR="00AC1198" w:rsidRPr="00E63CEF" w:rsidTr="00765651">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负债合计</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44,512.50 </w:t>
            </w:r>
          </w:p>
        </w:tc>
      </w:tr>
      <w:tr w:rsidR="00AC1198" w:rsidRPr="00E63CEF" w:rsidTr="00765651">
        <w:tc>
          <w:tcPr>
            <w:tcW w:w="2891" w:type="pct"/>
            <w:vAlign w:val="center"/>
          </w:tcPr>
          <w:p w:rsidR="00AC1198" w:rsidRPr="00AC1198" w:rsidRDefault="00AC1198" w:rsidP="00765651">
            <w:pPr>
              <w:rPr>
                <w:rFonts w:ascii="宋体" w:hAnsi="宋体"/>
                <w:b/>
                <w:bCs/>
                <w:color w:val="000000"/>
                <w:szCs w:val="24"/>
              </w:rPr>
            </w:pPr>
            <w:r w:rsidRPr="00AC1198">
              <w:rPr>
                <w:rFonts w:ascii="宋体" w:hAnsi="宋体" w:hint="eastAsia"/>
                <w:b/>
                <w:bCs/>
                <w:color w:val="000000"/>
                <w:szCs w:val="24"/>
              </w:rPr>
              <w:t>所有者权益：</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w:t>
            </w:r>
          </w:p>
        </w:tc>
      </w:tr>
      <w:tr w:rsidR="00AC1198" w:rsidRPr="00E63CEF" w:rsidTr="00765651">
        <w:trPr>
          <w:trHeight w:val="83"/>
        </w:trPr>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实收基金</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5,166,421.00 </w:t>
            </w:r>
          </w:p>
        </w:tc>
      </w:tr>
      <w:tr w:rsidR="00AC1198" w:rsidRPr="00E63CEF" w:rsidTr="00765651">
        <w:trPr>
          <w:trHeight w:val="83"/>
        </w:trPr>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未分配利润</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 xml:space="preserve">     -143,301.94 </w:t>
            </w:r>
          </w:p>
        </w:tc>
      </w:tr>
      <w:tr w:rsidR="00AC1198" w:rsidRPr="00E63CEF" w:rsidTr="00765651">
        <w:trPr>
          <w:trHeight w:val="83"/>
        </w:trPr>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所有者权益合计</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5,023,119.06</w:t>
            </w:r>
          </w:p>
        </w:tc>
      </w:tr>
      <w:tr w:rsidR="00AC1198" w:rsidRPr="00E63CEF" w:rsidTr="00765651">
        <w:trPr>
          <w:trHeight w:val="83"/>
        </w:trPr>
        <w:tc>
          <w:tcPr>
            <w:tcW w:w="2891" w:type="pct"/>
            <w:vAlign w:val="center"/>
          </w:tcPr>
          <w:p w:rsidR="00AC1198" w:rsidRPr="00AC1198" w:rsidRDefault="00AC1198" w:rsidP="00765651">
            <w:pPr>
              <w:rPr>
                <w:rFonts w:ascii="宋体" w:hAnsi="宋体"/>
                <w:color w:val="000000"/>
                <w:szCs w:val="24"/>
              </w:rPr>
            </w:pPr>
            <w:r w:rsidRPr="00AC1198">
              <w:rPr>
                <w:rFonts w:ascii="宋体" w:hAnsi="宋体" w:hint="eastAsia"/>
                <w:color w:val="000000"/>
                <w:szCs w:val="24"/>
              </w:rPr>
              <w:t>负债和所有者权益总计</w:t>
            </w:r>
          </w:p>
        </w:tc>
        <w:tc>
          <w:tcPr>
            <w:tcW w:w="2109" w:type="pct"/>
            <w:vAlign w:val="center"/>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5,067,631.56</w:t>
            </w:r>
          </w:p>
        </w:tc>
      </w:tr>
    </w:tbl>
    <w:p w:rsidR="00933BAE" w:rsidRDefault="00933BAE" w:rsidP="00540FE0">
      <w:pPr>
        <w:spacing w:line="320" w:lineRule="exact"/>
        <w:rPr>
          <w:rFonts w:ascii="宋体" w:hAnsi="宋体" w:cs="Arial"/>
          <w:sz w:val="21"/>
          <w:szCs w:val="21"/>
        </w:rPr>
      </w:pPr>
    </w:p>
    <w:p w:rsidR="00CF3D5D" w:rsidRDefault="00540FE0" w:rsidP="00540FE0">
      <w:pPr>
        <w:spacing w:line="320" w:lineRule="exact"/>
        <w:rPr>
          <w:rFonts w:ascii="宋体" w:hAnsi="宋体"/>
          <w:sz w:val="21"/>
          <w:szCs w:val="21"/>
          <w:lang w:val="en-US"/>
        </w:rPr>
      </w:pPr>
      <w:r w:rsidRPr="00540FE0">
        <w:rPr>
          <w:rFonts w:ascii="宋体" w:hAnsi="宋体" w:cs="Arial"/>
          <w:sz w:val="21"/>
          <w:szCs w:val="21"/>
        </w:rPr>
        <w:t>注</w:t>
      </w:r>
      <w:r w:rsidR="00BF3F5A">
        <w:rPr>
          <w:rFonts w:ascii="宋体" w:hAnsi="宋体" w:cs="Arial" w:hint="eastAsia"/>
          <w:sz w:val="21"/>
          <w:szCs w:val="21"/>
        </w:rPr>
        <w:t>1</w:t>
      </w:r>
      <w:r w:rsidRPr="00540FE0">
        <w:rPr>
          <w:rFonts w:ascii="宋体" w:hAnsi="宋体" w:cs="Arial" w:hint="eastAsia"/>
          <w:sz w:val="21"/>
          <w:szCs w:val="21"/>
        </w:rPr>
        <w:t>：报告截止日</w:t>
      </w:r>
      <w:r w:rsidRPr="00540FE0">
        <w:rPr>
          <w:rFonts w:ascii="宋体" w:hAnsi="宋体" w:hint="eastAsia"/>
          <w:sz w:val="21"/>
          <w:szCs w:val="21"/>
          <w:lang w:val="en-US"/>
        </w:rPr>
        <w:t>2020年</w:t>
      </w:r>
      <w:r w:rsidR="00AC1198">
        <w:rPr>
          <w:rFonts w:ascii="宋体" w:hAnsi="宋体"/>
          <w:sz w:val="21"/>
          <w:szCs w:val="21"/>
          <w:lang w:val="en-US"/>
        </w:rPr>
        <w:t>12</w:t>
      </w:r>
      <w:r w:rsidRPr="00540FE0">
        <w:rPr>
          <w:rFonts w:ascii="宋体" w:hAnsi="宋体" w:hint="eastAsia"/>
          <w:sz w:val="21"/>
          <w:szCs w:val="21"/>
          <w:lang w:val="en-US"/>
        </w:rPr>
        <w:t>月</w:t>
      </w:r>
      <w:r w:rsidR="00AC1198">
        <w:rPr>
          <w:rFonts w:ascii="宋体" w:hAnsi="宋体"/>
          <w:sz w:val="21"/>
          <w:szCs w:val="21"/>
          <w:lang w:val="en-US"/>
        </w:rPr>
        <w:t>10</w:t>
      </w:r>
      <w:r w:rsidRPr="00540FE0">
        <w:rPr>
          <w:rFonts w:ascii="宋体" w:hAnsi="宋体" w:hint="eastAsia"/>
          <w:sz w:val="21"/>
          <w:szCs w:val="21"/>
          <w:lang w:val="en-US"/>
        </w:rPr>
        <w:t>日（基金最后运作日），</w:t>
      </w:r>
      <w:r w:rsidR="00CF3D5D" w:rsidRPr="00CF3D5D">
        <w:rPr>
          <w:rFonts w:ascii="宋体" w:hAnsi="宋体" w:hint="eastAsia"/>
          <w:sz w:val="21"/>
          <w:szCs w:val="21"/>
          <w:lang w:val="en-US"/>
        </w:rPr>
        <w:t>本基金基金份额单位净值为</w:t>
      </w:r>
      <w:r w:rsidR="00F07BBD" w:rsidRPr="00F07BBD">
        <w:rPr>
          <w:rFonts w:ascii="宋体" w:hAnsi="宋体"/>
          <w:sz w:val="21"/>
          <w:szCs w:val="21"/>
          <w:lang w:val="en-US"/>
        </w:rPr>
        <w:t>0.9723</w:t>
      </w:r>
      <w:r w:rsidR="00CF3D5D" w:rsidRPr="00CF3D5D">
        <w:rPr>
          <w:rFonts w:ascii="宋体" w:hAnsi="宋体" w:hint="eastAsia"/>
          <w:sz w:val="21"/>
          <w:szCs w:val="21"/>
          <w:lang w:val="en-US"/>
        </w:rPr>
        <w:t>，基金份额总额为</w:t>
      </w:r>
      <w:r w:rsidR="00F07BBD" w:rsidRPr="00F07BBD">
        <w:rPr>
          <w:rFonts w:ascii="宋体" w:hAnsi="宋体"/>
          <w:sz w:val="21"/>
          <w:szCs w:val="21"/>
          <w:lang w:val="en-US"/>
        </w:rPr>
        <w:t>5</w:t>
      </w:r>
      <w:r w:rsidR="00F07BBD">
        <w:rPr>
          <w:rFonts w:ascii="宋体" w:hAnsi="宋体"/>
          <w:sz w:val="21"/>
          <w:szCs w:val="21"/>
          <w:lang w:val="en-US"/>
        </w:rPr>
        <w:t>,</w:t>
      </w:r>
      <w:r w:rsidR="00F07BBD" w:rsidRPr="00F07BBD">
        <w:rPr>
          <w:rFonts w:ascii="宋体" w:hAnsi="宋体"/>
          <w:sz w:val="21"/>
          <w:szCs w:val="21"/>
          <w:lang w:val="en-US"/>
        </w:rPr>
        <w:t>166</w:t>
      </w:r>
      <w:r w:rsidR="00F07BBD">
        <w:rPr>
          <w:rFonts w:ascii="宋体" w:hAnsi="宋体"/>
          <w:sz w:val="21"/>
          <w:szCs w:val="21"/>
          <w:lang w:val="en-US"/>
        </w:rPr>
        <w:t>,</w:t>
      </w:r>
      <w:r w:rsidR="00F07BBD" w:rsidRPr="00F07BBD">
        <w:rPr>
          <w:rFonts w:ascii="宋体" w:hAnsi="宋体"/>
          <w:sz w:val="21"/>
          <w:szCs w:val="21"/>
          <w:lang w:val="en-US"/>
        </w:rPr>
        <w:t>421</w:t>
      </w:r>
      <w:r w:rsidR="00AC1198">
        <w:rPr>
          <w:rFonts w:ascii="宋体" w:hAnsi="宋体" w:hint="eastAsia"/>
          <w:sz w:val="21"/>
          <w:szCs w:val="21"/>
          <w:lang w:val="en-US"/>
        </w:rPr>
        <w:t>份</w:t>
      </w:r>
      <w:r w:rsidR="00CF3D5D" w:rsidRPr="00CF3D5D">
        <w:rPr>
          <w:rFonts w:ascii="宋体" w:hAnsi="宋体" w:hint="eastAsia"/>
          <w:sz w:val="21"/>
          <w:szCs w:val="21"/>
          <w:lang w:val="en-US"/>
        </w:rPr>
        <w:t>。</w:t>
      </w:r>
    </w:p>
    <w:p w:rsidR="00540FE0" w:rsidRPr="00540FE0" w:rsidRDefault="00BF3F5A" w:rsidP="00540FE0">
      <w:pPr>
        <w:spacing w:line="320" w:lineRule="exact"/>
        <w:rPr>
          <w:rFonts w:ascii="宋体" w:hAnsi="宋体" w:cs="Arial"/>
          <w:sz w:val="21"/>
          <w:szCs w:val="21"/>
          <w:lang w:val="en-US"/>
        </w:rPr>
      </w:pPr>
      <w:r w:rsidRPr="00540FE0">
        <w:rPr>
          <w:rFonts w:ascii="宋体" w:hAnsi="宋体" w:cs="Arial"/>
          <w:sz w:val="21"/>
          <w:szCs w:val="21"/>
        </w:rPr>
        <w:t>注</w:t>
      </w:r>
      <w:r w:rsidR="00F76BCF">
        <w:rPr>
          <w:rFonts w:ascii="宋体" w:hAnsi="宋体" w:cs="Arial"/>
          <w:sz w:val="21"/>
          <w:szCs w:val="21"/>
        </w:rPr>
        <w:t>2</w:t>
      </w:r>
      <w:r w:rsidRPr="00540FE0">
        <w:rPr>
          <w:rFonts w:ascii="宋体" w:hAnsi="宋体" w:cs="Arial" w:hint="eastAsia"/>
          <w:sz w:val="21"/>
          <w:szCs w:val="21"/>
        </w:rPr>
        <w:t>：</w:t>
      </w:r>
      <w:r w:rsidR="00540FE0" w:rsidRPr="00540FE0">
        <w:rPr>
          <w:rFonts w:ascii="宋体" w:hAnsi="宋体" w:cs="Arial" w:hint="eastAsia"/>
          <w:sz w:val="21"/>
          <w:szCs w:val="21"/>
          <w:lang w:val="en-US"/>
        </w:rPr>
        <w:t>本基金的清算财务报表是在非持续经营的前提下参考《企业会计准则》及《证券投资基金会计核算业务指引》的有关规定编制的。自本基金最后运作日起，资产负债按清算价格计价。由于报告性质所致，本清算财务报表并无比较期间的相关数据列示。</w:t>
      </w:r>
    </w:p>
    <w:p w:rsidR="00EF4773" w:rsidRPr="00EF4773" w:rsidRDefault="00EF4773" w:rsidP="00EF4773">
      <w:pPr>
        <w:spacing w:line="360" w:lineRule="auto"/>
        <w:ind w:firstLineChars="200" w:firstLine="480"/>
        <w:jc w:val="both"/>
        <w:rPr>
          <w:rFonts w:ascii="宋体" w:hAnsi="宋体"/>
          <w:szCs w:val="24"/>
          <w:lang w:val="en-US"/>
        </w:rPr>
      </w:pPr>
    </w:p>
    <w:p w:rsidR="00540FE0" w:rsidRDefault="00540FE0" w:rsidP="006B5C20">
      <w:pPr>
        <w:autoSpaceDE w:val="0"/>
        <w:autoSpaceDN w:val="0"/>
        <w:adjustRightInd w:val="0"/>
        <w:spacing w:line="360" w:lineRule="auto"/>
        <w:jc w:val="both"/>
        <w:rPr>
          <w:rFonts w:ascii="宋体" w:hAnsi="宋体"/>
          <w:szCs w:val="24"/>
        </w:rPr>
      </w:pPr>
      <w:r>
        <w:rPr>
          <w:rFonts w:ascii="宋体" w:hAnsi="宋体"/>
          <w:szCs w:val="24"/>
        </w:rPr>
        <w:br w:type="page"/>
      </w:r>
    </w:p>
    <w:p w:rsidR="00A85586" w:rsidRPr="00A85586" w:rsidRDefault="00A85586" w:rsidP="006B5C20">
      <w:pPr>
        <w:autoSpaceDE w:val="0"/>
        <w:autoSpaceDN w:val="0"/>
        <w:adjustRightInd w:val="0"/>
        <w:spacing w:line="360" w:lineRule="auto"/>
        <w:jc w:val="both"/>
        <w:rPr>
          <w:rFonts w:ascii="宋体" w:hAnsi="宋体"/>
          <w:szCs w:val="24"/>
        </w:rPr>
      </w:pPr>
    </w:p>
    <w:p w:rsidR="00810B85" w:rsidRPr="00CF3D5D" w:rsidRDefault="00540FE0" w:rsidP="00CF3D5D">
      <w:pPr>
        <w:pStyle w:val="1"/>
        <w:spacing w:line="360" w:lineRule="auto"/>
        <w:ind w:left="0" w:hanging="567"/>
        <w:jc w:val="center"/>
        <w:rPr>
          <w:b/>
        </w:rPr>
      </w:pPr>
      <w:bookmarkStart w:id="5" w:name="_Toc50363889"/>
      <w:r>
        <w:rPr>
          <w:rFonts w:hint="eastAsia"/>
          <w:b/>
        </w:rPr>
        <w:t>清算事项说明</w:t>
      </w:r>
      <w:bookmarkEnd w:id="5"/>
    </w:p>
    <w:p w:rsidR="00AC1198" w:rsidRDefault="00AC1198"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AC1198">
        <w:rPr>
          <w:rFonts w:asciiTheme="majorEastAsia" w:eastAsiaTheme="majorEastAsia" w:hAnsiTheme="majorEastAsia" w:hint="eastAsia"/>
          <w:color w:val="000000"/>
          <w:lang w:val="en-US"/>
        </w:rPr>
        <w:t>根据《广发中证全指工业交易型开放式指数证券投资基金基金合同》约定，自出现基金合同终止事由之日起30个工作日内成立清算小组，基金管理人组织基金财产清算小组并在中国证监会的监督下进行基金清算。2020年12月10日为本基金的最后运作日。本基金的清算期间为自2020年12月11日至2020年12月25日止（以下简称“清算期间”），2020年12月25日为本基金的清算期间结束日。</w:t>
      </w:r>
    </w:p>
    <w:p w:rsidR="00810B85" w:rsidRDefault="00AC1198"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AC1198">
        <w:rPr>
          <w:rFonts w:asciiTheme="majorEastAsia" w:eastAsiaTheme="majorEastAsia" w:hAnsiTheme="majorEastAsia" w:hint="eastAsia"/>
          <w:color w:val="000000"/>
          <w:lang w:val="en-US"/>
        </w:rPr>
        <w:t>于清算期间，基金财产清算小组对本基金的资产、负债进行清算，全部清算工作按清算原则和清算手续进行。具体清算情况如下：</w:t>
      </w:r>
    </w:p>
    <w:p w:rsidR="00933BAE" w:rsidRPr="00BF3F5A" w:rsidRDefault="00933BAE"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CF3D5D" w:rsidP="00CF3D5D">
      <w:pPr>
        <w:spacing w:line="360" w:lineRule="auto"/>
        <w:ind w:rightChars="50" w:right="120"/>
        <w:jc w:val="both"/>
        <w:rPr>
          <w:rFonts w:asciiTheme="majorEastAsia" w:eastAsiaTheme="majorEastAsia" w:hAnsiTheme="majorEastAsia"/>
          <w:color w:val="000000"/>
          <w:lang w:val="en-US"/>
        </w:rPr>
      </w:pPr>
      <w:bookmarkStart w:id="6" w:name="OLE_LINK8"/>
      <w:bookmarkStart w:id="7" w:name="OLE_LINK9"/>
      <w:r w:rsidRPr="00847D0D">
        <w:rPr>
          <w:rFonts w:asciiTheme="majorEastAsia" w:eastAsiaTheme="majorEastAsia" w:hAnsiTheme="majorEastAsia"/>
          <w:b/>
          <w:color w:val="000000"/>
          <w:lang w:val="en-US"/>
        </w:rPr>
        <w:t>5.</w:t>
      </w:r>
      <w:r w:rsidR="00A64AC5" w:rsidRPr="00AC1198">
        <w:rPr>
          <w:rFonts w:asciiTheme="majorEastAsia" w:eastAsiaTheme="majorEastAsia" w:hAnsiTheme="majorEastAsia"/>
          <w:color w:val="000000"/>
          <w:lang w:val="en-US"/>
        </w:rPr>
        <w:t>1</w:t>
      </w:r>
      <w:r w:rsidR="00A64AC5">
        <w:rPr>
          <w:rFonts w:asciiTheme="majorEastAsia" w:eastAsiaTheme="majorEastAsia" w:hAnsiTheme="majorEastAsia"/>
          <w:color w:val="000000"/>
          <w:lang w:val="en-US"/>
        </w:rPr>
        <w:t xml:space="preserve"> </w:t>
      </w:r>
      <w:r w:rsidR="00810B85" w:rsidRPr="00BF3F5A">
        <w:rPr>
          <w:rFonts w:asciiTheme="majorEastAsia" w:eastAsiaTheme="majorEastAsia" w:hAnsiTheme="majorEastAsia"/>
          <w:color w:val="000000"/>
          <w:lang w:val="en-US"/>
        </w:rPr>
        <w:t>资产处置情况</w:t>
      </w:r>
      <w:bookmarkEnd w:id="6"/>
      <w:bookmarkEnd w:id="7"/>
    </w:p>
    <w:p w:rsidR="00AC1198" w:rsidRPr="00AC1198" w:rsidRDefault="00AC1198" w:rsidP="00AC1198">
      <w:pPr>
        <w:widowControl w:val="0"/>
        <w:spacing w:line="360" w:lineRule="auto"/>
        <w:ind w:firstLineChars="200" w:firstLine="480"/>
        <w:jc w:val="both"/>
        <w:rPr>
          <w:rFonts w:asciiTheme="majorEastAsia" w:eastAsiaTheme="majorEastAsia" w:hAnsiTheme="majorEastAsia"/>
          <w:color w:val="000000"/>
          <w:lang w:val="en-US"/>
        </w:rPr>
      </w:pPr>
      <w:r>
        <w:rPr>
          <w:rFonts w:asciiTheme="majorEastAsia" w:eastAsiaTheme="majorEastAsia" w:hAnsiTheme="majorEastAsia" w:hint="eastAsia"/>
          <w:color w:val="000000"/>
          <w:lang w:val="en-US"/>
        </w:rPr>
        <w:t>（1）</w:t>
      </w:r>
      <w:r w:rsidRPr="00AC1198">
        <w:rPr>
          <w:rFonts w:asciiTheme="majorEastAsia" w:eastAsiaTheme="majorEastAsia" w:hAnsiTheme="majorEastAsia" w:hint="eastAsia"/>
          <w:color w:val="000000"/>
          <w:lang w:val="en-US"/>
        </w:rPr>
        <w:t>本基金最后运作日结算备付金为人民币</w:t>
      </w:r>
      <w:r w:rsidRPr="00AC1198">
        <w:rPr>
          <w:rFonts w:asciiTheme="majorEastAsia" w:eastAsiaTheme="majorEastAsia" w:hAnsiTheme="majorEastAsia"/>
          <w:color w:val="000000"/>
          <w:lang w:val="en-US"/>
        </w:rPr>
        <w:t>4,528.62</w:t>
      </w:r>
      <w:r w:rsidRPr="00AC1198">
        <w:rPr>
          <w:rFonts w:asciiTheme="majorEastAsia" w:eastAsiaTheme="majorEastAsia" w:hAnsiTheme="majorEastAsia" w:hint="eastAsia"/>
          <w:color w:val="000000"/>
          <w:lang w:val="en-US"/>
        </w:rPr>
        <w:t>元，为上海证券交易所最低备付金和深圳证券交易所最低备付金，将于清算结束日后划入托管账户。</w:t>
      </w:r>
    </w:p>
    <w:p w:rsidR="00AC1198" w:rsidRPr="00AC1198" w:rsidRDefault="00AC1198" w:rsidP="00AC1198">
      <w:pPr>
        <w:widowControl w:val="0"/>
        <w:spacing w:line="360" w:lineRule="auto"/>
        <w:ind w:firstLineChars="200" w:firstLine="480"/>
        <w:jc w:val="both"/>
        <w:rPr>
          <w:rFonts w:asciiTheme="majorEastAsia" w:eastAsiaTheme="majorEastAsia" w:hAnsiTheme="majorEastAsia"/>
          <w:color w:val="000000"/>
          <w:lang w:val="en-US"/>
        </w:rPr>
      </w:pPr>
      <w:r>
        <w:rPr>
          <w:rFonts w:asciiTheme="majorEastAsia" w:eastAsiaTheme="majorEastAsia" w:hAnsiTheme="majorEastAsia" w:hint="eastAsia"/>
          <w:color w:val="000000"/>
          <w:lang w:val="en-US"/>
        </w:rPr>
        <w:t>（2）</w:t>
      </w:r>
      <w:r w:rsidRPr="00AC1198">
        <w:rPr>
          <w:rFonts w:asciiTheme="majorEastAsia" w:eastAsiaTheme="majorEastAsia" w:hAnsiTheme="majorEastAsia" w:hint="eastAsia"/>
          <w:color w:val="000000"/>
          <w:lang w:val="en-US"/>
        </w:rPr>
        <w:t>本基金最后运作日存出保证金为人民币</w:t>
      </w:r>
      <w:r w:rsidRPr="00AC1198">
        <w:rPr>
          <w:rFonts w:asciiTheme="majorEastAsia" w:eastAsiaTheme="majorEastAsia" w:hAnsiTheme="majorEastAsia"/>
          <w:color w:val="000000"/>
          <w:lang w:val="en-US"/>
        </w:rPr>
        <w:t>4,004.32</w:t>
      </w:r>
      <w:r w:rsidRPr="00AC1198">
        <w:rPr>
          <w:rFonts w:asciiTheme="majorEastAsia" w:eastAsiaTheme="majorEastAsia" w:hAnsiTheme="majorEastAsia" w:hint="eastAsia"/>
          <w:color w:val="000000"/>
          <w:lang w:val="en-US"/>
        </w:rPr>
        <w:t>元，为上海证券交易所结算保证金和深圳证券交易所结算保证金，将于清算结束日后划入托管账户。</w:t>
      </w:r>
    </w:p>
    <w:p w:rsidR="00AC1198" w:rsidRPr="00AC1198" w:rsidRDefault="00AC1198" w:rsidP="00AC1198">
      <w:pPr>
        <w:widowControl w:val="0"/>
        <w:spacing w:line="360" w:lineRule="auto"/>
        <w:ind w:firstLineChars="200" w:firstLine="480"/>
        <w:jc w:val="both"/>
        <w:rPr>
          <w:rFonts w:asciiTheme="majorEastAsia" w:eastAsiaTheme="majorEastAsia" w:hAnsiTheme="majorEastAsia"/>
          <w:color w:val="000000"/>
          <w:lang w:val="en-US"/>
        </w:rPr>
      </w:pPr>
      <w:r>
        <w:rPr>
          <w:rFonts w:asciiTheme="majorEastAsia" w:eastAsiaTheme="majorEastAsia" w:hAnsiTheme="majorEastAsia" w:hint="eastAsia"/>
          <w:color w:val="000000"/>
          <w:lang w:val="en-US"/>
        </w:rPr>
        <w:t>（3）</w:t>
      </w:r>
      <w:r w:rsidRPr="00AC1198">
        <w:rPr>
          <w:rFonts w:asciiTheme="majorEastAsia" w:eastAsiaTheme="majorEastAsia" w:hAnsiTheme="majorEastAsia" w:hint="eastAsia"/>
          <w:color w:val="000000"/>
          <w:lang w:val="en-US"/>
        </w:rPr>
        <w:t>本基金最后运作日交易性金融资产为人民币</w:t>
      </w:r>
      <w:r w:rsidRPr="00AC1198">
        <w:rPr>
          <w:rFonts w:asciiTheme="majorEastAsia" w:eastAsiaTheme="majorEastAsia" w:hAnsiTheme="majorEastAsia"/>
          <w:color w:val="000000"/>
          <w:lang w:val="en-US"/>
        </w:rPr>
        <w:t>4,830,751.62</w:t>
      </w:r>
      <w:r w:rsidRPr="00AC1198">
        <w:rPr>
          <w:rFonts w:asciiTheme="majorEastAsia" w:eastAsiaTheme="majorEastAsia" w:hAnsiTheme="majorEastAsia" w:hint="eastAsia"/>
          <w:color w:val="000000"/>
          <w:lang w:val="en-US"/>
        </w:rPr>
        <w:t>元，全部为股票投资，成本总额为人民币</w:t>
      </w:r>
      <w:r w:rsidRPr="00AC1198">
        <w:rPr>
          <w:rFonts w:asciiTheme="majorEastAsia" w:eastAsiaTheme="majorEastAsia" w:hAnsiTheme="majorEastAsia"/>
          <w:color w:val="000000"/>
          <w:lang w:val="en-US"/>
        </w:rPr>
        <w:t>4,510,498.29</w:t>
      </w:r>
      <w:r w:rsidRPr="00AC1198">
        <w:rPr>
          <w:rFonts w:asciiTheme="majorEastAsia" w:eastAsiaTheme="majorEastAsia" w:hAnsiTheme="majorEastAsia" w:hint="eastAsia"/>
          <w:color w:val="000000"/>
          <w:lang w:val="en-US"/>
        </w:rPr>
        <w:t>元，最后运作日估值总额为人民币</w:t>
      </w:r>
      <w:r w:rsidRPr="00AC1198">
        <w:rPr>
          <w:rFonts w:asciiTheme="majorEastAsia" w:eastAsiaTheme="majorEastAsia" w:hAnsiTheme="majorEastAsia"/>
          <w:color w:val="000000"/>
          <w:lang w:val="en-US"/>
        </w:rPr>
        <w:t>4,830,751.62</w:t>
      </w:r>
      <w:r w:rsidRPr="00AC1198">
        <w:rPr>
          <w:rFonts w:asciiTheme="majorEastAsia" w:eastAsiaTheme="majorEastAsia" w:hAnsiTheme="majorEastAsia" w:hint="eastAsia"/>
          <w:color w:val="000000"/>
          <w:lang w:val="en-US"/>
        </w:rPr>
        <w:t>元。以上全部交易性金融资产于2020年12月25日前完成变现，变现扣除已支付交易费用后产生的金额为人民币</w:t>
      </w:r>
      <w:r w:rsidRPr="00AC1198">
        <w:rPr>
          <w:rFonts w:asciiTheme="majorEastAsia" w:eastAsiaTheme="majorEastAsia" w:hAnsiTheme="majorEastAsia"/>
          <w:color w:val="000000"/>
          <w:lang w:val="en-US"/>
        </w:rPr>
        <w:t>4,809,789.21</w:t>
      </w:r>
      <w:r w:rsidRPr="00AC1198">
        <w:rPr>
          <w:rFonts w:asciiTheme="majorEastAsia" w:eastAsiaTheme="majorEastAsia" w:hAnsiTheme="majorEastAsia" w:hint="eastAsia"/>
          <w:color w:val="000000"/>
          <w:lang w:val="en-US"/>
        </w:rPr>
        <w:t>元，已于2020年12月25日前划入托管账户。</w:t>
      </w:r>
    </w:p>
    <w:p w:rsidR="00AC1198" w:rsidRPr="00AC1198" w:rsidRDefault="00AC1198" w:rsidP="00AC1198">
      <w:pPr>
        <w:widowControl w:val="0"/>
        <w:spacing w:line="360" w:lineRule="auto"/>
        <w:ind w:firstLineChars="200" w:firstLine="480"/>
        <w:jc w:val="both"/>
        <w:rPr>
          <w:rFonts w:asciiTheme="majorEastAsia" w:eastAsiaTheme="majorEastAsia" w:hAnsiTheme="majorEastAsia"/>
          <w:color w:val="000000"/>
          <w:lang w:val="en-US"/>
        </w:rPr>
      </w:pPr>
      <w:r>
        <w:rPr>
          <w:rFonts w:asciiTheme="majorEastAsia" w:eastAsiaTheme="majorEastAsia" w:hAnsiTheme="majorEastAsia" w:hint="eastAsia"/>
          <w:color w:val="000000"/>
          <w:lang w:val="en-US"/>
        </w:rPr>
        <w:t>（4）</w:t>
      </w:r>
      <w:r w:rsidRPr="00AC1198">
        <w:rPr>
          <w:rFonts w:asciiTheme="majorEastAsia" w:eastAsiaTheme="majorEastAsia" w:hAnsiTheme="majorEastAsia" w:hint="eastAsia"/>
          <w:color w:val="000000"/>
          <w:lang w:val="en-US"/>
        </w:rPr>
        <w:t>本基金最后运作日应收利息为人民币</w:t>
      </w:r>
      <w:r w:rsidRPr="00AC1198">
        <w:rPr>
          <w:rFonts w:asciiTheme="majorEastAsia" w:eastAsiaTheme="majorEastAsia" w:hAnsiTheme="majorEastAsia"/>
          <w:color w:val="000000"/>
          <w:lang w:val="en-US"/>
        </w:rPr>
        <w:t>826.20</w:t>
      </w:r>
      <w:r w:rsidRPr="00AC1198">
        <w:rPr>
          <w:rFonts w:asciiTheme="majorEastAsia" w:eastAsiaTheme="majorEastAsia" w:hAnsiTheme="majorEastAsia" w:hint="eastAsia"/>
          <w:color w:val="000000"/>
          <w:lang w:val="en-US"/>
        </w:rPr>
        <w:t>元，为应收银行存款利息、应收结算备付金利息和应收保证金利息，该款项已于2020年12月25日前划入托管账户。</w:t>
      </w:r>
    </w:p>
    <w:p w:rsidR="00810B85" w:rsidRPr="00AC1198" w:rsidRDefault="00810B85" w:rsidP="00A27717">
      <w:pPr>
        <w:spacing w:line="360" w:lineRule="auto"/>
        <w:ind w:rightChars="50" w:right="120"/>
        <w:jc w:val="both"/>
        <w:rPr>
          <w:rFonts w:asciiTheme="majorEastAsia" w:eastAsiaTheme="majorEastAsia" w:hAnsiTheme="majorEastAsia"/>
          <w:color w:val="000000"/>
          <w:lang w:val="en-US"/>
        </w:rPr>
      </w:pPr>
    </w:p>
    <w:p w:rsidR="00810B85" w:rsidRPr="00BF3F5A" w:rsidRDefault="00A64AC5" w:rsidP="00A64AC5">
      <w:pPr>
        <w:spacing w:line="360" w:lineRule="auto"/>
        <w:ind w:rightChars="50" w:right="120"/>
        <w:jc w:val="both"/>
        <w:rPr>
          <w:rFonts w:asciiTheme="majorEastAsia" w:eastAsiaTheme="majorEastAsia" w:hAnsiTheme="majorEastAsia"/>
          <w:color w:val="000000"/>
          <w:lang w:val="en-US"/>
        </w:rPr>
      </w:pPr>
      <w:r w:rsidRPr="00847D0D">
        <w:rPr>
          <w:rFonts w:asciiTheme="majorEastAsia" w:eastAsiaTheme="majorEastAsia" w:hAnsiTheme="majorEastAsia"/>
          <w:b/>
          <w:color w:val="000000"/>
          <w:lang w:val="en-US"/>
        </w:rPr>
        <w:t xml:space="preserve">5.2 </w:t>
      </w:r>
      <w:r w:rsidR="00810B85" w:rsidRPr="00BF3F5A">
        <w:rPr>
          <w:rFonts w:asciiTheme="majorEastAsia" w:eastAsiaTheme="majorEastAsia" w:hAnsiTheme="majorEastAsia"/>
          <w:color w:val="000000"/>
          <w:lang w:val="en-US"/>
        </w:rPr>
        <w:t>负债清偿情况</w:t>
      </w:r>
    </w:p>
    <w:p w:rsidR="00AC1198" w:rsidRPr="00AC1198" w:rsidRDefault="00AC1198" w:rsidP="00AC1198">
      <w:pPr>
        <w:widowControl w:val="0"/>
        <w:spacing w:line="360" w:lineRule="auto"/>
        <w:ind w:firstLineChars="200" w:firstLine="480"/>
        <w:jc w:val="both"/>
        <w:rPr>
          <w:rFonts w:asciiTheme="majorEastAsia" w:eastAsiaTheme="majorEastAsia" w:hAnsiTheme="majorEastAsia"/>
          <w:color w:val="000000"/>
          <w:lang w:val="en-US"/>
        </w:rPr>
      </w:pPr>
      <w:r>
        <w:rPr>
          <w:rFonts w:asciiTheme="majorEastAsia" w:eastAsiaTheme="majorEastAsia" w:hAnsiTheme="majorEastAsia" w:hint="eastAsia"/>
          <w:color w:val="000000"/>
          <w:lang w:val="en-US"/>
        </w:rPr>
        <w:t>（1）</w:t>
      </w:r>
      <w:r w:rsidRPr="00AC1198">
        <w:rPr>
          <w:rFonts w:asciiTheme="majorEastAsia" w:eastAsiaTheme="majorEastAsia" w:hAnsiTheme="majorEastAsia"/>
          <w:color w:val="000000"/>
          <w:lang w:val="en-US"/>
        </w:rPr>
        <w:t>本基金最后运作日应付管理人报酬为人民币</w:t>
      </w:r>
      <w:r w:rsidRPr="00AC1198">
        <w:rPr>
          <w:rFonts w:asciiTheme="majorEastAsia" w:eastAsiaTheme="majorEastAsia" w:hAnsiTheme="majorEastAsia" w:hint="eastAsia"/>
          <w:color w:val="000000"/>
          <w:lang w:val="en-US"/>
        </w:rPr>
        <w:t>761.00</w:t>
      </w:r>
      <w:r w:rsidRPr="00AC1198">
        <w:rPr>
          <w:rFonts w:asciiTheme="majorEastAsia" w:eastAsiaTheme="majorEastAsia" w:hAnsiTheme="majorEastAsia"/>
          <w:color w:val="000000"/>
          <w:lang w:val="en-US"/>
        </w:rPr>
        <w:t>元，该款项已于2020年12月25日支付</w:t>
      </w:r>
      <w:r w:rsidRPr="00AC1198">
        <w:rPr>
          <w:rFonts w:asciiTheme="majorEastAsia" w:eastAsiaTheme="majorEastAsia" w:hAnsiTheme="majorEastAsia" w:hint="eastAsia"/>
          <w:color w:val="000000"/>
          <w:lang w:val="en-US"/>
        </w:rPr>
        <w:t>完毕。</w:t>
      </w:r>
    </w:p>
    <w:p w:rsidR="00AC1198" w:rsidRPr="00AC1198" w:rsidRDefault="00AC1198" w:rsidP="00AC1198">
      <w:pPr>
        <w:widowControl w:val="0"/>
        <w:spacing w:line="360" w:lineRule="auto"/>
        <w:ind w:firstLineChars="200" w:firstLine="480"/>
        <w:jc w:val="both"/>
        <w:rPr>
          <w:rFonts w:asciiTheme="majorEastAsia" w:eastAsiaTheme="majorEastAsia" w:hAnsiTheme="majorEastAsia"/>
          <w:color w:val="000000"/>
          <w:lang w:val="en-US"/>
        </w:rPr>
      </w:pPr>
      <w:r>
        <w:rPr>
          <w:rFonts w:asciiTheme="majorEastAsia" w:eastAsiaTheme="majorEastAsia" w:hAnsiTheme="majorEastAsia" w:hint="eastAsia"/>
          <w:color w:val="000000"/>
          <w:lang w:val="en-US"/>
        </w:rPr>
        <w:t>（2）</w:t>
      </w:r>
      <w:r w:rsidRPr="00AC1198">
        <w:rPr>
          <w:rFonts w:asciiTheme="majorEastAsia" w:eastAsiaTheme="majorEastAsia" w:hAnsiTheme="majorEastAsia"/>
          <w:color w:val="000000"/>
          <w:lang w:val="en-US"/>
        </w:rPr>
        <w:t>本基金最后运作日应付托管费为人民币</w:t>
      </w:r>
      <w:r w:rsidRPr="00AC1198">
        <w:rPr>
          <w:rFonts w:asciiTheme="majorEastAsia" w:eastAsiaTheme="majorEastAsia" w:hAnsiTheme="majorEastAsia" w:hint="eastAsia"/>
          <w:color w:val="000000"/>
          <w:lang w:val="en-US"/>
        </w:rPr>
        <w:t>152.19</w:t>
      </w:r>
      <w:r w:rsidRPr="00AC1198">
        <w:rPr>
          <w:rFonts w:asciiTheme="majorEastAsia" w:eastAsiaTheme="majorEastAsia" w:hAnsiTheme="majorEastAsia"/>
          <w:color w:val="000000"/>
          <w:lang w:val="en-US"/>
        </w:rPr>
        <w:t>元，该款项已于2020年12月25日支付</w:t>
      </w:r>
      <w:r w:rsidRPr="00AC1198">
        <w:rPr>
          <w:rFonts w:asciiTheme="majorEastAsia" w:eastAsiaTheme="majorEastAsia" w:hAnsiTheme="majorEastAsia" w:hint="eastAsia"/>
          <w:color w:val="000000"/>
          <w:lang w:val="en-US"/>
        </w:rPr>
        <w:t>完毕</w:t>
      </w:r>
      <w:r w:rsidRPr="00AC1198">
        <w:rPr>
          <w:rFonts w:asciiTheme="majorEastAsia" w:eastAsiaTheme="majorEastAsia" w:hAnsiTheme="majorEastAsia"/>
          <w:color w:val="000000"/>
          <w:lang w:val="en-US"/>
        </w:rPr>
        <w:t>。</w:t>
      </w:r>
    </w:p>
    <w:p w:rsidR="00AC1198" w:rsidRPr="00AC1198" w:rsidRDefault="00AC1198" w:rsidP="00AC1198">
      <w:pPr>
        <w:widowControl w:val="0"/>
        <w:spacing w:line="360" w:lineRule="auto"/>
        <w:ind w:firstLineChars="200" w:firstLine="480"/>
        <w:jc w:val="both"/>
        <w:rPr>
          <w:rFonts w:asciiTheme="majorEastAsia" w:eastAsiaTheme="majorEastAsia" w:hAnsiTheme="majorEastAsia"/>
          <w:color w:val="000000"/>
          <w:lang w:val="en-US"/>
        </w:rPr>
      </w:pPr>
      <w:r>
        <w:rPr>
          <w:rFonts w:asciiTheme="majorEastAsia" w:eastAsiaTheme="majorEastAsia" w:hAnsiTheme="majorEastAsia" w:hint="eastAsia"/>
          <w:color w:val="000000"/>
          <w:lang w:val="en-US"/>
        </w:rPr>
        <w:t>（3）</w:t>
      </w:r>
      <w:r w:rsidRPr="00AC1198">
        <w:rPr>
          <w:rFonts w:asciiTheme="majorEastAsia" w:eastAsiaTheme="majorEastAsia" w:hAnsiTheme="majorEastAsia" w:hint="eastAsia"/>
          <w:color w:val="000000"/>
          <w:lang w:val="en-US"/>
        </w:rPr>
        <w:t>本基金最后运作日应付交易费用为人民币</w:t>
      </w:r>
      <w:r w:rsidRPr="00AC1198">
        <w:rPr>
          <w:rFonts w:asciiTheme="majorEastAsia" w:eastAsiaTheme="majorEastAsia" w:hAnsiTheme="majorEastAsia"/>
          <w:color w:val="000000"/>
          <w:lang w:val="en-US"/>
        </w:rPr>
        <w:t>21,987.85</w:t>
      </w:r>
      <w:r w:rsidRPr="00AC1198">
        <w:rPr>
          <w:rFonts w:asciiTheme="majorEastAsia" w:eastAsiaTheme="majorEastAsia" w:hAnsiTheme="majorEastAsia" w:hint="eastAsia"/>
          <w:color w:val="000000"/>
          <w:lang w:val="en-US"/>
        </w:rPr>
        <w:t>元，该款项已于2020年12月25日支付完毕。</w:t>
      </w:r>
    </w:p>
    <w:p w:rsidR="00AC1198" w:rsidRPr="00AC1198" w:rsidRDefault="00AC1198" w:rsidP="00AC1198">
      <w:pPr>
        <w:widowControl w:val="0"/>
        <w:spacing w:line="360" w:lineRule="auto"/>
        <w:ind w:firstLineChars="200" w:firstLine="480"/>
        <w:jc w:val="both"/>
        <w:rPr>
          <w:rFonts w:asciiTheme="majorEastAsia" w:eastAsiaTheme="majorEastAsia" w:hAnsiTheme="majorEastAsia"/>
          <w:color w:val="000000"/>
          <w:lang w:val="en-US"/>
        </w:rPr>
      </w:pPr>
      <w:r>
        <w:rPr>
          <w:rFonts w:asciiTheme="majorEastAsia" w:eastAsiaTheme="majorEastAsia" w:hAnsiTheme="majorEastAsia" w:hint="eastAsia"/>
          <w:color w:val="000000"/>
          <w:lang w:val="en-US"/>
        </w:rPr>
        <w:t>（4）</w:t>
      </w:r>
      <w:r w:rsidRPr="00AC1198">
        <w:rPr>
          <w:rFonts w:asciiTheme="majorEastAsia" w:eastAsiaTheme="majorEastAsia" w:hAnsiTheme="majorEastAsia" w:hint="eastAsia"/>
          <w:color w:val="000000"/>
          <w:lang w:val="en-US"/>
        </w:rPr>
        <w:t>本基金最后运作日其他负债为人民币</w:t>
      </w:r>
      <w:r w:rsidRPr="00AC1198">
        <w:rPr>
          <w:rFonts w:asciiTheme="majorEastAsia" w:eastAsiaTheme="majorEastAsia" w:hAnsiTheme="majorEastAsia"/>
          <w:color w:val="000000"/>
          <w:lang w:val="en-US"/>
        </w:rPr>
        <w:t>21,611.46</w:t>
      </w:r>
      <w:r w:rsidRPr="00AC1198">
        <w:rPr>
          <w:rFonts w:asciiTheme="majorEastAsia" w:eastAsiaTheme="majorEastAsia" w:hAnsiTheme="majorEastAsia" w:hint="eastAsia"/>
          <w:color w:val="000000"/>
          <w:lang w:val="en-US"/>
        </w:rPr>
        <w:t>元，其中应付指数使用费人民币</w:t>
      </w:r>
      <w:r w:rsidRPr="00AC1198">
        <w:rPr>
          <w:rFonts w:asciiTheme="majorEastAsia" w:eastAsiaTheme="majorEastAsia" w:hAnsiTheme="majorEastAsia"/>
          <w:color w:val="000000"/>
          <w:lang w:val="en-US"/>
        </w:rPr>
        <w:t>1,611.46</w:t>
      </w:r>
      <w:r w:rsidRPr="00AC1198">
        <w:rPr>
          <w:rFonts w:asciiTheme="majorEastAsia" w:eastAsiaTheme="majorEastAsia" w:hAnsiTheme="majorEastAsia" w:hint="eastAsia"/>
          <w:color w:val="000000"/>
          <w:lang w:val="en-US"/>
        </w:rPr>
        <w:t>元、预提律师费人民币</w:t>
      </w:r>
      <w:r w:rsidRPr="00AC1198">
        <w:rPr>
          <w:rFonts w:asciiTheme="majorEastAsia" w:eastAsiaTheme="majorEastAsia" w:hAnsiTheme="majorEastAsia"/>
          <w:color w:val="000000"/>
          <w:lang w:val="en-US"/>
        </w:rPr>
        <w:t>10,000.00</w:t>
      </w:r>
      <w:r w:rsidRPr="00AC1198">
        <w:rPr>
          <w:rFonts w:asciiTheme="majorEastAsia" w:eastAsiaTheme="majorEastAsia" w:hAnsiTheme="majorEastAsia" w:hint="eastAsia"/>
          <w:color w:val="000000"/>
          <w:lang w:val="en-US"/>
        </w:rPr>
        <w:t>元</w:t>
      </w:r>
      <w:r w:rsidRPr="00AC1198">
        <w:rPr>
          <w:rFonts w:asciiTheme="majorEastAsia" w:eastAsiaTheme="majorEastAsia" w:hAnsiTheme="majorEastAsia"/>
          <w:color w:val="000000"/>
          <w:lang w:val="en-US"/>
        </w:rPr>
        <w:t>已于</w:t>
      </w:r>
      <w:r w:rsidRPr="00AC1198">
        <w:rPr>
          <w:rFonts w:asciiTheme="majorEastAsia" w:eastAsiaTheme="majorEastAsia" w:hAnsiTheme="majorEastAsia" w:hint="eastAsia"/>
          <w:color w:val="000000"/>
          <w:lang w:val="en-US"/>
        </w:rPr>
        <w:t>2020年12月25日前</w:t>
      </w:r>
      <w:r w:rsidRPr="00AC1198">
        <w:rPr>
          <w:rFonts w:asciiTheme="majorEastAsia" w:eastAsiaTheme="majorEastAsia" w:hAnsiTheme="majorEastAsia"/>
          <w:color w:val="000000"/>
          <w:lang w:val="en-US"/>
        </w:rPr>
        <w:t>支付</w:t>
      </w:r>
      <w:r w:rsidRPr="00AC1198">
        <w:rPr>
          <w:rFonts w:asciiTheme="majorEastAsia" w:eastAsiaTheme="majorEastAsia" w:hAnsiTheme="majorEastAsia" w:hint="eastAsia"/>
          <w:color w:val="000000"/>
          <w:lang w:val="en-US"/>
        </w:rPr>
        <w:t>完毕，预提公证费人民币</w:t>
      </w:r>
      <w:r w:rsidRPr="00AC1198">
        <w:rPr>
          <w:rFonts w:asciiTheme="majorEastAsia" w:eastAsiaTheme="majorEastAsia" w:hAnsiTheme="majorEastAsia"/>
          <w:color w:val="000000"/>
          <w:lang w:val="en-US"/>
        </w:rPr>
        <w:t>10,000.00</w:t>
      </w:r>
      <w:r w:rsidRPr="00AC1198">
        <w:rPr>
          <w:rFonts w:asciiTheme="majorEastAsia" w:eastAsiaTheme="majorEastAsia" w:hAnsiTheme="majorEastAsia" w:hint="eastAsia"/>
          <w:color w:val="000000"/>
          <w:lang w:val="en-US"/>
        </w:rPr>
        <w:t>元待清算结束后支付。</w:t>
      </w:r>
    </w:p>
    <w:p w:rsidR="004374E0" w:rsidRPr="00AC1198" w:rsidRDefault="004374E0" w:rsidP="004374E0">
      <w:pPr>
        <w:spacing w:line="360" w:lineRule="auto"/>
        <w:ind w:leftChars="50" w:left="120" w:rightChars="50" w:right="120" w:firstLineChars="200" w:firstLine="480"/>
        <w:jc w:val="both"/>
        <w:rPr>
          <w:rFonts w:asciiTheme="majorEastAsia" w:eastAsiaTheme="majorEastAsia" w:hAnsiTheme="majorEastAsia"/>
          <w:color w:val="000000"/>
        </w:rPr>
      </w:pPr>
    </w:p>
    <w:p w:rsidR="00810B85" w:rsidRPr="00BF3F5A" w:rsidRDefault="00CF3D5D" w:rsidP="00A64AC5">
      <w:pPr>
        <w:spacing w:line="360" w:lineRule="auto"/>
        <w:ind w:rightChars="50" w:right="120"/>
        <w:jc w:val="both"/>
        <w:rPr>
          <w:rFonts w:asciiTheme="majorEastAsia" w:eastAsiaTheme="majorEastAsia" w:hAnsiTheme="majorEastAsia"/>
          <w:color w:val="000000"/>
          <w:lang w:val="en-US"/>
        </w:rPr>
      </w:pPr>
      <w:r w:rsidRPr="00847D0D">
        <w:rPr>
          <w:rFonts w:asciiTheme="majorEastAsia" w:eastAsiaTheme="majorEastAsia" w:hAnsiTheme="majorEastAsia"/>
          <w:b/>
          <w:color w:val="000000"/>
          <w:lang w:val="en-US"/>
        </w:rPr>
        <w:t>5.3</w:t>
      </w:r>
      <w:r w:rsidR="00A64AC5" w:rsidRPr="00847D0D">
        <w:rPr>
          <w:rFonts w:asciiTheme="majorEastAsia" w:eastAsiaTheme="majorEastAsia" w:hAnsiTheme="majorEastAsia"/>
          <w:b/>
          <w:color w:val="000000"/>
          <w:lang w:val="en-US"/>
        </w:rPr>
        <w:t xml:space="preserve"> </w:t>
      </w:r>
      <w:r w:rsidR="00810B85" w:rsidRPr="00BF3F5A">
        <w:rPr>
          <w:rFonts w:asciiTheme="majorEastAsia" w:eastAsiaTheme="majorEastAsia" w:hAnsiTheme="majorEastAsia"/>
          <w:color w:val="000000"/>
          <w:lang w:val="en-US"/>
        </w:rPr>
        <w:t>清算期间的清算损益情况</w:t>
      </w:r>
    </w:p>
    <w:p w:rsidR="00A27717" w:rsidRPr="00A27717" w:rsidRDefault="00A27717" w:rsidP="00A27717">
      <w:pPr>
        <w:overflowPunct w:val="0"/>
        <w:autoSpaceDE w:val="0"/>
        <w:autoSpaceDN w:val="0"/>
        <w:snapToGrid w:val="0"/>
        <w:jc w:val="right"/>
        <w:rPr>
          <w:rFonts w:asciiTheme="majorEastAsia" w:eastAsiaTheme="majorEastAsia" w:hAnsiTheme="majorEastAsia"/>
          <w:color w:val="000000"/>
          <w:lang w:val="en-US"/>
        </w:rPr>
      </w:pPr>
      <w:r w:rsidRPr="00A27717">
        <w:rPr>
          <w:rFonts w:asciiTheme="majorEastAsia" w:eastAsiaTheme="majorEastAsia" w:hAnsiTheme="majorEastAsia" w:hint="eastAsia"/>
          <w:color w:val="000000"/>
          <w:lang w:val="en-US"/>
        </w:rPr>
        <w:t>单位：人民币元</w:t>
      </w:r>
    </w:p>
    <w:tbl>
      <w:tblPr>
        <w:tblW w:w="83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7"/>
        <w:gridCol w:w="2737"/>
      </w:tblGrid>
      <w:tr w:rsidR="00AC1198" w:rsidRPr="00075242" w:rsidTr="00765651">
        <w:trPr>
          <w:trHeight w:val="80"/>
        </w:trPr>
        <w:tc>
          <w:tcPr>
            <w:tcW w:w="5597" w:type="dxa"/>
            <w:noWrap/>
            <w:vAlign w:val="bottom"/>
          </w:tcPr>
          <w:p w:rsidR="00AC1198" w:rsidRPr="00AC1198" w:rsidRDefault="00AC1198" w:rsidP="00765651">
            <w:pPr>
              <w:overflowPunct w:val="0"/>
              <w:autoSpaceDE w:val="0"/>
              <w:autoSpaceDN w:val="0"/>
              <w:snapToGrid w:val="0"/>
              <w:ind w:left="34"/>
              <w:rPr>
                <w:rFonts w:ascii="宋体" w:hAnsi="宋体" w:cs="Arial"/>
                <w:szCs w:val="24"/>
              </w:rPr>
            </w:pPr>
            <w:r w:rsidRPr="00AC1198">
              <w:rPr>
                <w:rFonts w:ascii="宋体" w:hAnsi="宋体" w:cs="Arial"/>
                <w:szCs w:val="24"/>
              </w:rPr>
              <w:t>项目</w:t>
            </w:r>
          </w:p>
        </w:tc>
        <w:tc>
          <w:tcPr>
            <w:tcW w:w="2737" w:type="dxa"/>
            <w:noWrap/>
            <w:vAlign w:val="bottom"/>
          </w:tcPr>
          <w:p w:rsidR="00AC1198" w:rsidRPr="00AC1198" w:rsidRDefault="00AC1198" w:rsidP="00765651">
            <w:pPr>
              <w:overflowPunct w:val="0"/>
              <w:autoSpaceDE w:val="0"/>
              <w:autoSpaceDN w:val="0"/>
              <w:snapToGrid w:val="0"/>
              <w:jc w:val="right"/>
              <w:rPr>
                <w:rFonts w:ascii="宋体" w:hAnsi="宋体" w:cs="Arial"/>
                <w:szCs w:val="24"/>
              </w:rPr>
            </w:pPr>
            <w:r w:rsidRPr="00AC1198">
              <w:rPr>
                <w:rFonts w:ascii="宋体" w:hAnsi="宋体" w:cs="Arial"/>
                <w:szCs w:val="24"/>
              </w:rPr>
              <w:t>自2020年12月11日</w:t>
            </w:r>
          </w:p>
          <w:p w:rsidR="00AC1198" w:rsidRPr="00AC1198" w:rsidRDefault="00AC1198" w:rsidP="00765651">
            <w:pPr>
              <w:tabs>
                <w:tab w:val="left" w:pos="2517"/>
              </w:tabs>
              <w:overflowPunct w:val="0"/>
              <w:autoSpaceDE w:val="0"/>
              <w:autoSpaceDN w:val="0"/>
              <w:snapToGrid w:val="0"/>
              <w:jc w:val="right"/>
              <w:rPr>
                <w:rFonts w:ascii="宋体" w:hAnsi="宋体" w:cs="Arial"/>
                <w:szCs w:val="24"/>
              </w:rPr>
            </w:pPr>
            <w:r w:rsidRPr="00AC1198">
              <w:rPr>
                <w:rFonts w:ascii="宋体" w:hAnsi="宋体" w:cs="Arial"/>
                <w:szCs w:val="24"/>
              </w:rPr>
              <w:t>至2020年12月25日</w:t>
            </w:r>
          </w:p>
          <w:p w:rsidR="00AC1198" w:rsidRPr="00AC1198" w:rsidRDefault="00AC1198" w:rsidP="00765651">
            <w:pPr>
              <w:overflowPunct w:val="0"/>
              <w:autoSpaceDE w:val="0"/>
              <w:autoSpaceDN w:val="0"/>
              <w:snapToGrid w:val="0"/>
              <w:jc w:val="right"/>
              <w:rPr>
                <w:rFonts w:ascii="宋体" w:hAnsi="宋体" w:cs="Arial"/>
                <w:szCs w:val="24"/>
              </w:rPr>
            </w:pPr>
            <w:r w:rsidRPr="00AC1198">
              <w:rPr>
                <w:rFonts w:ascii="宋体" w:hAnsi="宋体" w:cs="Arial"/>
                <w:szCs w:val="24"/>
              </w:rPr>
              <w:t>止清算期间</w:t>
            </w:r>
          </w:p>
        </w:tc>
      </w:tr>
      <w:tr w:rsidR="00AC1198" w:rsidRPr="00075242" w:rsidTr="00765651">
        <w:trPr>
          <w:trHeight w:val="271"/>
        </w:trPr>
        <w:tc>
          <w:tcPr>
            <w:tcW w:w="5597" w:type="dxa"/>
            <w:noWrap/>
            <w:vAlign w:val="bottom"/>
          </w:tcPr>
          <w:p w:rsidR="00AC1198" w:rsidRPr="00AC1198" w:rsidRDefault="00AC1198" w:rsidP="00765651">
            <w:pPr>
              <w:overflowPunct w:val="0"/>
              <w:autoSpaceDE w:val="0"/>
              <w:autoSpaceDN w:val="0"/>
              <w:snapToGrid w:val="0"/>
              <w:ind w:left="34"/>
              <w:rPr>
                <w:rFonts w:ascii="宋体" w:hAnsi="宋体" w:cs="Arial"/>
                <w:szCs w:val="24"/>
              </w:rPr>
            </w:pPr>
            <w:r w:rsidRPr="00AC1198">
              <w:rPr>
                <w:rFonts w:ascii="宋体" w:hAnsi="宋体" w:cs="Arial"/>
                <w:szCs w:val="24"/>
              </w:rPr>
              <w:t>一、收益</w:t>
            </w:r>
            <w:r w:rsidRPr="00AC1198">
              <w:rPr>
                <w:rFonts w:ascii="宋体" w:hAnsi="宋体" w:cs="Arial" w:hint="eastAsia"/>
                <w:szCs w:val="24"/>
              </w:rPr>
              <w:t>（损失以“-”填列）</w:t>
            </w:r>
          </w:p>
        </w:tc>
        <w:tc>
          <w:tcPr>
            <w:tcW w:w="2737" w:type="dxa"/>
            <w:noWrap/>
            <w:vAlign w:val="bottom"/>
          </w:tcPr>
          <w:p w:rsidR="00AC1198" w:rsidRPr="00AC1198" w:rsidRDefault="00AC1198" w:rsidP="00765651">
            <w:pPr>
              <w:jc w:val="right"/>
              <w:rPr>
                <w:rFonts w:ascii="宋体" w:hAnsi="宋体" w:cs="Arial"/>
                <w:szCs w:val="24"/>
              </w:rPr>
            </w:pPr>
          </w:p>
        </w:tc>
      </w:tr>
      <w:tr w:rsidR="00AC1198" w:rsidRPr="00E63CEF" w:rsidTr="00765651">
        <w:trPr>
          <w:trHeight w:val="80"/>
        </w:trPr>
        <w:tc>
          <w:tcPr>
            <w:tcW w:w="5597" w:type="dxa"/>
            <w:noWrap/>
            <w:vAlign w:val="bottom"/>
          </w:tcPr>
          <w:p w:rsidR="00AC1198" w:rsidRPr="00AC1198" w:rsidRDefault="00AC1198" w:rsidP="00765651">
            <w:pPr>
              <w:overflowPunct w:val="0"/>
              <w:autoSpaceDE w:val="0"/>
              <w:autoSpaceDN w:val="0"/>
              <w:snapToGrid w:val="0"/>
              <w:ind w:left="459"/>
              <w:rPr>
                <w:rFonts w:ascii="宋体" w:hAnsi="宋体" w:cs="Arial"/>
                <w:szCs w:val="24"/>
              </w:rPr>
            </w:pPr>
            <w:r w:rsidRPr="00AC1198">
              <w:rPr>
                <w:rFonts w:ascii="宋体" w:hAnsi="宋体" w:cs="Arial"/>
                <w:szCs w:val="24"/>
              </w:rPr>
              <w:t>利息收入（注1）</w:t>
            </w:r>
          </w:p>
        </w:tc>
        <w:tc>
          <w:tcPr>
            <w:tcW w:w="2737" w:type="dxa"/>
            <w:noWrap/>
            <w:vAlign w:val="bottom"/>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506.31</w:t>
            </w:r>
          </w:p>
        </w:tc>
      </w:tr>
      <w:tr w:rsidR="00AC1198" w:rsidRPr="00E63CEF" w:rsidTr="00765651">
        <w:trPr>
          <w:trHeight w:val="80"/>
        </w:trPr>
        <w:tc>
          <w:tcPr>
            <w:tcW w:w="5597" w:type="dxa"/>
            <w:noWrap/>
            <w:vAlign w:val="bottom"/>
          </w:tcPr>
          <w:p w:rsidR="00AC1198" w:rsidRPr="00AC1198" w:rsidRDefault="00AC1198" w:rsidP="00765651">
            <w:pPr>
              <w:overflowPunct w:val="0"/>
              <w:autoSpaceDE w:val="0"/>
              <w:autoSpaceDN w:val="0"/>
              <w:snapToGrid w:val="0"/>
              <w:ind w:left="459"/>
              <w:rPr>
                <w:rFonts w:ascii="宋体" w:hAnsi="宋体" w:cs="Arial"/>
                <w:szCs w:val="24"/>
                <w:lang/>
              </w:rPr>
            </w:pPr>
            <w:r w:rsidRPr="00AC1198">
              <w:rPr>
                <w:rFonts w:ascii="宋体" w:hAnsi="宋体" w:cs="Arial" w:hint="eastAsia"/>
                <w:szCs w:val="24"/>
              </w:rPr>
              <w:t>公允价值变动损益（注</w:t>
            </w:r>
            <w:r w:rsidRPr="00AC1198">
              <w:rPr>
                <w:rFonts w:ascii="宋体" w:hAnsi="宋体" w:cs="Arial"/>
                <w:szCs w:val="24"/>
              </w:rPr>
              <w:t>2</w:t>
            </w:r>
            <w:r w:rsidRPr="00AC1198">
              <w:rPr>
                <w:rFonts w:ascii="宋体" w:hAnsi="宋体" w:cs="Arial" w:hint="eastAsia"/>
                <w:szCs w:val="24"/>
              </w:rPr>
              <w:t>）（损失以“-”填列）</w:t>
            </w:r>
          </w:p>
        </w:tc>
        <w:tc>
          <w:tcPr>
            <w:tcW w:w="2737" w:type="dxa"/>
            <w:noWrap/>
            <w:vAlign w:val="bottom"/>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-320,253.33</w:t>
            </w:r>
          </w:p>
        </w:tc>
      </w:tr>
      <w:tr w:rsidR="00AC1198" w:rsidRPr="00E63CEF" w:rsidTr="00765651">
        <w:trPr>
          <w:trHeight w:val="80"/>
        </w:trPr>
        <w:tc>
          <w:tcPr>
            <w:tcW w:w="5597" w:type="dxa"/>
            <w:noWrap/>
            <w:vAlign w:val="bottom"/>
          </w:tcPr>
          <w:p w:rsidR="00AC1198" w:rsidRPr="00AC1198" w:rsidRDefault="00AC1198" w:rsidP="00765651">
            <w:pPr>
              <w:overflowPunct w:val="0"/>
              <w:autoSpaceDE w:val="0"/>
              <w:autoSpaceDN w:val="0"/>
              <w:snapToGrid w:val="0"/>
              <w:ind w:left="459"/>
              <w:rPr>
                <w:rFonts w:ascii="宋体" w:hAnsi="宋体" w:cs="Arial"/>
                <w:szCs w:val="24"/>
              </w:rPr>
            </w:pPr>
            <w:r w:rsidRPr="00AC1198">
              <w:rPr>
                <w:rFonts w:ascii="宋体" w:hAnsi="宋体" w:cs="Arial" w:hint="eastAsia"/>
                <w:szCs w:val="24"/>
              </w:rPr>
              <w:t>投资收益（注</w:t>
            </w:r>
            <w:r w:rsidRPr="00AC1198">
              <w:rPr>
                <w:rFonts w:ascii="宋体" w:hAnsi="宋体" w:cs="Arial"/>
                <w:szCs w:val="24"/>
              </w:rPr>
              <w:t>3</w:t>
            </w:r>
            <w:r w:rsidRPr="00AC1198">
              <w:rPr>
                <w:rFonts w:ascii="宋体" w:hAnsi="宋体" w:cs="Arial" w:hint="eastAsia"/>
                <w:szCs w:val="24"/>
              </w:rPr>
              <w:t>）</w:t>
            </w:r>
          </w:p>
        </w:tc>
        <w:tc>
          <w:tcPr>
            <w:tcW w:w="2737" w:type="dxa"/>
            <w:noWrap/>
            <w:vAlign w:val="bottom"/>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304,527.56</w:t>
            </w:r>
          </w:p>
        </w:tc>
      </w:tr>
      <w:tr w:rsidR="00AC1198" w:rsidRPr="00E63CEF" w:rsidTr="00765651">
        <w:trPr>
          <w:trHeight w:val="80"/>
        </w:trPr>
        <w:tc>
          <w:tcPr>
            <w:tcW w:w="5597" w:type="dxa"/>
            <w:noWrap/>
            <w:vAlign w:val="bottom"/>
          </w:tcPr>
          <w:p w:rsidR="00AC1198" w:rsidRPr="00AC1198" w:rsidRDefault="00AC1198" w:rsidP="00765651">
            <w:pPr>
              <w:overflowPunct w:val="0"/>
              <w:autoSpaceDE w:val="0"/>
              <w:autoSpaceDN w:val="0"/>
              <w:snapToGrid w:val="0"/>
              <w:ind w:left="459"/>
              <w:rPr>
                <w:rFonts w:ascii="宋体" w:hAnsi="宋体" w:cs="Arial"/>
                <w:szCs w:val="24"/>
              </w:rPr>
            </w:pPr>
            <w:r w:rsidRPr="00AC1198">
              <w:rPr>
                <w:rFonts w:ascii="宋体" w:hAnsi="宋体" w:cs="Arial" w:hint="eastAsia"/>
                <w:szCs w:val="24"/>
              </w:rPr>
              <w:t>汇兑收益</w:t>
            </w:r>
          </w:p>
        </w:tc>
        <w:tc>
          <w:tcPr>
            <w:tcW w:w="2737" w:type="dxa"/>
            <w:noWrap/>
            <w:vAlign w:val="bottom"/>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w:t>
            </w:r>
          </w:p>
        </w:tc>
      </w:tr>
      <w:tr w:rsidR="00AC1198" w:rsidRPr="00E63CEF" w:rsidTr="00765651">
        <w:trPr>
          <w:trHeight w:val="80"/>
        </w:trPr>
        <w:tc>
          <w:tcPr>
            <w:tcW w:w="5597" w:type="dxa"/>
            <w:noWrap/>
            <w:vAlign w:val="bottom"/>
          </w:tcPr>
          <w:p w:rsidR="00AC1198" w:rsidRPr="00AC1198" w:rsidRDefault="00AC1198" w:rsidP="00765651">
            <w:pPr>
              <w:overflowPunct w:val="0"/>
              <w:autoSpaceDE w:val="0"/>
              <w:autoSpaceDN w:val="0"/>
              <w:snapToGrid w:val="0"/>
              <w:ind w:left="459"/>
              <w:rPr>
                <w:rFonts w:ascii="宋体" w:hAnsi="宋体" w:cs="Arial"/>
                <w:szCs w:val="24"/>
              </w:rPr>
            </w:pPr>
            <w:r w:rsidRPr="00AC1198">
              <w:rPr>
                <w:rFonts w:ascii="宋体" w:hAnsi="宋体" w:cs="Arial" w:hint="eastAsia"/>
                <w:szCs w:val="24"/>
              </w:rPr>
              <w:t>其他收入</w:t>
            </w:r>
          </w:p>
        </w:tc>
        <w:tc>
          <w:tcPr>
            <w:tcW w:w="2737" w:type="dxa"/>
            <w:noWrap/>
            <w:vAlign w:val="bottom"/>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w:t>
            </w:r>
          </w:p>
        </w:tc>
      </w:tr>
      <w:tr w:rsidR="00AC1198" w:rsidRPr="00E63CEF" w:rsidTr="00765651">
        <w:trPr>
          <w:trHeight w:val="80"/>
        </w:trPr>
        <w:tc>
          <w:tcPr>
            <w:tcW w:w="5597" w:type="dxa"/>
            <w:noWrap/>
            <w:vAlign w:val="bottom"/>
          </w:tcPr>
          <w:p w:rsidR="00AC1198" w:rsidRPr="00AC1198" w:rsidRDefault="00AC1198" w:rsidP="00765651">
            <w:pPr>
              <w:overflowPunct w:val="0"/>
              <w:autoSpaceDE w:val="0"/>
              <w:autoSpaceDN w:val="0"/>
              <w:snapToGrid w:val="0"/>
              <w:ind w:left="34"/>
              <w:rPr>
                <w:rFonts w:ascii="宋体" w:hAnsi="宋体" w:cs="Arial"/>
                <w:szCs w:val="24"/>
              </w:rPr>
            </w:pPr>
            <w:r w:rsidRPr="00AC1198">
              <w:rPr>
                <w:rFonts w:ascii="宋体" w:hAnsi="宋体" w:cs="Arial"/>
                <w:szCs w:val="24"/>
              </w:rPr>
              <w:t>二、费用</w:t>
            </w:r>
          </w:p>
        </w:tc>
        <w:tc>
          <w:tcPr>
            <w:tcW w:w="2737" w:type="dxa"/>
            <w:noWrap/>
            <w:vAlign w:val="bottom"/>
          </w:tcPr>
          <w:p w:rsidR="00AC1198" w:rsidRPr="00AC1198" w:rsidRDefault="00AC1198" w:rsidP="00765651">
            <w:pPr>
              <w:jc w:val="right"/>
              <w:rPr>
                <w:rFonts w:ascii="宋体" w:hAnsi="宋体" w:cs="Arial"/>
                <w:color w:val="000000"/>
                <w:szCs w:val="24"/>
              </w:rPr>
            </w:pPr>
          </w:p>
        </w:tc>
      </w:tr>
      <w:tr w:rsidR="00AC1198" w:rsidRPr="00E63CEF" w:rsidTr="00765651">
        <w:trPr>
          <w:trHeight w:val="80"/>
        </w:trPr>
        <w:tc>
          <w:tcPr>
            <w:tcW w:w="5597" w:type="dxa"/>
            <w:noWrap/>
            <w:vAlign w:val="bottom"/>
          </w:tcPr>
          <w:p w:rsidR="00AC1198" w:rsidRPr="00AC1198" w:rsidRDefault="00AC1198" w:rsidP="00765651">
            <w:pPr>
              <w:overflowPunct w:val="0"/>
              <w:autoSpaceDE w:val="0"/>
              <w:autoSpaceDN w:val="0"/>
              <w:snapToGrid w:val="0"/>
              <w:ind w:left="459"/>
              <w:rPr>
                <w:rFonts w:ascii="宋体" w:hAnsi="宋体" w:cs="Arial"/>
                <w:szCs w:val="24"/>
              </w:rPr>
            </w:pPr>
            <w:r w:rsidRPr="00AC1198">
              <w:rPr>
                <w:rFonts w:ascii="宋体" w:hAnsi="宋体" w:cs="Arial" w:hint="eastAsia"/>
                <w:szCs w:val="24"/>
              </w:rPr>
              <w:t>交易费用</w:t>
            </w:r>
          </w:p>
        </w:tc>
        <w:tc>
          <w:tcPr>
            <w:tcW w:w="2737" w:type="dxa"/>
            <w:noWrap/>
            <w:vAlign w:val="bottom"/>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9,245.25</w:t>
            </w:r>
          </w:p>
        </w:tc>
      </w:tr>
      <w:tr w:rsidR="00AC1198" w:rsidRPr="00E63CEF" w:rsidTr="00765651">
        <w:trPr>
          <w:trHeight w:val="80"/>
        </w:trPr>
        <w:tc>
          <w:tcPr>
            <w:tcW w:w="5597" w:type="dxa"/>
            <w:noWrap/>
            <w:vAlign w:val="bottom"/>
          </w:tcPr>
          <w:p w:rsidR="00AC1198" w:rsidRPr="00AC1198" w:rsidRDefault="00AC1198" w:rsidP="00765651">
            <w:pPr>
              <w:overflowPunct w:val="0"/>
              <w:autoSpaceDE w:val="0"/>
              <w:autoSpaceDN w:val="0"/>
              <w:snapToGrid w:val="0"/>
              <w:ind w:left="459"/>
              <w:rPr>
                <w:rFonts w:ascii="宋体" w:hAnsi="宋体" w:cs="Arial"/>
                <w:szCs w:val="24"/>
              </w:rPr>
            </w:pPr>
            <w:r w:rsidRPr="00AC1198">
              <w:rPr>
                <w:rFonts w:ascii="宋体" w:hAnsi="宋体" w:cs="Arial" w:hint="eastAsia"/>
                <w:szCs w:val="24"/>
              </w:rPr>
              <w:t>税金及附加</w:t>
            </w:r>
          </w:p>
        </w:tc>
        <w:tc>
          <w:tcPr>
            <w:tcW w:w="2737" w:type="dxa"/>
            <w:noWrap/>
            <w:vAlign w:val="bottom"/>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w:t>
            </w:r>
          </w:p>
        </w:tc>
      </w:tr>
      <w:tr w:rsidR="00AC1198" w:rsidRPr="00E63CEF" w:rsidTr="00765651">
        <w:trPr>
          <w:trHeight w:val="80"/>
        </w:trPr>
        <w:tc>
          <w:tcPr>
            <w:tcW w:w="5597" w:type="dxa"/>
            <w:noWrap/>
            <w:vAlign w:val="bottom"/>
          </w:tcPr>
          <w:p w:rsidR="00AC1198" w:rsidRPr="00AC1198" w:rsidRDefault="00AC1198" w:rsidP="00765651">
            <w:pPr>
              <w:overflowPunct w:val="0"/>
              <w:autoSpaceDE w:val="0"/>
              <w:autoSpaceDN w:val="0"/>
              <w:snapToGrid w:val="0"/>
              <w:ind w:left="459"/>
              <w:rPr>
                <w:rFonts w:ascii="宋体" w:hAnsi="宋体" w:cs="Arial"/>
                <w:szCs w:val="24"/>
              </w:rPr>
            </w:pPr>
            <w:r w:rsidRPr="00AC1198">
              <w:rPr>
                <w:rFonts w:ascii="宋体" w:hAnsi="宋体" w:cs="Arial"/>
                <w:szCs w:val="24"/>
              </w:rPr>
              <w:t>其他费用</w:t>
            </w:r>
            <w:r w:rsidRPr="00AC1198">
              <w:rPr>
                <w:rFonts w:ascii="宋体" w:hAnsi="宋体" w:cs="Arial" w:hint="eastAsia"/>
                <w:szCs w:val="24"/>
              </w:rPr>
              <w:t>（注4）</w:t>
            </w:r>
          </w:p>
        </w:tc>
        <w:tc>
          <w:tcPr>
            <w:tcW w:w="2737" w:type="dxa"/>
            <w:noWrap/>
            <w:vAlign w:val="bottom"/>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10,070.00</w:t>
            </w:r>
          </w:p>
        </w:tc>
      </w:tr>
      <w:tr w:rsidR="00AC1198" w:rsidRPr="00E63CEF" w:rsidTr="00765651">
        <w:trPr>
          <w:trHeight w:val="80"/>
        </w:trPr>
        <w:tc>
          <w:tcPr>
            <w:tcW w:w="5597" w:type="dxa"/>
            <w:noWrap/>
            <w:vAlign w:val="bottom"/>
          </w:tcPr>
          <w:p w:rsidR="00AC1198" w:rsidRPr="00AC1198" w:rsidRDefault="00AC1198" w:rsidP="00765651">
            <w:pPr>
              <w:overflowPunct w:val="0"/>
              <w:autoSpaceDE w:val="0"/>
              <w:autoSpaceDN w:val="0"/>
              <w:snapToGrid w:val="0"/>
              <w:rPr>
                <w:rFonts w:ascii="宋体" w:hAnsi="宋体" w:cs="Arial"/>
                <w:szCs w:val="24"/>
              </w:rPr>
            </w:pPr>
            <w:r w:rsidRPr="00AC1198">
              <w:rPr>
                <w:rFonts w:ascii="宋体" w:hAnsi="宋体" w:cs="Arial"/>
                <w:szCs w:val="24"/>
              </w:rPr>
              <w:t>三、清算期间净收益</w:t>
            </w:r>
            <w:r w:rsidRPr="00AC1198">
              <w:rPr>
                <w:rFonts w:ascii="宋体" w:hAnsi="宋体" w:cs="Arial" w:hint="eastAsia"/>
                <w:szCs w:val="24"/>
              </w:rPr>
              <w:t>（损失以“-”填列）</w:t>
            </w:r>
          </w:p>
        </w:tc>
        <w:tc>
          <w:tcPr>
            <w:tcW w:w="2737" w:type="dxa"/>
            <w:noWrap/>
            <w:vAlign w:val="bottom"/>
          </w:tcPr>
          <w:p w:rsidR="00AC1198" w:rsidRPr="00AC1198" w:rsidRDefault="00AC1198" w:rsidP="00765651">
            <w:pPr>
              <w:jc w:val="right"/>
              <w:rPr>
                <w:rFonts w:ascii="宋体" w:hAnsi="宋体" w:cs="Arial"/>
                <w:color w:val="000000"/>
                <w:szCs w:val="24"/>
              </w:rPr>
            </w:pPr>
            <w:r w:rsidRPr="00AC1198">
              <w:rPr>
                <w:rFonts w:ascii="宋体" w:hAnsi="宋体" w:cs="Arial"/>
                <w:color w:val="000000"/>
                <w:szCs w:val="24"/>
              </w:rPr>
              <w:t>-34,534.71</w:t>
            </w:r>
          </w:p>
        </w:tc>
      </w:tr>
    </w:tbl>
    <w:p w:rsidR="00A27717" w:rsidRPr="00A27717" w:rsidRDefault="00A27717" w:rsidP="00A27717">
      <w:pPr>
        <w:tabs>
          <w:tab w:val="left" w:pos="7461"/>
          <w:tab w:val="right" w:pos="9070"/>
        </w:tabs>
        <w:overflowPunct w:val="0"/>
        <w:autoSpaceDE w:val="0"/>
        <w:autoSpaceDN w:val="0"/>
        <w:snapToGrid w:val="0"/>
        <w:rPr>
          <w:rFonts w:asciiTheme="majorEastAsia" w:eastAsiaTheme="majorEastAsia" w:hAnsiTheme="majorEastAsia"/>
          <w:color w:val="000000"/>
          <w:lang w:val="en-US"/>
        </w:rPr>
      </w:pPr>
    </w:p>
    <w:p w:rsidR="00AC1198" w:rsidRPr="00AC1198" w:rsidRDefault="00AC1198" w:rsidP="00AC1198">
      <w:pPr>
        <w:tabs>
          <w:tab w:val="left" w:pos="709"/>
        </w:tabs>
        <w:overflowPunct w:val="0"/>
        <w:autoSpaceDE w:val="0"/>
        <w:autoSpaceDN w:val="0"/>
        <w:snapToGrid w:val="0"/>
        <w:ind w:leftChars="337" w:left="1377" w:hangingChars="258" w:hanging="568"/>
        <w:rPr>
          <w:rFonts w:ascii="宋体" w:hAnsi="宋体" w:cs="Arial"/>
          <w:sz w:val="22"/>
          <w:szCs w:val="22"/>
        </w:rPr>
      </w:pPr>
      <w:r w:rsidRPr="00AC1198">
        <w:rPr>
          <w:rFonts w:ascii="宋体" w:hAnsi="宋体" w:cs="Arial" w:hint="eastAsia"/>
          <w:sz w:val="22"/>
          <w:szCs w:val="22"/>
        </w:rPr>
        <w:t>注</w:t>
      </w:r>
      <w:r w:rsidRPr="00AC1198">
        <w:rPr>
          <w:rFonts w:ascii="宋体" w:hAnsi="宋体" w:cs="Arial"/>
          <w:sz w:val="22"/>
          <w:szCs w:val="22"/>
        </w:rPr>
        <w:t>1</w:t>
      </w:r>
      <w:r w:rsidRPr="00AC1198">
        <w:rPr>
          <w:rFonts w:ascii="宋体" w:hAnsi="宋体" w:cs="Arial" w:hint="eastAsia"/>
          <w:sz w:val="22"/>
          <w:szCs w:val="22"/>
        </w:rPr>
        <w:t>：利息收入系清算期间的银行存款利息、备付金利息和保证金利息。</w:t>
      </w:r>
    </w:p>
    <w:p w:rsidR="00AC1198" w:rsidRPr="00AC1198" w:rsidRDefault="00AC1198" w:rsidP="00AC1198">
      <w:pPr>
        <w:tabs>
          <w:tab w:val="left" w:pos="709"/>
        </w:tabs>
        <w:overflowPunct w:val="0"/>
        <w:autoSpaceDE w:val="0"/>
        <w:autoSpaceDN w:val="0"/>
        <w:snapToGrid w:val="0"/>
        <w:ind w:leftChars="337" w:left="1377" w:hangingChars="258" w:hanging="568"/>
        <w:rPr>
          <w:rFonts w:ascii="宋体" w:hAnsi="宋体" w:cs="Arial"/>
          <w:sz w:val="22"/>
          <w:szCs w:val="22"/>
        </w:rPr>
      </w:pPr>
      <w:r w:rsidRPr="00AC1198">
        <w:rPr>
          <w:rFonts w:ascii="宋体" w:hAnsi="宋体" w:cs="Arial" w:hint="eastAsia"/>
          <w:sz w:val="22"/>
          <w:szCs w:val="22"/>
        </w:rPr>
        <w:t>注</w:t>
      </w:r>
      <w:r w:rsidRPr="00AC1198">
        <w:rPr>
          <w:rFonts w:ascii="宋体" w:hAnsi="宋体" w:cs="Arial"/>
          <w:sz w:val="22"/>
          <w:szCs w:val="22"/>
        </w:rPr>
        <w:t>2</w:t>
      </w:r>
      <w:r w:rsidRPr="00AC1198">
        <w:rPr>
          <w:rFonts w:ascii="宋体" w:hAnsi="宋体" w:cs="Arial" w:hint="eastAsia"/>
          <w:sz w:val="22"/>
          <w:szCs w:val="22"/>
        </w:rPr>
        <w:t>：公允价值变动损益系清算期间股票投资产生的公允价值变动。</w:t>
      </w:r>
    </w:p>
    <w:p w:rsidR="00AC1198" w:rsidRPr="00AC1198" w:rsidRDefault="00AC1198" w:rsidP="00AC1198">
      <w:pPr>
        <w:tabs>
          <w:tab w:val="left" w:pos="709"/>
        </w:tabs>
        <w:overflowPunct w:val="0"/>
        <w:autoSpaceDE w:val="0"/>
        <w:autoSpaceDN w:val="0"/>
        <w:snapToGrid w:val="0"/>
        <w:ind w:leftChars="337" w:left="1377" w:hangingChars="258" w:hanging="568"/>
        <w:rPr>
          <w:rFonts w:ascii="宋体" w:hAnsi="宋体" w:cs="Arial"/>
          <w:sz w:val="22"/>
          <w:szCs w:val="22"/>
        </w:rPr>
      </w:pPr>
      <w:r w:rsidRPr="00AC1198">
        <w:rPr>
          <w:rFonts w:ascii="宋体" w:hAnsi="宋体" w:cs="Arial" w:hint="eastAsia"/>
          <w:sz w:val="22"/>
          <w:szCs w:val="22"/>
        </w:rPr>
        <w:t>注</w:t>
      </w:r>
      <w:r w:rsidRPr="00AC1198">
        <w:rPr>
          <w:rFonts w:ascii="宋体" w:hAnsi="宋体" w:cs="Arial"/>
          <w:sz w:val="22"/>
          <w:szCs w:val="22"/>
        </w:rPr>
        <w:t>3</w:t>
      </w:r>
      <w:r w:rsidRPr="00AC1198">
        <w:rPr>
          <w:rFonts w:ascii="宋体" w:hAnsi="宋体" w:cs="Arial" w:hint="eastAsia"/>
          <w:sz w:val="22"/>
          <w:szCs w:val="22"/>
        </w:rPr>
        <w:t>：投资收益主要系股票投资差价收入。</w:t>
      </w:r>
    </w:p>
    <w:p w:rsidR="00AC1198" w:rsidRPr="00AC1198" w:rsidRDefault="00AC1198" w:rsidP="00AC1198">
      <w:pPr>
        <w:tabs>
          <w:tab w:val="left" w:pos="709"/>
        </w:tabs>
        <w:overflowPunct w:val="0"/>
        <w:autoSpaceDE w:val="0"/>
        <w:autoSpaceDN w:val="0"/>
        <w:snapToGrid w:val="0"/>
        <w:ind w:leftChars="337" w:left="1377" w:hangingChars="258" w:hanging="568"/>
        <w:rPr>
          <w:rFonts w:ascii="宋体" w:hAnsi="宋体" w:cs="Arial"/>
          <w:sz w:val="22"/>
          <w:szCs w:val="22"/>
        </w:rPr>
      </w:pPr>
      <w:r w:rsidRPr="00AC1198">
        <w:rPr>
          <w:rFonts w:ascii="宋体" w:hAnsi="宋体" w:cs="Arial" w:hint="eastAsia"/>
          <w:sz w:val="22"/>
          <w:szCs w:val="22"/>
        </w:rPr>
        <w:t>注4：其他费用系清算期间所产生的银行汇划费、律师费及审计费。</w:t>
      </w:r>
    </w:p>
    <w:p w:rsidR="00A27717" w:rsidRPr="00AC1198" w:rsidRDefault="00A27717" w:rsidP="00A27717">
      <w:pPr>
        <w:tabs>
          <w:tab w:val="left" w:pos="709"/>
        </w:tabs>
        <w:overflowPunct w:val="0"/>
        <w:autoSpaceDE w:val="0"/>
        <w:autoSpaceDN w:val="0"/>
        <w:snapToGrid w:val="0"/>
        <w:ind w:leftChars="337" w:left="1428" w:hangingChars="258" w:hanging="619"/>
        <w:rPr>
          <w:rFonts w:asciiTheme="majorEastAsia" w:eastAsiaTheme="majorEastAsia" w:hAnsiTheme="majorEastAsia"/>
          <w:color w:val="000000"/>
        </w:rPr>
      </w:pPr>
    </w:p>
    <w:p w:rsidR="004374E0" w:rsidRPr="00AC1198" w:rsidRDefault="004374E0" w:rsidP="00810B85">
      <w:pPr>
        <w:overflowPunct w:val="0"/>
        <w:autoSpaceDE w:val="0"/>
        <w:autoSpaceDN w:val="0"/>
        <w:snapToGrid w:val="0"/>
        <w:rPr>
          <w:rFonts w:ascii="宋体" w:hAnsi="宋体" w:cs="Arial"/>
          <w:szCs w:val="24"/>
          <w:highlight w:val="yellow"/>
          <w:lang w:val="en-US"/>
        </w:rPr>
      </w:pPr>
    </w:p>
    <w:p w:rsidR="00810B85" w:rsidRPr="00BF3F5A" w:rsidRDefault="00A64AC5" w:rsidP="00810B85">
      <w:pPr>
        <w:overflowPunct w:val="0"/>
        <w:autoSpaceDE w:val="0"/>
        <w:autoSpaceDN w:val="0"/>
        <w:snapToGrid w:val="0"/>
        <w:rPr>
          <w:rFonts w:ascii="宋体" w:hAnsi="宋体" w:cs="Arial"/>
          <w:b/>
          <w:szCs w:val="24"/>
          <w:highlight w:val="yellow"/>
        </w:rPr>
      </w:pPr>
      <w:r>
        <w:rPr>
          <w:rFonts w:ascii="宋体" w:hAnsi="宋体" w:cs="Arial" w:hint="eastAsia"/>
          <w:b/>
          <w:szCs w:val="24"/>
        </w:rPr>
        <w:t>5</w:t>
      </w:r>
      <w:r>
        <w:rPr>
          <w:rFonts w:ascii="宋体" w:hAnsi="宋体" w:cs="Arial"/>
          <w:b/>
          <w:szCs w:val="24"/>
        </w:rPr>
        <w:t xml:space="preserve">.4 </w:t>
      </w:r>
      <w:r w:rsidR="00810B85" w:rsidRPr="00CF3D5D">
        <w:rPr>
          <w:rFonts w:ascii="宋体" w:hAnsi="宋体" w:cs="Arial"/>
          <w:szCs w:val="24"/>
        </w:rPr>
        <w:t>资产处置及负债清偿后的剩余资产分配情况</w:t>
      </w:r>
    </w:p>
    <w:p w:rsidR="00810B85" w:rsidRPr="00BF3F5A" w:rsidRDefault="00810B85" w:rsidP="00810B85">
      <w:pPr>
        <w:overflowPunct w:val="0"/>
        <w:autoSpaceDE w:val="0"/>
        <w:autoSpaceDN w:val="0"/>
        <w:snapToGrid w:val="0"/>
        <w:rPr>
          <w:rFonts w:ascii="宋体" w:hAnsi="宋体" w:cs="Arial"/>
          <w:b/>
          <w:szCs w:val="24"/>
        </w:rPr>
      </w:pPr>
    </w:p>
    <w:p w:rsidR="008862BB" w:rsidRPr="008862BB" w:rsidRDefault="008862BB" w:rsidP="000641FC">
      <w:pPr>
        <w:overflowPunct w:val="0"/>
        <w:autoSpaceDE w:val="0"/>
        <w:autoSpaceDN w:val="0"/>
        <w:snapToGrid w:val="0"/>
        <w:ind w:left="6480"/>
        <w:jc w:val="right"/>
        <w:rPr>
          <w:rFonts w:ascii="宋体" w:hAnsi="宋体" w:cs="Arial"/>
          <w:szCs w:val="24"/>
        </w:rPr>
      </w:pPr>
      <w:r w:rsidRPr="008862BB">
        <w:rPr>
          <w:rFonts w:ascii="宋体" w:hAnsi="宋体" w:cs="Arial"/>
          <w:szCs w:val="24"/>
        </w:rPr>
        <w:t>单位：人民币元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1931"/>
      </w:tblGrid>
      <w:tr w:rsidR="00AC1198" w:rsidRPr="00075242" w:rsidTr="00765651">
        <w:tc>
          <w:tcPr>
            <w:tcW w:w="6521" w:type="dxa"/>
            <w:shd w:val="clear" w:color="auto" w:fill="auto"/>
          </w:tcPr>
          <w:p w:rsidR="00AC1198" w:rsidRPr="00AC1198" w:rsidRDefault="00AC1198" w:rsidP="00765651">
            <w:pPr>
              <w:overflowPunct w:val="0"/>
              <w:autoSpaceDE w:val="0"/>
              <w:autoSpaceDN w:val="0"/>
              <w:snapToGrid w:val="0"/>
              <w:rPr>
                <w:rFonts w:ascii="宋体" w:hAnsi="宋体" w:cs="Arial"/>
                <w:szCs w:val="24"/>
              </w:rPr>
            </w:pPr>
            <w:r w:rsidRPr="00AC1198">
              <w:rPr>
                <w:rFonts w:ascii="宋体" w:hAnsi="宋体" w:cs="Arial"/>
                <w:szCs w:val="24"/>
              </w:rPr>
              <w:t>项目</w:t>
            </w:r>
          </w:p>
        </w:tc>
        <w:tc>
          <w:tcPr>
            <w:tcW w:w="1931" w:type="dxa"/>
            <w:shd w:val="clear" w:color="auto" w:fill="auto"/>
          </w:tcPr>
          <w:p w:rsidR="00AC1198" w:rsidRPr="00AC1198" w:rsidRDefault="00AC1198" w:rsidP="00765651">
            <w:pPr>
              <w:overflowPunct w:val="0"/>
              <w:autoSpaceDE w:val="0"/>
              <w:autoSpaceDN w:val="0"/>
              <w:snapToGrid w:val="0"/>
              <w:jc w:val="right"/>
              <w:rPr>
                <w:rFonts w:ascii="宋体" w:hAnsi="宋体" w:cs="Arial"/>
                <w:szCs w:val="24"/>
              </w:rPr>
            </w:pPr>
            <w:r w:rsidRPr="00AC1198">
              <w:rPr>
                <w:rFonts w:ascii="宋体" w:hAnsi="宋体" w:cs="Arial"/>
                <w:szCs w:val="24"/>
              </w:rPr>
              <w:t>金额</w:t>
            </w:r>
          </w:p>
        </w:tc>
      </w:tr>
      <w:tr w:rsidR="00AC1198" w:rsidRPr="00075242" w:rsidTr="00765651">
        <w:tc>
          <w:tcPr>
            <w:tcW w:w="6521" w:type="dxa"/>
            <w:shd w:val="clear" w:color="auto" w:fill="auto"/>
          </w:tcPr>
          <w:p w:rsidR="00AC1198" w:rsidRPr="00AC1198" w:rsidRDefault="00AC1198" w:rsidP="00765651">
            <w:pPr>
              <w:overflowPunct w:val="0"/>
              <w:autoSpaceDE w:val="0"/>
              <w:autoSpaceDN w:val="0"/>
              <w:snapToGrid w:val="0"/>
              <w:rPr>
                <w:rFonts w:ascii="宋体" w:hAnsi="宋体" w:cs="Arial"/>
                <w:szCs w:val="24"/>
              </w:rPr>
            </w:pPr>
            <w:r w:rsidRPr="00AC1198">
              <w:rPr>
                <w:rFonts w:ascii="宋体" w:hAnsi="宋体" w:cs="Arial"/>
                <w:szCs w:val="24"/>
              </w:rPr>
              <w:t>一、最后运作日基金净资产</w:t>
            </w:r>
          </w:p>
        </w:tc>
        <w:tc>
          <w:tcPr>
            <w:tcW w:w="1931" w:type="dxa"/>
            <w:shd w:val="clear" w:color="auto" w:fill="auto"/>
            <w:vAlign w:val="center"/>
          </w:tcPr>
          <w:p w:rsidR="00AC1198" w:rsidRPr="00AC1198" w:rsidRDefault="00AC1198" w:rsidP="00765651">
            <w:pPr>
              <w:overflowPunct w:val="0"/>
              <w:autoSpaceDE w:val="0"/>
              <w:autoSpaceDN w:val="0"/>
              <w:snapToGrid w:val="0"/>
              <w:jc w:val="right"/>
              <w:rPr>
                <w:rFonts w:ascii="宋体" w:hAnsi="宋体" w:cs="Arial"/>
                <w:szCs w:val="24"/>
              </w:rPr>
            </w:pPr>
            <w:r w:rsidRPr="00AC1198">
              <w:rPr>
                <w:rFonts w:ascii="宋体" w:hAnsi="宋体" w:cs="Arial"/>
                <w:szCs w:val="24"/>
              </w:rPr>
              <w:t>5,023,119.06</w:t>
            </w:r>
          </w:p>
        </w:tc>
      </w:tr>
      <w:tr w:rsidR="00AC1198" w:rsidRPr="00075242" w:rsidTr="00765651">
        <w:trPr>
          <w:trHeight w:val="217"/>
        </w:trPr>
        <w:tc>
          <w:tcPr>
            <w:tcW w:w="6521" w:type="dxa"/>
            <w:shd w:val="clear" w:color="auto" w:fill="auto"/>
          </w:tcPr>
          <w:p w:rsidR="00AC1198" w:rsidRPr="00AC1198" w:rsidRDefault="00AC1198" w:rsidP="00765651">
            <w:pPr>
              <w:overflowPunct w:val="0"/>
              <w:autoSpaceDE w:val="0"/>
              <w:autoSpaceDN w:val="0"/>
              <w:snapToGrid w:val="0"/>
              <w:rPr>
                <w:rFonts w:ascii="宋体" w:hAnsi="宋体" w:cs="Arial"/>
                <w:szCs w:val="24"/>
              </w:rPr>
            </w:pPr>
            <w:r w:rsidRPr="00AC1198">
              <w:rPr>
                <w:rFonts w:ascii="宋体" w:hAnsi="宋体" w:cs="Arial"/>
                <w:szCs w:val="24"/>
              </w:rPr>
              <w:t>加：清算期间净收益</w:t>
            </w:r>
            <w:r w:rsidRPr="00AC1198">
              <w:rPr>
                <w:rFonts w:ascii="宋体" w:hAnsi="宋体" w:cs="Arial" w:hint="eastAsia"/>
                <w:szCs w:val="24"/>
              </w:rPr>
              <w:t>（损失以“-”填列）</w:t>
            </w:r>
          </w:p>
        </w:tc>
        <w:tc>
          <w:tcPr>
            <w:tcW w:w="1931" w:type="dxa"/>
            <w:shd w:val="clear" w:color="auto" w:fill="auto"/>
            <w:vAlign w:val="center"/>
          </w:tcPr>
          <w:p w:rsidR="00AC1198" w:rsidRPr="00AC1198" w:rsidRDefault="00AC1198" w:rsidP="00765651">
            <w:pPr>
              <w:overflowPunct w:val="0"/>
              <w:autoSpaceDE w:val="0"/>
              <w:autoSpaceDN w:val="0"/>
              <w:snapToGrid w:val="0"/>
              <w:jc w:val="right"/>
              <w:rPr>
                <w:rFonts w:ascii="宋体" w:hAnsi="宋体" w:cs="Arial"/>
                <w:szCs w:val="24"/>
              </w:rPr>
            </w:pPr>
            <w:r w:rsidRPr="00AC1198">
              <w:rPr>
                <w:rFonts w:ascii="宋体" w:hAnsi="宋体" w:cs="Arial"/>
                <w:szCs w:val="24"/>
              </w:rPr>
              <w:t>-34,534.71</w:t>
            </w:r>
          </w:p>
        </w:tc>
      </w:tr>
      <w:tr w:rsidR="00AC1198" w:rsidRPr="00075242" w:rsidTr="00765651">
        <w:tc>
          <w:tcPr>
            <w:tcW w:w="6521" w:type="dxa"/>
            <w:shd w:val="clear" w:color="auto" w:fill="auto"/>
          </w:tcPr>
          <w:p w:rsidR="00AC1198" w:rsidRPr="00AC1198" w:rsidRDefault="00AC1198" w:rsidP="00765651">
            <w:pPr>
              <w:overflowPunct w:val="0"/>
              <w:autoSpaceDE w:val="0"/>
              <w:autoSpaceDN w:val="0"/>
              <w:snapToGrid w:val="0"/>
              <w:rPr>
                <w:rFonts w:ascii="宋体" w:hAnsi="宋体" w:cs="Arial"/>
                <w:szCs w:val="24"/>
              </w:rPr>
            </w:pPr>
            <w:r w:rsidRPr="00AC1198">
              <w:rPr>
                <w:rFonts w:ascii="宋体" w:hAnsi="宋体" w:cs="Arial" w:hint="eastAsia"/>
                <w:szCs w:val="24"/>
              </w:rPr>
              <w:t>减</w:t>
            </w:r>
            <w:r w:rsidRPr="00AC1198">
              <w:rPr>
                <w:rFonts w:ascii="宋体" w:hAnsi="宋体" w:cs="Arial"/>
                <w:szCs w:val="24"/>
              </w:rPr>
              <w:t>：基金净</w:t>
            </w:r>
            <w:r w:rsidRPr="00AC1198">
              <w:rPr>
                <w:rFonts w:ascii="宋体" w:hAnsi="宋体" w:cs="Arial" w:hint="eastAsia"/>
                <w:szCs w:val="24"/>
              </w:rPr>
              <w:t>赎回</w:t>
            </w:r>
            <w:r w:rsidRPr="00AC1198">
              <w:rPr>
                <w:rFonts w:ascii="宋体" w:hAnsi="宋体" w:cs="Arial"/>
                <w:szCs w:val="24"/>
              </w:rPr>
              <w:t>金额（</w:t>
            </w:r>
            <w:r w:rsidRPr="00AC1198">
              <w:rPr>
                <w:rFonts w:ascii="宋体" w:hAnsi="宋体" w:cs="Arial" w:hint="eastAsia"/>
                <w:szCs w:val="24"/>
              </w:rPr>
              <w:t>于清算期间确认的最后运作日赎回申请</w:t>
            </w:r>
            <w:r w:rsidRPr="00AC1198">
              <w:rPr>
                <w:rFonts w:ascii="宋体" w:hAnsi="宋体" w:cs="Arial"/>
                <w:szCs w:val="24"/>
              </w:rPr>
              <w:t>）</w:t>
            </w:r>
          </w:p>
        </w:tc>
        <w:tc>
          <w:tcPr>
            <w:tcW w:w="1931" w:type="dxa"/>
            <w:shd w:val="clear" w:color="auto" w:fill="auto"/>
            <w:vAlign w:val="center"/>
          </w:tcPr>
          <w:p w:rsidR="00AC1198" w:rsidRPr="00AC1198" w:rsidRDefault="00AC1198" w:rsidP="00765651">
            <w:pPr>
              <w:overflowPunct w:val="0"/>
              <w:autoSpaceDE w:val="0"/>
              <w:autoSpaceDN w:val="0"/>
              <w:snapToGrid w:val="0"/>
              <w:jc w:val="right"/>
              <w:rPr>
                <w:rFonts w:ascii="宋体" w:hAnsi="宋体" w:cs="Arial"/>
                <w:szCs w:val="24"/>
              </w:rPr>
            </w:pPr>
            <w:r w:rsidRPr="00AC1198">
              <w:rPr>
                <w:rFonts w:ascii="宋体" w:hAnsi="宋体" w:cs="Arial" w:hint="eastAsia"/>
                <w:szCs w:val="24"/>
              </w:rPr>
              <w:t>-</w:t>
            </w:r>
          </w:p>
        </w:tc>
      </w:tr>
      <w:tr w:rsidR="00AC1198" w:rsidRPr="00075242" w:rsidTr="00765651">
        <w:trPr>
          <w:trHeight w:val="101"/>
        </w:trPr>
        <w:tc>
          <w:tcPr>
            <w:tcW w:w="6521" w:type="dxa"/>
            <w:shd w:val="clear" w:color="auto" w:fill="auto"/>
          </w:tcPr>
          <w:p w:rsidR="00AC1198" w:rsidRPr="00AC1198" w:rsidRDefault="00AC1198" w:rsidP="00765651">
            <w:pPr>
              <w:overflowPunct w:val="0"/>
              <w:autoSpaceDE w:val="0"/>
              <w:autoSpaceDN w:val="0"/>
              <w:snapToGrid w:val="0"/>
              <w:rPr>
                <w:rFonts w:ascii="宋体" w:hAnsi="宋体" w:cs="Arial"/>
                <w:szCs w:val="24"/>
              </w:rPr>
            </w:pPr>
            <w:r w:rsidRPr="00AC1198">
              <w:rPr>
                <w:rFonts w:ascii="宋体" w:hAnsi="宋体" w:cs="Arial"/>
                <w:szCs w:val="24"/>
              </w:rPr>
              <w:t>二、</w:t>
            </w:r>
            <w:r w:rsidRPr="00AC1198">
              <w:rPr>
                <w:rFonts w:ascii="宋体" w:hAnsi="宋体" w:cs="Arial" w:hint="eastAsia"/>
                <w:szCs w:val="24"/>
              </w:rPr>
              <w:t>清算结束日</w:t>
            </w:r>
            <w:r w:rsidRPr="00AC1198">
              <w:rPr>
                <w:rFonts w:ascii="宋体" w:hAnsi="宋体" w:cs="Arial"/>
                <w:szCs w:val="24"/>
              </w:rPr>
              <w:t>基金净资产</w:t>
            </w:r>
          </w:p>
        </w:tc>
        <w:tc>
          <w:tcPr>
            <w:tcW w:w="1931" w:type="dxa"/>
            <w:shd w:val="clear" w:color="auto" w:fill="auto"/>
            <w:vAlign w:val="center"/>
          </w:tcPr>
          <w:p w:rsidR="00AC1198" w:rsidRPr="00AC1198" w:rsidRDefault="00AC1198" w:rsidP="00765651">
            <w:pPr>
              <w:jc w:val="right"/>
              <w:rPr>
                <w:rFonts w:ascii="宋体" w:hAnsi="宋体" w:cs="Arial"/>
                <w:szCs w:val="24"/>
              </w:rPr>
            </w:pPr>
            <w:r w:rsidRPr="00AC1198">
              <w:rPr>
                <w:rFonts w:ascii="宋体" w:hAnsi="宋体" w:cs="Arial"/>
                <w:szCs w:val="24"/>
              </w:rPr>
              <w:t>4,988,584.35</w:t>
            </w:r>
          </w:p>
        </w:tc>
      </w:tr>
    </w:tbl>
    <w:p w:rsidR="008862BB" w:rsidRPr="008862BB" w:rsidRDefault="008862BB" w:rsidP="008862BB">
      <w:pPr>
        <w:overflowPunct w:val="0"/>
        <w:autoSpaceDE w:val="0"/>
        <w:autoSpaceDN w:val="0"/>
        <w:snapToGrid w:val="0"/>
        <w:spacing w:line="360" w:lineRule="auto"/>
        <w:ind w:leftChars="346" w:left="830"/>
        <w:rPr>
          <w:rFonts w:ascii="宋体" w:hAnsi="宋体" w:cs="Arial"/>
          <w:szCs w:val="24"/>
        </w:rPr>
      </w:pPr>
    </w:p>
    <w:p w:rsidR="0073713C" w:rsidRDefault="00AC1198" w:rsidP="00AC1198">
      <w:pPr>
        <w:overflowPunct w:val="0"/>
        <w:autoSpaceDE w:val="0"/>
        <w:autoSpaceDN w:val="0"/>
        <w:snapToGrid w:val="0"/>
        <w:spacing w:line="360" w:lineRule="auto"/>
        <w:ind w:firstLineChars="200" w:firstLine="480"/>
        <w:rPr>
          <w:rFonts w:ascii="宋体" w:hAnsi="宋体" w:cs="Arial"/>
          <w:szCs w:val="24"/>
        </w:rPr>
      </w:pPr>
      <w:r w:rsidRPr="00AC1198">
        <w:rPr>
          <w:rFonts w:ascii="宋体" w:hAnsi="宋体" w:cs="Arial" w:hint="eastAsia"/>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AC1198" w:rsidRPr="00AC1198" w:rsidRDefault="00AC1198" w:rsidP="00AC1198">
      <w:pPr>
        <w:overflowPunct w:val="0"/>
        <w:autoSpaceDE w:val="0"/>
        <w:autoSpaceDN w:val="0"/>
        <w:snapToGrid w:val="0"/>
        <w:spacing w:line="360" w:lineRule="auto"/>
        <w:ind w:firstLineChars="200" w:firstLine="480"/>
        <w:rPr>
          <w:rFonts w:ascii="宋体" w:hAnsi="宋体" w:cs="Arial"/>
          <w:szCs w:val="24"/>
        </w:rPr>
      </w:pPr>
    </w:p>
    <w:p w:rsidR="0073713C" w:rsidRPr="0073713C" w:rsidRDefault="0073713C" w:rsidP="0073713C">
      <w:pPr>
        <w:overflowPunct w:val="0"/>
        <w:autoSpaceDE w:val="0"/>
        <w:autoSpaceDN w:val="0"/>
        <w:snapToGrid w:val="0"/>
        <w:spacing w:line="360" w:lineRule="auto"/>
        <w:rPr>
          <w:rFonts w:ascii="宋体" w:hAnsi="宋体" w:cs="Arial"/>
          <w:szCs w:val="24"/>
        </w:rPr>
      </w:pPr>
      <w:r>
        <w:rPr>
          <w:rFonts w:ascii="宋体" w:hAnsi="宋体" w:cs="Arial" w:hint="eastAsia"/>
          <w:b/>
          <w:szCs w:val="24"/>
        </w:rPr>
        <w:t>5</w:t>
      </w:r>
      <w:r>
        <w:rPr>
          <w:rFonts w:ascii="宋体" w:hAnsi="宋体" w:cs="Arial"/>
          <w:b/>
          <w:szCs w:val="24"/>
        </w:rPr>
        <w:t xml:space="preserve">.5 </w:t>
      </w:r>
      <w:r w:rsidRPr="0073713C">
        <w:rPr>
          <w:rFonts w:ascii="宋体" w:hAnsi="宋体" w:cs="Arial" w:hint="eastAsia"/>
          <w:szCs w:val="24"/>
        </w:rPr>
        <w:t>基金清算报告的告知及剩余财产分配安排</w:t>
      </w:r>
    </w:p>
    <w:p w:rsidR="0073713C" w:rsidRPr="0073713C" w:rsidRDefault="0073713C" w:rsidP="0073713C">
      <w:pPr>
        <w:overflowPunct w:val="0"/>
        <w:autoSpaceDE w:val="0"/>
        <w:autoSpaceDN w:val="0"/>
        <w:snapToGrid w:val="0"/>
        <w:spacing w:line="360" w:lineRule="auto"/>
        <w:ind w:firstLineChars="200" w:firstLine="480"/>
        <w:rPr>
          <w:rFonts w:ascii="宋体" w:hAnsi="宋体" w:cs="Arial"/>
          <w:szCs w:val="24"/>
        </w:rPr>
      </w:pPr>
      <w:r w:rsidRPr="0073713C">
        <w:rPr>
          <w:rFonts w:ascii="宋体" w:hAnsi="宋体" w:cs="Arial" w:hint="eastAsia"/>
          <w:szCs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8862BB" w:rsidRPr="008862BB" w:rsidRDefault="008862BB" w:rsidP="008862BB">
      <w:pPr>
        <w:overflowPunct w:val="0"/>
        <w:autoSpaceDE w:val="0"/>
        <w:autoSpaceDN w:val="0"/>
        <w:snapToGrid w:val="0"/>
        <w:rPr>
          <w:rFonts w:ascii="宋体" w:hAnsi="宋体" w:cs="Arial"/>
          <w:szCs w:val="24"/>
        </w:rPr>
      </w:pPr>
    </w:p>
    <w:p w:rsidR="00810B85" w:rsidRPr="008862BB" w:rsidRDefault="00810B85" w:rsidP="008862BB">
      <w:pPr>
        <w:spacing w:line="360" w:lineRule="auto"/>
        <w:ind w:rightChars="50" w:right="120"/>
        <w:jc w:val="both"/>
        <w:rPr>
          <w:rFonts w:asciiTheme="majorEastAsia" w:eastAsiaTheme="majorEastAsia" w:hAnsiTheme="majorEastAsia"/>
          <w:color w:val="000000"/>
        </w:rPr>
        <w:sectPr w:rsidR="00810B85" w:rsidRPr="008862BB" w:rsidSect="007E7436">
          <w:headerReference w:type="even" r:id="rId39"/>
          <w:headerReference w:type="default" r:id="rId40"/>
          <w:headerReference w:type="first" r:id="rId41"/>
          <w:pgSz w:w="11906" w:h="16838" w:code="9"/>
          <w:pgMar w:top="1247" w:right="1435" w:bottom="1247" w:left="1418" w:header="1134" w:footer="851" w:gutter="0"/>
          <w:cols w:space="720"/>
          <w:docGrid w:linePitch="360"/>
        </w:sectPr>
      </w:pPr>
    </w:p>
    <w:p w:rsidR="00975ABC" w:rsidRDefault="00975ABC" w:rsidP="00810B85">
      <w:pPr>
        <w:autoSpaceDE w:val="0"/>
        <w:autoSpaceDN w:val="0"/>
        <w:adjustRightInd w:val="0"/>
        <w:spacing w:line="360" w:lineRule="auto"/>
        <w:jc w:val="both"/>
        <w:rPr>
          <w:rFonts w:ascii="宋体" w:hAnsi="宋体"/>
          <w:szCs w:val="24"/>
        </w:rPr>
      </w:pPr>
    </w:p>
    <w:p w:rsidR="006041E8" w:rsidRPr="005906E7" w:rsidRDefault="006041E8" w:rsidP="006041E8">
      <w:pPr>
        <w:pStyle w:val="1"/>
        <w:spacing w:line="360" w:lineRule="auto"/>
        <w:ind w:left="567" w:hanging="567"/>
        <w:jc w:val="center"/>
        <w:rPr>
          <w:b/>
        </w:rPr>
      </w:pPr>
      <w:bookmarkStart w:id="8" w:name="_Toc497242352"/>
      <w:bookmarkStart w:id="9" w:name="_Toc50363890"/>
      <w:r w:rsidRPr="005906E7">
        <w:rPr>
          <w:rFonts w:hint="eastAsia"/>
          <w:b/>
        </w:rPr>
        <w:t>备查文件目录</w:t>
      </w:r>
      <w:bookmarkEnd w:id="8"/>
      <w:bookmarkEnd w:id="9"/>
    </w:p>
    <w:p w:rsidR="00C12E90" w:rsidRDefault="00C12E90" w:rsidP="00C12E90">
      <w:pPr>
        <w:autoSpaceDE w:val="0"/>
        <w:autoSpaceDN w:val="0"/>
        <w:adjustRightInd w:val="0"/>
        <w:spacing w:line="360" w:lineRule="auto"/>
        <w:jc w:val="both"/>
        <w:rPr>
          <w:rFonts w:ascii="宋体" w:hAnsi="宋体"/>
          <w:color w:val="000000"/>
          <w:szCs w:val="24"/>
          <w:lang w:val="en-US"/>
        </w:rPr>
      </w:pPr>
      <w:r w:rsidRPr="00847D0D">
        <w:rPr>
          <w:rFonts w:ascii="宋体" w:hAnsi="宋体" w:hint="eastAsia"/>
          <w:b/>
          <w:color w:val="000000"/>
          <w:szCs w:val="24"/>
          <w:lang w:val="en-US"/>
        </w:rPr>
        <w:t>6</w:t>
      </w:r>
      <w:r w:rsidRPr="00847D0D">
        <w:rPr>
          <w:rFonts w:ascii="宋体" w:hAnsi="宋体"/>
          <w:b/>
          <w:color w:val="000000"/>
          <w:szCs w:val="24"/>
          <w:lang w:val="en-US"/>
        </w:rPr>
        <w:t>.1</w:t>
      </w:r>
      <w:r>
        <w:rPr>
          <w:rFonts w:ascii="宋体" w:hAnsi="宋体"/>
          <w:color w:val="000000"/>
          <w:szCs w:val="24"/>
          <w:lang w:val="en-US"/>
        </w:rPr>
        <w:t xml:space="preserve"> 备查文件目录</w:t>
      </w:r>
    </w:p>
    <w:p w:rsidR="004707A3" w:rsidRPr="005906E7" w:rsidRDefault="00C12E90" w:rsidP="00C12E90">
      <w:pPr>
        <w:autoSpaceDE w:val="0"/>
        <w:autoSpaceDN w:val="0"/>
        <w:adjustRightInd w:val="0"/>
        <w:spacing w:line="360" w:lineRule="auto"/>
        <w:ind w:firstLineChars="200" w:firstLine="480"/>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.1.1</w:t>
      </w:r>
      <w:r w:rsidR="004707A3">
        <w:rPr>
          <w:rFonts w:ascii="宋体" w:hAnsi="宋体" w:hint="eastAsia"/>
          <w:color w:val="000000"/>
          <w:szCs w:val="24"/>
          <w:lang w:val="en-US"/>
        </w:rPr>
        <w:t>《</w:t>
      </w:r>
      <w:r w:rsidR="00CA28F6">
        <w:rPr>
          <w:rFonts w:ascii="宋体" w:hAnsi="宋体" w:hint="eastAsia"/>
          <w:color w:val="000000"/>
          <w:szCs w:val="24"/>
          <w:lang w:val="en-US"/>
        </w:rPr>
        <w:t>广发中证全指工业交易型开放式指数证券投资基金</w:t>
      </w:r>
      <w:r>
        <w:rPr>
          <w:rFonts w:ascii="宋体" w:hAnsi="宋体" w:hint="eastAsia"/>
          <w:color w:val="000000"/>
          <w:szCs w:val="24"/>
          <w:lang w:val="en-US"/>
        </w:rPr>
        <w:t>清算</w:t>
      </w:r>
      <w:r w:rsidR="004707A3" w:rsidRPr="005906E7">
        <w:rPr>
          <w:rFonts w:ascii="宋体" w:hAnsi="宋体"/>
          <w:color w:val="000000"/>
          <w:szCs w:val="24"/>
          <w:lang w:val="en-US"/>
        </w:rPr>
        <w:t>审计报告</w:t>
      </w:r>
      <w:r w:rsidR="004707A3">
        <w:rPr>
          <w:rFonts w:ascii="宋体" w:hAnsi="宋体" w:hint="eastAsia"/>
          <w:color w:val="000000"/>
          <w:szCs w:val="24"/>
          <w:lang w:val="en-US"/>
        </w:rPr>
        <w:t>》</w:t>
      </w:r>
    </w:p>
    <w:p w:rsidR="004707A3" w:rsidRPr="005906E7" w:rsidRDefault="00C12E90" w:rsidP="00C12E90">
      <w:pPr>
        <w:autoSpaceDE w:val="0"/>
        <w:autoSpaceDN w:val="0"/>
        <w:adjustRightInd w:val="0"/>
        <w:spacing w:line="360" w:lineRule="auto"/>
        <w:ind w:firstLineChars="200" w:firstLine="480"/>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.1.2</w:t>
      </w:r>
      <w:r w:rsidR="00A913C6">
        <w:rPr>
          <w:rFonts w:ascii="宋体" w:hAnsi="宋体" w:hint="eastAsia"/>
        </w:rPr>
        <w:t>《</w:t>
      </w:r>
      <w:r w:rsidR="004707A3">
        <w:rPr>
          <w:rFonts w:ascii="宋体" w:hAnsi="宋体" w:hint="eastAsia"/>
          <w:color w:val="000000"/>
          <w:szCs w:val="24"/>
          <w:lang w:val="en-US"/>
        </w:rPr>
        <w:t>关于</w:t>
      </w:r>
      <w:r w:rsidR="00A913C6">
        <w:rPr>
          <w:rFonts w:ascii="宋体" w:hAnsi="宋体" w:hint="eastAsia"/>
          <w:color w:val="000000"/>
          <w:szCs w:val="24"/>
          <w:lang w:val="en-US"/>
        </w:rPr>
        <w:t>广发基金管理有限公司</w:t>
      </w:r>
      <w:r w:rsidR="00CA28F6">
        <w:rPr>
          <w:rFonts w:ascii="宋体" w:hAnsi="宋体" w:hint="eastAsia"/>
          <w:color w:val="000000"/>
          <w:szCs w:val="24"/>
          <w:lang w:val="en-US"/>
        </w:rPr>
        <w:t>广发中证全指工业交易型开放式指数证券投资基金</w:t>
      </w:r>
      <w:r w:rsidR="004707A3">
        <w:rPr>
          <w:rFonts w:ascii="宋体" w:hAnsi="宋体" w:hint="eastAsia"/>
          <w:color w:val="000000"/>
          <w:szCs w:val="24"/>
          <w:lang w:val="en-US"/>
        </w:rPr>
        <w:t>基金财产清算</w:t>
      </w:r>
      <w:r w:rsidR="00721521">
        <w:rPr>
          <w:rFonts w:ascii="宋体" w:hAnsi="宋体" w:hint="eastAsia"/>
          <w:color w:val="000000"/>
          <w:szCs w:val="24"/>
          <w:lang w:val="en-US"/>
        </w:rPr>
        <w:t>之</w:t>
      </w:r>
      <w:r w:rsidR="004707A3" w:rsidRPr="005906E7">
        <w:rPr>
          <w:rFonts w:ascii="宋体" w:hAnsi="宋体"/>
          <w:color w:val="000000"/>
          <w:szCs w:val="24"/>
          <w:lang w:val="en-US"/>
        </w:rPr>
        <w:t>法律意见</w:t>
      </w:r>
      <w:r w:rsidR="00A913C6">
        <w:rPr>
          <w:rFonts w:ascii="宋体" w:hAnsi="宋体" w:hint="eastAsia"/>
          <w:color w:val="000000"/>
          <w:szCs w:val="24"/>
          <w:lang w:val="en-US"/>
        </w:rPr>
        <w:t>书</w:t>
      </w:r>
      <w:r w:rsidR="004707A3">
        <w:rPr>
          <w:rFonts w:ascii="宋体" w:hAnsi="宋体" w:hint="eastAsia"/>
          <w:color w:val="000000"/>
          <w:szCs w:val="24"/>
          <w:lang w:val="en-US"/>
        </w:rPr>
        <w:t>》</w:t>
      </w:r>
      <w:r w:rsidR="00721521">
        <w:rPr>
          <w:rFonts w:ascii="宋体" w:hAnsi="宋体" w:hint="eastAsia"/>
          <w:color w:val="000000"/>
          <w:szCs w:val="24"/>
          <w:lang w:val="en-US"/>
        </w:rPr>
        <w:t xml:space="preserve"> </w:t>
      </w:r>
    </w:p>
    <w:p w:rsidR="00C12E90" w:rsidRDefault="00C12E90" w:rsidP="00C12E90">
      <w:pPr>
        <w:autoSpaceDE w:val="0"/>
        <w:autoSpaceDN w:val="0"/>
        <w:adjustRightInd w:val="0"/>
        <w:spacing w:line="360" w:lineRule="auto"/>
        <w:jc w:val="both"/>
        <w:rPr>
          <w:rFonts w:ascii="宋体" w:hAnsi="宋体"/>
          <w:color w:val="000000"/>
          <w:szCs w:val="24"/>
          <w:lang w:val="en-US"/>
        </w:rPr>
      </w:pPr>
      <w:r w:rsidRPr="00847D0D">
        <w:rPr>
          <w:rFonts w:ascii="宋体" w:hAnsi="宋体" w:hint="eastAsia"/>
          <w:b/>
          <w:color w:val="000000"/>
          <w:szCs w:val="24"/>
          <w:lang w:val="en-US"/>
        </w:rPr>
        <w:t>6</w:t>
      </w:r>
      <w:r w:rsidRPr="00847D0D">
        <w:rPr>
          <w:rFonts w:ascii="宋体" w:hAnsi="宋体"/>
          <w:b/>
          <w:color w:val="000000"/>
          <w:szCs w:val="24"/>
          <w:lang w:val="en-US"/>
        </w:rPr>
        <w:t>.2</w:t>
      </w:r>
      <w:r>
        <w:rPr>
          <w:rFonts w:ascii="宋体" w:hAnsi="宋体"/>
          <w:color w:val="000000"/>
          <w:szCs w:val="24"/>
          <w:lang w:val="en-US"/>
        </w:rPr>
        <w:t xml:space="preserve"> </w:t>
      </w:r>
      <w:r w:rsidR="004707A3" w:rsidRPr="005906E7">
        <w:rPr>
          <w:rFonts w:ascii="宋体" w:hAnsi="宋体"/>
          <w:color w:val="000000"/>
          <w:szCs w:val="24"/>
          <w:lang w:val="en-US"/>
        </w:rPr>
        <w:t>存放地点</w:t>
      </w:r>
    </w:p>
    <w:p w:rsidR="004707A3" w:rsidRPr="005906E7" w:rsidRDefault="004707A3" w:rsidP="00C12E90">
      <w:pPr>
        <w:autoSpaceDE w:val="0"/>
        <w:autoSpaceDN w:val="0"/>
        <w:adjustRightInd w:val="0"/>
        <w:spacing w:line="360" w:lineRule="auto"/>
        <w:ind w:firstLineChars="200" w:firstLine="480"/>
        <w:jc w:val="both"/>
        <w:rPr>
          <w:rFonts w:ascii="宋体" w:hAnsi="宋体"/>
          <w:color w:val="000000"/>
          <w:szCs w:val="24"/>
          <w:lang w:val="en-US"/>
        </w:rPr>
      </w:pPr>
      <w:r w:rsidRPr="005906E7">
        <w:rPr>
          <w:rFonts w:ascii="宋体" w:hAnsi="宋体"/>
          <w:color w:val="000000"/>
          <w:szCs w:val="24"/>
          <w:lang w:val="en-US"/>
        </w:rPr>
        <w:t>广州市海珠区琶洲大道东1号保利国际广场南塔31-33楼</w:t>
      </w:r>
    </w:p>
    <w:p w:rsidR="00C12E90" w:rsidRDefault="00C12E90" w:rsidP="00C12E90">
      <w:pPr>
        <w:autoSpaceDE w:val="0"/>
        <w:autoSpaceDN w:val="0"/>
        <w:adjustRightInd w:val="0"/>
        <w:spacing w:line="360" w:lineRule="auto"/>
        <w:jc w:val="both"/>
        <w:rPr>
          <w:rFonts w:ascii="宋体" w:hAnsi="宋体"/>
          <w:color w:val="000000"/>
          <w:szCs w:val="24"/>
          <w:lang w:val="en-US"/>
        </w:rPr>
      </w:pPr>
      <w:r w:rsidRPr="00847D0D">
        <w:rPr>
          <w:rFonts w:ascii="宋体" w:hAnsi="宋体" w:hint="eastAsia"/>
          <w:b/>
          <w:color w:val="000000"/>
          <w:szCs w:val="24"/>
          <w:lang w:val="en-US"/>
        </w:rPr>
        <w:t>6</w:t>
      </w:r>
      <w:r w:rsidRPr="00847D0D">
        <w:rPr>
          <w:rFonts w:ascii="宋体" w:hAnsi="宋体"/>
          <w:b/>
          <w:color w:val="000000"/>
          <w:szCs w:val="24"/>
          <w:lang w:val="en-US"/>
        </w:rPr>
        <w:t xml:space="preserve">.3 </w:t>
      </w:r>
      <w:r w:rsidR="004707A3" w:rsidRPr="005906E7">
        <w:rPr>
          <w:rFonts w:ascii="宋体" w:hAnsi="宋体"/>
          <w:color w:val="000000"/>
          <w:szCs w:val="24"/>
          <w:lang w:val="en-US"/>
        </w:rPr>
        <w:t>查阅方式</w:t>
      </w:r>
    </w:p>
    <w:p w:rsidR="004707A3" w:rsidRDefault="004707A3" w:rsidP="00C12E90">
      <w:pPr>
        <w:autoSpaceDE w:val="0"/>
        <w:autoSpaceDN w:val="0"/>
        <w:adjustRightInd w:val="0"/>
        <w:spacing w:line="360" w:lineRule="auto"/>
        <w:ind w:firstLineChars="200" w:firstLine="480"/>
        <w:jc w:val="both"/>
        <w:rPr>
          <w:rFonts w:ascii="宋体" w:hAnsi="宋体"/>
          <w:color w:val="000000"/>
          <w:szCs w:val="24"/>
          <w:lang w:val="en-US"/>
        </w:rPr>
      </w:pPr>
      <w:r w:rsidRPr="005906E7">
        <w:rPr>
          <w:rFonts w:ascii="宋体" w:hAnsi="宋体"/>
          <w:color w:val="000000"/>
          <w:szCs w:val="24"/>
          <w:lang w:val="en-US"/>
        </w:rPr>
        <w:t>投资者可在营业时间内至基金管理人的办公场所免费查阅。</w:t>
      </w:r>
    </w:p>
    <w:p w:rsidR="00975ABC" w:rsidRPr="005906E7" w:rsidRDefault="00975ABC" w:rsidP="004707A3">
      <w:pPr>
        <w:autoSpaceDE w:val="0"/>
        <w:autoSpaceDN w:val="0"/>
        <w:adjustRightInd w:val="0"/>
        <w:spacing w:line="360" w:lineRule="auto"/>
        <w:ind w:left="720"/>
        <w:jc w:val="both"/>
        <w:rPr>
          <w:rFonts w:ascii="宋体" w:hAnsi="宋体"/>
          <w:color w:val="000000"/>
          <w:szCs w:val="24"/>
          <w:lang w:val="en-US"/>
        </w:rPr>
      </w:pPr>
    </w:p>
    <w:p w:rsidR="004707A3" w:rsidRPr="005906E7" w:rsidRDefault="00CA28F6" w:rsidP="004707A3">
      <w:pPr>
        <w:autoSpaceDE w:val="0"/>
        <w:autoSpaceDN w:val="0"/>
        <w:adjustRightInd w:val="0"/>
        <w:spacing w:line="360" w:lineRule="auto"/>
        <w:ind w:left="720"/>
        <w:jc w:val="right"/>
        <w:rPr>
          <w:rFonts w:ascii="宋体" w:hAnsi="宋体"/>
          <w:color w:val="000000"/>
          <w:szCs w:val="24"/>
          <w:lang w:val="en-US"/>
        </w:rPr>
      </w:pPr>
      <w:r>
        <w:rPr>
          <w:rFonts w:ascii="宋体" w:hAnsi="宋体" w:hint="eastAsia"/>
          <w:color w:val="000000"/>
          <w:szCs w:val="24"/>
          <w:lang w:val="en-US"/>
        </w:rPr>
        <w:t>广发中证全指工业交易型开放式指数证券投资基金</w:t>
      </w:r>
      <w:r w:rsidR="004707A3" w:rsidRPr="005906E7">
        <w:rPr>
          <w:rFonts w:ascii="宋体" w:hAnsi="宋体"/>
          <w:color w:val="000000"/>
          <w:szCs w:val="24"/>
          <w:lang w:val="en-US"/>
        </w:rPr>
        <w:t>基金财产清算小组</w:t>
      </w:r>
    </w:p>
    <w:p w:rsidR="004707A3" w:rsidRPr="0060501A" w:rsidRDefault="00C12E90" w:rsidP="004707A3">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二〇二</w:t>
      </w:r>
      <w:r w:rsidR="00B03681">
        <w:rPr>
          <w:rFonts w:ascii="宋体" w:hAnsi="宋体" w:hint="eastAsia"/>
          <w:color w:val="000000"/>
          <w:szCs w:val="24"/>
          <w:lang w:val="en-US"/>
        </w:rPr>
        <w:t>一</w:t>
      </w:r>
      <w:r w:rsidR="004707A3" w:rsidRPr="0060501A">
        <w:rPr>
          <w:rFonts w:ascii="宋体" w:hAnsi="宋体"/>
          <w:color w:val="000000"/>
          <w:szCs w:val="24"/>
          <w:lang w:val="en-US"/>
        </w:rPr>
        <w:t>年</w:t>
      </w:r>
      <w:r w:rsidR="009F6B53">
        <w:rPr>
          <w:rFonts w:ascii="宋体" w:hAnsi="宋体" w:hint="eastAsia"/>
          <w:color w:val="000000"/>
          <w:szCs w:val="24"/>
          <w:lang w:val="en-US"/>
        </w:rPr>
        <w:t>二</w:t>
      </w:r>
      <w:r w:rsidR="004707A3" w:rsidRPr="0060501A">
        <w:rPr>
          <w:rFonts w:ascii="宋体" w:hAnsi="宋体"/>
          <w:color w:val="000000"/>
          <w:szCs w:val="24"/>
          <w:lang w:val="en-US"/>
        </w:rPr>
        <w:t>月</w:t>
      </w:r>
      <w:r w:rsidR="009F6B53">
        <w:rPr>
          <w:rFonts w:ascii="宋体" w:hAnsi="宋体" w:hint="eastAsia"/>
          <w:color w:val="000000"/>
          <w:szCs w:val="24"/>
          <w:lang w:val="en-US"/>
        </w:rPr>
        <w:t>十</w:t>
      </w:r>
      <w:bookmarkStart w:id="10" w:name="_GoBack"/>
      <w:bookmarkEnd w:id="10"/>
      <w:r w:rsidR="006F3D24">
        <w:rPr>
          <w:rFonts w:ascii="宋体" w:hAnsi="宋体" w:hint="eastAsia"/>
          <w:color w:val="000000"/>
          <w:szCs w:val="24"/>
          <w:lang w:val="en-US"/>
        </w:rPr>
        <w:t>日</w:t>
      </w:r>
    </w:p>
    <w:p w:rsidR="006041E8" w:rsidRPr="006041E8" w:rsidRDefault="006041E8" w:rsidP="00466274">
      <w:pPr>
        <w:pStyle w:val="a4"/>
        <w:ind w:left="720" w:hanging="720"/>
        <w:jc w:val="both"/>
        <w:rPr>
          <w:rFonts w:ascii="宋体" w:hAnsi="宋体"/>
          <w:b/>
          <w:szCs w:val="24"/>
          <w:lang w:eastAsia="zh-CN"/>
        </w:rPr>
      </w:pPr>
    </w:p>
    <w:p w:rsidR="005F2DFF" w:rsidRPr="00ED42E2" w:rsidRDefault="005F2DFF" w:rsidP="00466274">
      <w:pPr>
        <w:jc w:val="center"/>
        <w:rPr>
          <w:rFonts w:ascii="宋体" w:hAnsi="宋体"/>
          <w:szCs w:val="24"/>
        </w:rPr>
      </w:pPr>
    </w:p>
    <w:sectPr w:rsidR="005F2DFF" w:rsidRPr="00ED42E2" w:rsidSect="00B71983">
      <w:headerReference w:type="default" r:id="rId42"/>
      <w:pgSz w:w="11909" w:h="16834" w:code="9"/>
      <w:pgMar w:top="864" w:right="720" w:bottom="432" w:left="1008"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5F6" w:rsidRDefault="008465F6" w:rsidP="00E45AD7">
      <w:r>
        <w:separator/>
      </w:r>
    </w:p>
  </w:endnote>
  <w:endnote w:type="continuationSeparator" w:id="0">
    <w:p w:rsidR="008465F6" w:rsidRDefault="008465F6" w:rsidP="00E45AD7">
      <w:r>
        <w:continuationSeparator/>
      </w:r>
    </w:p>
  </w:endnote>
  <w:endnote w:type="continuationNotice" w:id="1">
    <w:p w:rsidR="008465F6" w:rsidRDefault="008465F6"/>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EA44AF">
    <w:pPr>
      <w:pStyle w:val="a3"/>
      <w:framePr w:wrap="around" w:vAnchor="text" w:hAnchor="margin" w:xAlign="right" w:y="1"/>
      <w:rPr>
        <w:rStyle w:val="af0"/>
      </w:rPr>
    </w:pPr>
    <w:r>
      <w:rPr>
        <w:rStyle w:val="af0"/>
      </w:rPr>
      <w:fldChar w:fldCharType="begin"/>
    </w:r>
    <w:r w:rsidR="001A71CB">
      <w:rPr>
        <w:rStyle w:val="af0"/>
      </w:rPr>
      <w:instrText xml:space="preserve">PAGE  </w:instrText>
    </w:r>
    <w:r>
      <w:rPr>
        <w:rStyle w:val="af0"/>
      </w:rPr>
      <w:fldChar w:fldCharType="separate"/>
    </w:r>
    <w:r w:rsidR="00C962B8">
      <w:rPr>
        <w:rStyle w:val="af0"/>
        <w:noProof/>
      </w:rPr>
      <w:t>4</w:t>
    </w:r>
    <w:r>
      <w:rPr>
        <w:rStyle w:val="af0"/>
      </w:rPr>
      <w:fldChar w:fldCharType="end"/>
    </w:r>
  </w:p>
  <w:p w:rsidR="001A71CB" w:rsidRDefault="001A7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65301"/>
      <w:docPartObj>
        <w:docPartGallery w:val="Page Numbers (Bottom of Page)"/>
        <w:docPartUnique/>
      </w:docPartObj>
    </w:sdtPr>
    <w:sdtContent>
      <w:p w:rsidR="008A77DC" w:rsidRDefault="00EA44AF">
        <w:pPr>
          <w:pStyle w:val="a3"/>
          <w:jc w:val="center"/>
        </w:pPr>
        <w:r>
          <w:fldChar w:fldCharType="begin"/>
        </w:r>
        <w:r w:rsidR="008A77DC">
          <w:instrText>PAGE   \* MERGEFORMAT</w:instrText>
        </w:r>
        <w:r>
          <w:fldChar w:fldCharType="separate"/>
        </w:r>
        <w:r w:rsidR="00BA6559" w:rsidRPr="00BA6559">
          <w:rPr>
            <w:noProof/>
            <w:lang w:val="zh-CN" w:eastAsia="zh-CN"/>
          </w:rPr>
          <w:t>1</w:t>
        </w:r>
        <w:r>
          <w:fldChar w:fldCharType="end"/>
        </w:r>
      </w:p>
    </w:sdtContent>
  </w:sdt>
  <w:p w:rsidR="008A77DC" w:rsidRDefault="008A77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5F6" w:rsidRDefault="008465F6" w:rsidP="00E45AD7">
      <w:r>
        <w:separator/>
      </w:r>
    </w:p>
  </w:footnote>
  <w:footnote w:type="continuationSeparator" w:id="0">
    <w:p w:rsidR="008465F6" w:rsidRDefault="008465F6" w:rsidP="00E45AD7">
      <w:r>
        <w:continuationSeparator/>
      </w:r>
    </w:p>
  </w:footnote>
  <w:footnote w:type="continuationNotice" w:id="1">
    <w:p w:rsidR="008465F6" w:rsidRDefault="008465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1A71CB">
      <w:tc>
        <w:tcPr>
          <w:tcW w:w="9198" w:type="dxa"/>
        </w:tcPr>
        <w:p w:rsidR="001A71CB" w:rsidRDefault="001A71CB">
          <w:pPr>
            <w:tabs>
              <w:tab w:val="left" w:pos="2709"/>
            </w:tabs>
            <w:rPr>
              <w:szCs w:val="24"/>
              <w:u w:val="single"/>
              <w:lang w:val="en-US"/>
            </w:rPr>
          </w:pPr>
          <w:r>
            <w:rPr>
              <w:szCs w:val="24"/>
              <w:u w:val="single"/>
              <w:lang w:val="en-US"/>
            </w:rPr>
            <w:t>交通银行股份有限公司</w:t>
          </w:r>
        </w:p>
        <w:p w:rsidR="001A71CB" w:rsidRDefault="001A71CB">
          <w:pPr>
            <w:rPr>
              <w:sz w:val="16"/>
            </w:rPr>
          </w:pPr>
        </w:p>
      </w:tc>
      <w:tc>
        <w:tcPr>
          <w:tcW w:w="1198" w:type="dxa"/>
        </w:tcPr>
        <w:p w:rsidR="001A71CB" w:rsidRDefault="001A71CB">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1A71CB" w:rsidRPr="00BF1A47" w:rsidRDefault="001A71CB">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85" w:rsidRDefault="00810B8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85" w:rsidRPr="0021326A" w:rsidRDefault="00810B85">
    <w:pPr>
      <w:pStyle w:val="a4"/>
      <w:rPr>
        <w:rFonts w:ascii="Arial" w:eastAsia="黑体" w:hAnsi="Arial" w:cs="Arial"/>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85" w:rsidRDefault="00810B85">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Pr="00166DD2" w:rsidRDefault="001A71CB" w:rsidP="002C2B1F">
    <w:pPr>
      <w:widowControl w:val="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1C901DD8"/>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9">
    <w:nsid w:val="66BD30A5"/>
    <w:multiLevelType w:val="hybridMultilevel"/>
    <w:tmpl w:val="B0FC2B46"/>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3">
    <w:nsid w:val="74262CE6"/>
    <w:multiLevelType w:val="hybridMultilevel"/>
    <w:tmpl w:val="14988C3C"/>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5FD4498"/>
    <w:multiLevelType w:val="hybridMultilevel"/>
    <w:tmpl w:val="B8262676"/>
    <w:lvl w:ilvl="0" w:tplc="ADB202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6">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7">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8">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nsid w:val="7EE3202F"/>
    <w:multiLevelType w:val="hybridMultilevel"/>
    <w:tmpl w:val="864A3B72"/>
    <w:lvl w:ilvl="0" w:tplc="44A01C9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6"/>
  </w:num>
  <w:num w:numId="4">
    <w:abstractNumId w:val="17"/>
  </w:num>
  <w:num w:numId="5">
    <w:abstractNumId w:val="25"/>
  </w:num>
  <w:num w:numId="6">
    <w:abstractNumId w:val="37"/>
  </w:num>
  <w:num w:numId="7">
    <w:abstractNumId w:val="15"/>
  </w:num>
  <w:num w:numId="8">
    <w:abstractNumId w:val="4"/>
  </w:num>
  <w:num w:numId="9">
    <w:abstractNumId w:val="32"/>
  </w:num>
  <w:num w:numId="10">
    <w:abstractNumId w:val="19"/>
  </w:num>
  <w:num w:numId="11">
    <w:abstractNumId w:val="38"/>
  </w:num>
  <w:num w:numId="12">
    <w:abstractNumId w:val="14"/>
  </w:num>
  <w:num w:numId="13">
    <w:abstractNumId w:val="18"/>
  </w:num>
  <w:num w:numId="14">
    <w:abstractNumId w:val="8"/>
  </w:num>
  <w:num w:numId="15">
    <w:abstractNumId w:val="9"/>
  </w:num>
  <w:num w:numId="16">
    <w:abstractNumId w:val="10"/>
  </w:num>
  <w:num w:numId="17">
    <w:abstractNumId w:val="27"/>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1"/>
  </w:num>
  <w:num w:numId="29">
    <w:abstractNumId w:val="35"/>
  </w:num>
  <w:num w:numId="30">
    <w:abstractNumId w:val="22"/>
  </w:num>
  <w:num w:numId="31">
    <w:abstractNumId w:val="13"/>
  </w:num>
  <w:num w:numId="32">
    <w:abstractNumId w:val="30"/>
  </w:num>
  <w:num w:numId="33">
    <w:abstractNumId w:val="28"/>
  </w:num>
  <w:num w:numId="34">
    <w:abstractNumId w:val="11"/>
  </w:num>
  <w:num w:numId="35">
    <w:abstractNumId w:val="1"/>
  </w:num>
  <w:num w:numId="36">
    <w:abstractNumId w:val="36"/>
  </w:num>
  <w:num w:numId="37">
    <w:abstractNumId w:val="26"/>
  </w:num>
  <w:num w:numId="38">
    <w:abstractNumId w:val="39"/>
  </w:num>
  <w:num w:numId="39">
    <w:abstractNumId w:val="29"/>
  </w:num>
  <w:num w:numId="40">
    <w:abstractNumId w:val="33"/>
  </w:num>
  <w:num w:numId="41">
    <w:abstractNumId w:val="3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
  <w:docVars>
    <w:docVar w:name="AS2DocOpenMode" w:val="AS2DocumentEdit"/>
  </w:docVars>
  <w:rsids>
    <w:rsidRoot w:val="00BC17DE"/>
    <w:rsid w:val="00000ACC"/>
    <w:rsid w:val="00000CBA"/>
    <w:rsid w:val="000016CD"/>
    <w:rsid w:val="000018FE"/>
    <w:rsid w:val="00001B16"/>
    <w:rsid w:val="00002427"/>
    <w:rsid w:val="0000294E"/>
    <w:rsid w:val="000049FA"/>
    <w:rsid w:val="00004C09"/>
    <w:rsid w:val="00004EC3"/>
    <w:rsid w:val="00004F99"/>
    <w:rsid w:val="00006482"/>
    <w:rsid w:val="00006871"/>
    <w:rsid w:val="00007795"/>
    <w:rsid w:val="00007B76"/>
    <w:rsid w:val="0001098C"/>
    <w:rsid w:val="00011650"/>
    <w:rsid w:val="00011A10"/>
    <w:rsid w:val="00011AE9"/>
    <w:rsid w:val="00011D2E"/>
    <w:rsid w:val="00012662"/>
    <w:rsid w:val="00015494"/>
    <w:rsid w:val="00015702"/>
    <w:rsid w:val="000160E3"/>
    <w:rsid w:val="00020C56"/>
    <w:rsid w:val="00020D3B"/>
    <w:rsid w:val="00020DE6"/>
    <w:rsid w:val="00020F5C"/>
    <w:rsid w:val="000211F3"/>
    <w:rsid w:val="00021E80"/>
    <w:rsid w:val="0002330B"/>
    <w:rsid w:val="00023C36"/>
    <w:rsid w:val="00023D60"/>
    <w:rsid w:val="000246C2"/>
    <w:rsid w:val="00024834"/>
    <w:rsid w:val="00024AB8"/>
    <w:rsid w:val="00025DE6"/>
    <w:rsid w:val="0002613C"/>
    <w:rsid w:val="0002724F"/>
    <w:rsid w:val="0002743C"/>
    <w:rsid w:val="000278C6"/>
    <w:rsid w:val="00027A00"/>
    <w:rsid w:val="00027EC3"/>
    <w:rsid w:val="00030B7E"/>
    <w:rsid w:val="00031552"/>
    <w:rsid w:val="00033562"/>
    <w:rsid w:val="0003591C"/>
    <w:rsid w:val="000368A2"/>
    <w:rsid w:val="00036C9D"/>
    <w:rsid w:val="000376DE"/>
    <w:rsid w:val="00040679"/>
    <w:rsid w:val="00041760"/>
    <w:rsid w:val="00043211"/>
    <w:rsid w:val="00043704"/>
    <w:rsid w:val="00043755"/>
    <w:rsid w:val="00043CBB"/>
    <w:rsid w:val="000442CD"/>
    <w:rsid w:val="000447EF"/>
    <w:rsid w:val="0004671E"/>
    <w:rsid w:val="00046B4E"/>
    <w:rsid w:val="000473F1"/>
    <w:rsid w:val="00050082"/>
    <w:rsid w:val="000501AA"/>
    <w:rsid w:val="00050FB5"/>
    <w:rsid w:val="00051688"/>
    <w:rsid w:val="0005248A"/>
    <w:rsid w:val="00052A26"/>
    <w:rsid w:val="000534D0"/>
    <w:rsid w:val="00054C0B"/>
    <w:rsid w:val="00055C96"/>
    <w:rsid w:val="00056547"/>
    <w:rsid w:val="0005726F"/>
    <w:rsid w:val="00057A50"/>
    <w:rsid w:val="00057DE3"/>
    <w:rsid w:val="000610A8"/>
    <w:rsid w:val="000627B6"/>
    <w:rsid w:val="000641FC"/>
    <w:rsid w:val="0006476E"/>
    <w:rsid w:val="00064851"/>
    <w:rsid w:val="00064F5E"/>
    <w:rsid w:val="000651C6"/>
    <w:rsid w:val="00065E5E"/>
    <w:rsid w:val="00066310"/>
    <w:rsid w:val="00067311"/>
    <w:rsid w:val="00070209"/>
    <w:rsid w:val="000704D1"/>
    <w:rsid w:val="00071BAA"/>
    <w:rsid w:val="00072352"/>
    <w:rsid w:val="00072C8D"/>
    <w:rsid w:val="0007385E"/>
    <w:rsid w:val="00073AC3"/>
    <w:rsid w:val="000743B0"/>
    <w:rsid w:val="000753DC"/>
    <w:rsid w:val="0007797D"/>
    <w:rsid w:val="000779CE"/>
    <w:rsid w:val="00077D06"/>
    <w:rsid w:val="00080220"/>
    <w:rsid w:val="0008144E"/>
    <w:rsid w:val="00081AC4"/>
    <w:rsid w:val="00081B14"/>
    <w:rsid w:val="00081C3F"/>
    <w:rsid w:val="00082B51"/>
    <w:rsid w:val="00083120"/>
    <w:rsid w:val="00083875"/>
    <w:rsid w:val="00083902"/>
    <w:rsid w:val="00086338"/>
    <w:rsid w:val="000867F7"/>
    <w:rsid w:val="00087262"/>
    <w:rsid w:val="00091133"/>
    <w:rsid w:val="0009194B"/>
    <w:rsid w:val="000919F5"/>
    <w:rsid w:val="000926EF"/>
    <w:rsid w:val="000930D0"/>
    <w:rsid w:val="000936C5"/>
    <w:rsid w:val="00095324"/>
    <w:rsid w:val="00097863"/>
    <w:rsid w:val="00097B8A"/>
    <w:rsid w:val="000A1171"/>
    <w:rsid w:val="000A22E5"/>
    <w:rsid w:val="000A2BA0"/>
    <w:rsid w:val="000A56A5"/>
    <w:rsid w:val="000A57C0"/>
    <w:rsid w:val="000A6322"/>
    <w:rsid w:val="000A6A0E"/>
    <w:rsid w:val="000A7A76"/>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7905"/>
    <w:rsid w:val="000C7A73"/>
    <w:rsid w:val="000D0B76"/>
    <w:rsid w:val="000D3AF0"/>
    <w:rsid w:val="000D72F7"/>
    <w:rsid w:val="000E03F0"/>
    <w:rsid w:val="000E06AA"/>
    <w:rsid w:val="000E0AF6"/>
    <w:rsid w:val="000E0E1C"/>
    <w:rsid w:val="000E2198"/>
    <w:rsid w:val="000E2640"/>
    <w:rsid w:val="000E321A"/>
    <w:rsid w:val="000E4760"/>
    <w:rsid w:val="000E6868"/>
    <w:rsid w:val="000E7120"/>
    <w:rsid w:val="000E7515"/>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1058A"/>
    <w:rsid w:val="0011092E"/>
    <w:rsid w:val="00110E5A"/>
    <w:rsid w:val="00112768"/>
    <w:rsid w:val="00114576"/>
    <w:rsid w:val="0011527A"/>
    <w:rsid w:val="00115B1F"/>
    <w:rsid w:val="00116F99"/>
    <w:rsid w:val="00117755"/>
    <w:rsid w:val="001178D9"/>
    <w:rsid w:val="00117B0C"/>
    <w:rsid w:val="00121070"/>
    <w:rsid w:val="00121EBE"/>
    <w:rsid w:val="001232F1"/>
    <w:rsid w:val="00124BBF"/>
    <w:rsid w:val="00124F9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BF5"/>
    <w:rsid w:val="00136D5D"/>
    <w:rsid w:val="001372B3"/>
    <w:rsid w:val="0014043C"/>
    <w:rsid w:val="001404BD"/>
    <w:rsid w:val="0014171B"/>
    <w:rsid w:val="00141936"/>
    <w:rsid w:val="00141FE5"/>
    <w:rsid w:val="00142927"/>
    <w:rsid w:val="00142962"/>
    <w:rsid w:val="00142AF4"/>
    <w:rsid w:val="00143149"/>
    <w:rsid w:val="001435CC"/>
    <w:rsid w:val="001449FB"/>
    <w:rsid w:val="00146788"/>
    <w:rsid w:val="00146C4D"/>
    <w:rsid w:val="00147438"/>
    <w:rsid w:val="00150CD5"/>
    <w:rsid w:val="00151595"/>
    <w:rsid w:val="00151C5C"/>
    <w:rsid w:val="001550F8"/>
    <w:rsid w:val="00155BBD"/>
    <w:rsid w:val="00156901"/>
    <w:rsid w:val="00160FB7"/>
    <w:rsid w:val="00162000"/>
    <w:rsid w:val="001621E8"/>
    <w:rsid w:val="00162425"/>
    <w:rsid w:val="00162790"/>
    <w:rsid w:val="00164151"/>
    <w:rsid w:val="0016419F"/>
    <w:rsid w:val="00164211"/>
    <w:rsid w:val="0016540A"/>
    <w:rsid w:val="001655D7"/>
    <w:rsid w:val="00166DD2"/>
    <w:rsid w:val="00170499"/>
    <w:rsid w:val="001704AF"/>
    <w:rsid w:val="00170BDF"/>
    <w:rsid w:val="001715F2"/>
    <w:rsid w:val="001725D6"/>
    <w:rsid w:val="001729ED"/>
    <w:rsid w:val="00173813"/>
    <w:rsid w:val="001739A2"/>
    <w:rsid w:val="00173BA5"/>
    <w:rsid w:val="00173FF0"/>
    <w:rsid w:val="001746E1"/>
    <w:rsid w:val="001762D6"/>
    <w:rsid w:val="00176829"/>
    <w:rsid w:val="00176945"/>
    <w:rsid w:val="00176AD5"/>
    <w:rsid w:val="00180AFE"/>
    <w:rsid w:val="00180B62"/>
    <w:rsid w:val="00180C5D"/>
    <w:rsid w:val="0018155A"/>
    <w:rsid w:val="00181F05"/>
    <w:rsid w:val="001822CA"/>
    <w:rsid w:val="0018232E"/>
    <w:rsid w:val="00182B8B"/>
    <w:rsid w:val="00183DC0"/>
    <w:rsid w:val="00186D79"/>
    <w:rsid w:val="00187798"/>
    <w:rsid w:val="00187CAF"/>
    <w:rsid w:val="0019041E"/>
    <w:rsid w:val="00190B34"/>
    <w:rsid w:val="00190FE8"/>
    <w:rsid w:val="001913A0"/>
    <w:rsid w:val="001914E1"/>
    <w:rsid w:val="00191FDD"/>
    <w:rsid w:val="00193305"/>
    <w:rsid w:val="00193C89"/>
    <w:rsid w:val="00195FF2"/>
    <w:rsid w:val="00196578"/>
    <w:rsid w:val="00197FC5"/>
    <w:rsid w:val="001A1F71"/>
    <w:rsid w:val="001A2100"/>
    <w:rsid w:val="001A2C47"/>
    <w:rsid w:val="001A30DC"/>
    <w:rsid w:val="001A4438"/>
    <w:rsid w:val="001A548F"/>
    <w:rsid w:val="001A67F8"/>
    <w:rsid w:val="001A6808"/>
    <w:rsid w:val="001A6B02"/>
    <w:rsid w:val="001A7067"/>
    <w:rsid w:val="001A71CB"/>
    <w:rsid w:val="001A7889"/>
    <w:rsid w:val="001B024C"/>
    <w:rsid w:val="001B1112"/>
    <w:rsid w:val="001B185E"/>
    <w:rsid w:val="001B310C"/>
    <w:rsid w:val="001B575A"/>
    <w:rsid w:val="001B5FEB"/>
    <w:rsid w:val="001B797F"/>
    <w:rsid w:val="001B79B4"/>
    <w:rsid w:val="001C0643"/>
    <w:rsid w:val="001C1053"/>
    <w:rsid w:val="001C1703"/>
    <w:rsid w:val="001C2EBC"/>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4E0"/>
    <w:rsid w:val="001E1D07"/>
    <w:rsid w:val="001E2017"/>
    <w:rsid w:val="001E2F4E"/>
    <w:rsid w:val="001E3459"/>
    <w:rsid w:val="001E3E84"/>
    <w:rsid w:val="001E518F"/>
    <w:rsid w:val="001E535F"/>
    <w:rsid w:val="001E5AE4"/>
    <w:rsid w:val="001E629C"/>
    <w:rsid w:val="001E699E"/>
    <w:rsid w:val="001E6FBD"/>
    <w:rsid w:val="001E7395"/>
    <w:rsid w:val="001E78CF"/>
    <w:rsid w:val="001F04C9"/>
    <w:rsid w:val="001F06A7"/>
    <w:rsid w:val="001F06FD"/>
    <w:rsid w:val="001F07C0"/>
    <w:rsid w:val="001F0C3E"/>
    <w:rsid w:val="001F1A8E"/>
    <w:rsid w:val="001F1D7F"/>
    <w:rsid w:val="001F1EDF"/>
    <w:rsid w:val="001F323B"/>
    <w:rsid w:val="001F323D"/>
    <w:rsid w:val="001F3328"/>
    <w:rsid w:val="001F3549"/>
    <w:rsid w:val="001F4170"/>
    <w:rsid w:val="001F50B3"/>
    <w:rsid w:val="001F5E3C"/>
    <w:rsid w:val="001F6292"/>
    <w:rsid w:val="001F7259"/>
    <w:rsid w:val="001F7AAF"/>
    <w:rsid w:val="001F7B1E"/>
    <w:rsid w:val="001F7BE2"/>
    <w:rsid w:val="002006C3"/>
    <w:rsid w:val="00201073"/>
    <w:rsid w:val="002011B8"/>
    <w:rsid w:val="0020187D"/>
    <w:rsid w:val="00201BC4"/>
    <w:rsid w:val="00201BD4"/>
    <w:rsid w:val="00201E5E"/>
    <w:rsid w:val="00201F1B"/>
    <w:rsid w:val="00202280"/>
    <w:rsid w:val="00202D60"/>
    <w:rsid w:val="0020385A"/>
    <w:rsid w:val="0020463E"/>
    <w:rsid w:val="00206612"/>
    <w:rsid w:val="00206D91"/>
    <w:rsid w:val="0020726E"/>
    <w:rsid w:val="00207964"/>
    <w:rsid w:val="002104EC"/>
    <w:rsid w:val="0021103D"/>
    <w:rsid w:val="0021171F"/>
    <w:rsid w:val="00211830"/>
    <w:rsid w:val="0021188E"/>
    <w:rsid w:val="00211B7C"/>
    <w:rsid w:val="00212843"/>
    <w:rsid w:val="00212C0D"/>
    <w:rsid w:val="00212DDF"/>
    <w:rsid w:val="002136FA"/>
    <w:rsid w:val="00213F25"/>
    <w:rsid w:val="00214176"/>
    <w:rsid w:val="0021572A"/>
    <w:rsid w:val="00215A96"/>
    <w:rsid w:val="00215A9B"/>
    <w:rsid w:val="00215B16"/>
    <w:rsid w:val="00215F4F"/>
    <w:rsid w:val="002160B2"/>
    <w:rsid w:val="00216E83"/>
    <w:rsid w:val="002173BB"/>
    <w:rsid w:val="00220D3C"/>
    <w:rsid w:val="00221A44"/>
    <w:rsid w:val="00222197"/>
    <w:rsid w:val="002233AF"/>
    <w:rsid w:val="00223AA9"/>
    <w:rsid w:val="00223CE9"/>
    <w:rsid w:val="0022572F"/>
    <w:rsid w:val="002275D4"/>
    <w:rsid w:val="00227784"/>
    <w:rsid w:val="00227C45"/>
    <w:rsid w:val="00230161"/>
    <w:rsid w:val="00230E53"/>
    <w:rsid w:val="002314F5"/>
    <w:rsid w:val="00232137"/>
    <w:rsid w:val="002329EA"/>
    <w:rsid w:val="002343CD"/>
    <w:rsid w:val="00235466"/>
    <w:rsid w:val="00235863"/>
    <w:rsid w:val="0023785C"/>
    <w:rsid w:val="0024023E"/>
    <w:rsid w:val="002418E6"/>
    <w:rsid w:val="00242540"/>
    <w:rsid w:val="00242D9F"/>
    <w:rsid w:val="00243173"/>
    <w:rsid w:val="00245812"/>
    <w:rsid w:val="00245CBF"/>
    <w:rsid w:val="00247903"/>
    <w:rsid w:val="00251334"/>
    <w:rsid w:val="002520DE"/>
    <w:rsid w:val="00252AB0"/>
    <w:rsid w:val="0025307D"/>
    <w:rsid w:val="002533D3"/>
    <w:rsid w:val="002536B5"/>
    <w:rsid w:val="00254353"/>
    <w:rsid w:val="002548C6"/>
    <w:rsid w:val="0025551C"/>
    <w:rsid w:val="00255936"/>
    <w:rsid w:val="002559B4"/>
    <w:rsid w:val="0025682F"/>
    <w:rsid w:val="00256A55"/>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08A"/>
    <w:rsid w:val="0028279E"/>
    <w:rsid w:val="00282C70"/>
    <w:rsid w:val="00284195"/>
    <w:rsid w:val="00284304"/>
    <w:rsid w:val="00284897"/>
    <w:rsid w:val="0028571E"/>
    <w:rsid w:val="00285DF4"/>
    <w:rsid w:val="0028795C"/>
    <w:rsid w:val="0028798F"/>
    <w:rsid w:val="0029138C"/>
    <w:rsid w:val="002913A4"/>
    <w:rsid w:val="00291966"/>
    <w:rsid w:val="00292124"/>
    <w:rsid w:val="00292438"/>
    <w:rsid w:val="00292798"/>
    <w:rsid w:val="00292FB0"/>
    <w:rsid w:val="00293B9D"/>
    <w:rsid w:val="0029515C"/>
    <w:rsid w:val="00296B51"/>
    <w:rsid w:val="002973A8"/>
    <w:rsid w:val="0029785C"/>
    <w:rsid w:val="002A01F2"/>
    <w:rsid w:val="002A098B"/>
    <w:rsid w:val="002A1265"/>
    <w:rsid w:val="002A2010"/>
    <w:rsid w:val="002A3177"/>
    <w:rsid w:val="002A3F99"/>
    <w:rsid w:val="002A6E2A"/>
    <w:rsid w:val="002A781E"/>
    <w:rsid w:val="002A7F58"/>
    <w:rsid w:val="002B013C"/>
    <w:rsid w:val="002B0E13"/>
    <w:rsid w:val="002B10BB"/>
    <w:rsid w:val="002B10BD"/>
    <w:rsid w:val="002B2866"/>
    <w:rsid w:val="002B4D4D"/>
    <w:rsid w:val="002B5103"/>
    <w:rsid w:val="002C0409"/>
    <w:rsid w:val="002C0FA2"/>
    <w:rsid w:val="002C13AF"/>
    <w:rsid w:val="002C1CF8"/>
    <w:rsid w:val="002C2B1F"/>
    <w:rsid w:val="002C393E"/>
    <w:rsid w:val="002C3CCA"/>
    <w:rsid w:val="002C3F7D"/>
    <w:rsid w:val="002C40CA"/>
    <w:rsid w:val="002C47F6"/>
    <w:rsid w:val="002C6F21"/>
    <w:rsid w:val="002C6FC8"/>
    <w:rsid w:val="002C7F2F"/>
    <w:rsid w:val="002D03C7"/>
    <w:rsid w:val="002D17F9"/>
    <w:rsid w:val="002D2156"/>
    <w:rsid w:val="002D429B"/>
    <w:rsid w:val="002D47A9"/>
    <w:rsid w:val="002D5541"/>
    <w:rsid w:val="002D5DD7"/>
    <w:rsid w:val="002D6373"/>
    <w:rsid w:val="002E14F7"/>
    <w:rsid w:val="002E21A4"/>
    <w:rsid w:val="002E28F2"/>
    <w:rsid w:val="002E3208"/>
    <w:rsid w:val="002E3401"/>
    <w:rsid w:val="002E3CA2"/>
    <w:rsid w:val="002E63E1"/>
    <w:rsid w:val="002E67B0"/>
    <w:rsid w:val="002E6846"/>
    <w:rsid w:val="002E7036"/>
    <w:rsid w:val="002F07F4"/>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2179"/>
    <w:rsid w:val="003123FC"/>
    <w:rsid w:val="00314F7A"/>
    <w:rsid w:val="0031620A"/>
    <w:rsid w:val="003163CD"/>
    <w:rsid w:val="0031744C"/>
    <w:rsid w:val="00317C39"/>
    <w:rsid w:val="0032066A"/>
    <w:rsid w:val="00320AC7"/>
    <w:rsid w:val="00320BD9"/>
    <w:rsid w:val="00320FAB"/>
    <w:rsid w:val="003216ED"/>
    <w:rsid w:val="00321BD9"/>
    <w:rsid w:val="0032264E"/>
    <w:rsid w:val="00322A86"/>
    <w:rsid w:val="00322C56"/>
    <w:rsid w:val="00323396"/>
    <w:rsid w:val="0032384C"/>
    <w:rsid w:val="003247A0"/>
    <w:rsid w:val="003259DF"/>
    <w:rsid w:val="00325D76"/>
    <w:rsid w:val="00326C9A"/>
    <w:rsid w:val="003278C7"/>
    <w:rsid w:val="0033006D"/>
    <w:rsid w:val="00330A7A"/>
    <w:rsid w:val="00330E8C"/>
    <w:rsid w:val="0033137E"/>
    <w:rsid w:val="003315A4"/>
    <w:rsid w:val="00331D10"/>
    <w:rsid w:val="0033690F"/>
    <w:rsid w:val="00336992"/>
    <w:rsid w:val="00336C6C"/>
    <w:rsid w:val="00337829"/>
    <w:rsid w:val="00337B5A"/>
    <w:rsid w:val="00340651"/>
    <w:rsid w:val="00340A52"/>
    <w:rsid w:val="0034105D"/>
    <w:rsid w:val="003412E8"/>
    <w:rsid w:val="00341746"/>
    <w:rsid w:val="00342FB9"/>
    <w:rsid w:val="00343751"/>
    <w:rsid w:val="003437A1"/>
    <w:rsid w:val="0034517E"/>
    <w:rsid w:val="00345DDD"/>
    <w:rsid w:val="00345E40"/>
    <w:rsid w:val="00346083"/>
    <w:rsid w:val="003460BF"/>
    <w:rsid w:val="00346BBC"/>
    <w:rsid w:val="00347749"/>
    <w:rsid w:val="00347777"/>
    <w:rsid w:val="00347852"/>
    <w:rsid w:val="00350C14"/>
    <w:rsid w:val="00351F26"/>
    <w:rsid w:val="003531AC"/>
    <w:rsid w:val="0035366C"/>
    <w:rsid w:val="00353C37"/>
    <w:rsid w:val="003554BE"/>
    <w:rsid w:val="0035553F"/>
    <w:rsid w:val="00355847"/>
    <w:rsid w:val="0035605E"/>
    <w:rsid w:val="0035614A"/>
    <w:rsid w:val="0035639D"/>
    <w:rsid w:val="003605E2"/>
    <w:rsid w:val="003606F7"/>
    <w:rsid w:val="00360A3C"/>
    <w:rsid w:val="0036110F"/>
    <w:rsid w:val="003618AF"/>
    <w:rsid w:val="00362A1A"/>
    <w:rsid w:val="00363D96"/>
    <w:rsid w:val="00363EA9"/>
    <w:rsid w:val="00364349"/>
    <w:rsid w:val="003645A6"/>
    <w:rsid w:val="00364704"/>
    <w:rsid w:val="00365B59"/>
    <w:rsid w:val="00365D24"/>
    <w:rsid w:val="00367499"/>
    <w:rsid w:val="00370663"/>
    <w:rsid w:val="0037188D"/>
    <w:rsid w:val="00371EC3"/>
    <w:rsid w:val="00371F77"/>
    <w:rsid w:val="00371FB0"/>
    <w:rsid w:val="003734E2"/>
    <w:rsid w:val="003749E6"/>
    <w:rsid w:val="00375B7F"/>
    <w:rsid w:val="003779BB"/>
    <w:rsid w:val="00377B05"/>
    <w:rsid w:val="00380685"/>
    <w:rsid w:val="00381804"/>
    <w:rsid w:val="003818B1"/>
    <w:rsid w:val="0038191B"/>
    <w:rsid w:val="00381D5C"/>
    <w:rsid w:val="00381ED3"/>
    <w:rsid w:val="00382A0B"/>
    <w:rsid w:val="003835B8"/>
    <w:rsid w:val="00383723"/>
    <w:rsid w:val="003846B3"/>
    <w:rsid w:val="003851F8"/>
    <w:rsid w:val="00386BBC"/>
    <w:rsid w:val="003873F0"/>
    <w:rsid w:val="00387528"/>
    <w:rsid w:val="0039017F"/>
    <w:rsid w:val="003901E3"/>
    <w:rsid w:val="003906D8"/>
    <w:rsid w:val="00390A66"/>
    <w:rsid w:val="00390DF4"/>
    <w:rsid w:val="00391CCE"/>
    <w:rsid w:val="003923D6"/>
    <w:rsid w:val="0039262A"/>
    <w:rsid w:val="00392817"/>
    <w:rsid w:val="00393E1C"/>
    <w:rsid w:val="003941BD"/>
    <w:rsid w:val="003954D1"/>
    <w:rsid w:val="0039648E"/>
    <w:rsid w:val="003969CD"/>
    <w:rsid w:val="003A10B0"/>
    <w:rsid w:val="003A1101"/>
    <w:rsid w:val="003A481E"/>
    <w:rsid w:val="003A5378"/>
    <w:rsid w:val="003A55ED"/>
    <w:rsid w:val="003A5EDF"/>
    <w:rsid w:val="003B359E"/>
    <w:rsid w:val="003B3E18"/>
    <w:rsid w:val="003B4CB1"/>
    <w:rsid w:val="003B595A"/>
    <w:rsid w:val="003B60DC"/>
    <w:rsid w:val="003B64C5"/>
    <w:rsid w:val="003B664F"/>
    <w:rsid w:val="003B6F7A"/>
    <w:rsid w:val="003B73C4"/>
    <w:rsid w:val="003B7468"/>
    <w:rsid w:val="003B7D87"/>
    <w:rsid w:val="003C0066"/>
    <w:rsid w:val="003C0AFC"/>
    <w:rsid w:val="003C0C1D"/>
    <w:rsid w:val="003C0EAE"/>
    <w:rsid w:val="003C23A4"/>
    <w:rsid w:val="003C3BA1"/>
    <w:rsid w:val="003C4DB6"/>
    <w:rsid w:val="003C574E"/>
    <w:rsid w:val="003C6C22"/>
    <w:rsid w:val="003D040B"/>
    <w:rsid w:val="003D1978"/>
    <w:rsid w:val="003D1EDD"/>
    <w:rsid w:val="003D202C"/>
    <w:rsid w:val="003D21E2"/>
    <w:rsid w:val="003D37AB"/>
    <w:rsid w:val="003D6D80"/>
    <w:rsid w:val="003D7BDC"/>
    <w:rsid w:val="003D7C1D"/>
    <w:rsid w:val="003E27E3"/>
    <w:rsid w:val="003E3151"/>
    <w:rsid w:val="003E33C9"/>
    <w:rsid w:val="003E45EF"/>
    <w:rsid w:val="003E46EC"/>
    <w:rsid w:val="003E4704"/>
    <w:rsid w:val="003E4BB7"/>
    <w:rsid w:val="003E5792"/>
    <w:rsid w:val="003F1F33"/>
    <w:rsid w:val="003F1FB2"/>
    <w:rsid w:val="003F2571"/>
    <w:rsid w:val="003F2A2C"/>
    <w:rsid w:val="003F63BE"/>
    <w:rsid w:val="003F63F0"/>
    <w:rsid w:val="003F64D8"/>
    <w:rsid w:val="003F73AE"/>
    <w:rsid w:val="0040144C"/>
    <w:rsid w:val="0040236C"/>
    <w:rsid w:val="0040280A"/>
    <w:rsid w:val="00402A30"/>
    <w:rsid w:val="004033FD"/>
    <w:rsid w:val="00404B81"/>
    <w:rsid w:val="00404F26"/>
    <w:rsid w:val="00406998"/>
    <w:rsid w:val="00406E30"/>
    <w:rsid w:val="00407946"/>
    <w:rsid w:val="00410BCC"/>
    <w:rsid w:val="00410DCC"/>
    <w:rsid w:val="00411C2B"/>
    <w:rsid w:val="00412899"/>
    <w:rsid w:val="00412DA6"/>
    <w:rsid w:val="004132CD"/>
    <w:rsid w:val="00414621"/>
    <w:rsid w:val="00415FF3"/>
    <w:rsid w:val="0041639B"/>
    <w:rsid w:val="00416B98"/>
    <w:rsid w:val="00420394"/>
    <w:rsid w:val="00421B4D"/>
    <w:rsid w:val="004220D0"/>
    <w:rsid w:val="004227CF"/>
    <w:rsid w:val="0042311A"/>
    <w:rsid w:val="00424FDC"/>
    <w:rsid w:val="0042535B"/>
    <w:rsid w:val="0042611B"/>
    <w:rsid w:val="00426C29"/>
    <w:rsid w:val="00427183"/>
    <w:rsid w:val="00427F8B"/>
    <w:rsid w:val="00430E2C"/>
    <w:rsid w:val="00431C97"/>
    <w:rsid w:val="00432C18"/>
    <w:rsid w:val="00433864"/>
    <w:rsid w:val="004346E2"/>
    <w:rsid w:val="00434BDE"/>
    <w:rsid w:val="00435318"/>
    <w:rsid w:val="00436142"/>
    <w:rsid w:val="00436BDC"/>
    <w:rsid w:val="004374E0"/>
    <w:rsid w:val="00437C97"/>
    <w:rsid w:val="004404F4"/>
    <w:rsid w:val="004411A9"/>
    <w:rsid w:val="00442BE5"/>
    <w:rsid w:val="00442E70"/>
    <w:rsid w:val="00443895"/>
    <w:rsid w:val="004439A5"/>
    <w:rsid w:val="004448A4"/>
    <w:rsid w:val="00444A2F"/>
    <w:rsid w:val="004457B0"/>
    <w:rsid w:val="00445CB9"/>
    <w:rsid w:val="00446FD9"/>
    <w:rsid w:val="00447453"/>
    <w:rsid w:val="0045087D"/>
    <w:rsid w:val="00450FA4"/>
    <w:rsid w:val="004521A3"/>
    <w:rsid w:val="004528AF"/>
    <w:rsid w:val="00452A06"/>
    <w:rsid w:val="0045394D"/>
    <w:rsid w:val="00453ABB"/>
    <w:rsid w:val="00455B8F"/>
    <w:rsid w:val="004564E4"/>
    <w:rsid w:val="0045653B"/>
    <w:rsid w:val="00456AFA"/>
    <w:rsid w:val="00457093"/>
    <w:rsid w:val="00460160"/>
    <w:rsid w:val="00460216"/>
    <w:rsid w:val="00460558"/>
    <w:rsid w:val="00460929"/>
    <w:rsid w:val="00462020"/>
    <w:rsid w:val="00463197"/>
    <w:rsid w:val="004631A5"/>
    <w:rsid w:val="004641CB"/>
    <w:rsid w:val="00465012"/>
    <w:rsid w:val="00465108"/>
    <w:rsid w:val="004651D0"/>
    <w:rsid w:val="00466274"/>
    <w:rsid w:val="004701F7"/>
    <w:rsid w:val="004707A3"/>
    <w:rsid w:val="00470BE8"/>
    <w:rsid w:val="00470F52"/>
    <w:rsid w:val="004726F4"/>
    <w:rsid w:val="00472C40"/>
    <w:rsid w:val="004740F3"/>
    <w:rsid w:val="004742A9"/>
    <w:rsid w:val="004747E0"/>
    <w:rsid w:val="00480DFC"/>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12A"/>
    <w:rsid w:val="004923E7"/>
    <w:rsid w:val="004930EC"/>
    <w:rsid w:val="00493BDC"/>
    <w:rsid w:val="0049448F"/>
    <w:rsid w:val="00494CEF"/>
    <w:rsid w:val="004952B8"/>
    <w:rsid w:val="004955A2"/>
    <w:rsid w:val="004964D0"/>
    <w:rsid w:val="004A037F"/>
    <w:rsid w:val="004A0770"/>
    <w:rsid w:val="004A18AC"/>
    <w:rsid w:val="004A2535"/>
    <w:rsid w:val="004A26E3"/>
    <w:rsid w:val="004A2D4C"/>
    <w:rsid w:val="004A2FE2"/>
    <w:rsid w:val="004A35EB"/>
    <w:rsid w:val="004A40D1"/>
    <w:rsid w:val="004A4776"/>
    <w:rsid w:val="004A5470"/>
    <w:rsid w:val="004A7457"/>
    <w:rsid w:val="004B0012"/>
    <w:rsid w:val="004B0D4A"/>
    <w:rsid w:val="004B10EF"/>
    <w:rsid w:val="004B1705"/>
    <w:rsid w:val="004B2676"/>
    <w:rsid w:val="004B332A"/>
    <w:rsid w:val="004B415E"/>
    <w:rsid w:val="004B47AE"/>
    <w:rsid w:val="004B5954"/>
    <w:rsid w:val="004B5C44"/>
    <w:rsid w:val="004B61AB"/>
    <w:rsid w:val="004B62AE"/>
    <w:rsid w:val="004B62DC"/>
    <w:rsid w:val="004B6516"/>
    <w:rsid w:val="004B6BF6"/>
    <w:rsid w:val="004B6CAD"/>
    <w:rsid w:val="004B7B03"/>
    <w:rsid w:val="004C0A2F"/>
    <w:rsid w:val="004C0D65"/>
    <w:rsid w:val="004C0F13"/>
    <w:rsid w:val="004C1100"/>
    <w:rsid w:val="004C2E17"/>
    <w:rsid w:val="004C3356"/>
    <w:rsid w:val="004C3556"/>
    <w:rsid w:val="004C45CC"/>
    <w:rsid w:val="004C4F45"/>
    <w:rsid w:val="004C53B9"/>
    <w:rsid w:val="004C5410"/>
    <w:rsid w:val="004C6038"/>
    <w:rsid w:val="004D061B"/>
    <w:rsid w:val="004D070E"/>
    <w:rsid w:val="004D1C54"/>
    <w:rsid w:val="004D2026"/>
    <w:rsid w:val="004D5BE9"/>
    <w:rsid w:val="004D670E"/>
    <w:rsid w:val="004D7964"/>
    <w:rsid w:val="004E040C"/>
    <w:rsid w:val="004E0684"/>
    <w:rsid w:val="004E0CC2"/>
    <w:rsid w:val="004E1FDD"/>
    <w:rsid w:val="004E2471"/>
    <w:rsid w:val="004E2E04"/>
    <w:rsid w:val="004E2F3F"/>
    <w:rsid w:val="004E334E"/>
    <w:rsid w:val="004E3579"/>
    <w:rsid w:val="004E612C"/>
    <w:rsid w:val="004E64A8"/>
    <w:rsid w:val="004E6CB8"/>
    <w:rsid w:val="004E74E8"/>
    <w:rsid w:val="004E786D"/>
    <w:rsid w:val="004E7BDF"/>
    <w:rsid w:val="004F015B"/>
    <w:rsid w:val="004F07E3"/>
    <w:rsid w:val="004F2FAB"/>
    <w:rsid w:val="004F322A"/>
    <w:rsid w:val="004F32F8"/>
    <w:rsid w:val="004F3CA3"/>
    <w:rsid w:val="004F4453"/>
    <w:rsid w:val="004F4F49"/>
    <w:rsid w:val="0050121C"/>
    <w:rsid w:val="00501D13"/>
    <w:rsid w:val="0050245C"/>
    <w:rsid w:val="0050428E"/>
    <w:rsid w:val="00504677"/>
    <w:rsid w:val="0050597F"/>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A55"/>
    <w:rsid w:val="00524DDD"/>
    <w:rsid w:val="00525857"/>
    <w:rsid w:val="00526B03"/>
    <w:rsid w:val="00526D58"/>
    <w:rsid w:val="005270C6"/>
    <w:rsid w:val="005271D6"/>
    <w:rsid w:val="00527461"/>
    <w:rsid w:val="0052766B"/>
    <w:rsid w:val="00527692"/>
    <w:rsid w:val="00527C48"/>
    <w:rsid w:val="00530912"/>
    <w:rsid w:val="00530D3C"/>
    <w:rsid w:val="005315D2"/>
    <w:rsid w:val="00531E87"/>
    <w:rsid w:val="00532AEE"/>
    <w:rsid w:val="00532C6B"/>
    <w:rsid w:val="00532FD0"/>
    <w:rsid w:val="00533970"/>
    <w:rsid w:val="00534473"/>
    <w:rsid w:val="00534ECE"/>
    <w:rsid w:val="005356A1"/>
    <w:rsid w:val="00536FD5"/>
    <w:rsid w:val="00540CCE"/>
    <w:rsid w:val="00540CF9"/>
    <w:rsid w:val="00540EAA"/>
    <w:rsid w:val="00540FE0"/>
    <w:rsid w:val="005432FA"/>
    <w:rsid w:val="00543348"/>
    <w:rsid w:val="00546918"/>
    <w:rsid w:val="005470C4"/>
    <w:rsid w:val="005475F2"/>
    <w:rsid w:val="0055048B"/>
    <w:rsid w:val="00553FB1"/>
    <w:rsid w:val="00554AFC"/>
    <w:rsid w:val="00557B50"/>
    <w:rsid w:val="00557E9D"/>
    <w:rsid w:val="00560608"/>
    <w:rsid w:val="00560838"/>
    <w:rsid w:val="00561735"/>
    <w:rsid w:val="005617D9"/>
    <w:rsid w:val="00562519"/>
    <w:rsid w:val="00562CD7"/>
    <w:rsid w:val="0056314F"/>
    <w:rsid w:val="0056345B"/>
    <w:rsid w:val="00564A68"/>
    <w:rsid w:val="005653CC"/>
    <w:rsid w:val="00566BE5"/>
    <w:rsid w:val="005671ED"/>
    <w:rsid w:val="00567780"/>
    <w:rsid w:val="00571A80"/>
    <w:rsid w:val="00572184"/>
    <w:rsid w:val="0057220D"/>
    <w:rsid w:val="0057230B"/>
    <w:rsid w:val="0057380B"/>
    <w:rsid w:val="00574177"/>
    <w:rsid w:val="00574804"/>
    <w:rsid w:val="0057592D"/>
    <w:rsid w:val="00575F94"/>
    <w:rsid w:val="00576344"/>
    <w:rsid w:val="00576730"/>
    <w:rsid w:val="00576ACE"/>
    <w:rsid w:val="0058059A"/>
    <w:rsid w:val="0058070B"/>
    <w:rsid w:val="005819FF"/>
    <w:rsid w:val="005824F8"/>
    <w:rsid w:val="005826E6"/>
    <w:rsid w:val="0058425B"/>
    <w:rsid w:val="005846D6"/>
    <w:rsid w:val="00585345"/>
    <w:rsid w:val="00585F7C"/>
    <w:rsid w:val="00586434"/>
    <w:rsid w:val="0058693A"/>
    <w:rsid w:val="005900DE"/>
    <w:rsid w:val="005933D4"/>
    <w:rsid w:val="00595704"/>
    <w:rsid w:val="005972CA"/>
    <w:rsid w:val="005A14FC"/>
    <w:rsid w:val="005A1C65"/>
    <w:rsid w:val="005A2A5E"/>
    <w:rsid w:val="005A2D62"/>
    <w:rsid w:val="005A2DE1"/>
    <w:rsid w:val="005A3857"/>
    <w:rsid w:val="005A42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B7568"/>
    <w:rsid w:val="005C05B9"/>
    <w:rsid w:val="005C1205"/>
    <w:rsid w:val="005C197A"/>
    <w:rsid w:val="005C2B07"/>
    <w:rsid w:val="005C4F48"/>
    <w:rsid w:val="005C4F5B"/>
    <w:rsid w:val="005C52B4"/>
    <w:rsid w:val="005C5D2B"/>
    <w:rsid w:val="005C619E"/>
    <w:rsid w:val="005D064C"/>
    <w:rsid w:val="005D33AB"/>
    <w:rsid w:val="005D4AF1"/>
    <w:rsid w:val="005D540E"/>
    <w:rsid w:val="005D5F18"/>
    <w:rsid w:val="005D6451"/>
    <w:rsid w:val="005D6767"/>
    <w:rsid w:val="005D7335"/>
    <w:rsid w:val="005D7937"/>
    <w:rsid w:val="005D7F6F"/>
    <w:rsid w:val="005E07C9"/>
    <w:rsid w:val="005E09BC"/>
    <w:rsid w:val="005E1D90"/>
    <w:rsid w:val="005E28CB"/>
    <w:rsid w:val="005E2B88"/>
    <w:rsid w:val="005E3AF4"/>
    <w:rsid w:val="005E623A"/>
    <w:rsid w:val="005E65E3"/>
    <w:rsid w:val="005E6F19"/>
    <w:rsid w:val="005E72C3"/>
    <w:rsid w:val="005F0DB9"/>
    <w:rsid w:val="005F1869"/>
    <w:rsid w:val="005F1894"/>
    <w:rsid w:val="005F22F6"/>
    <w:rsid w:val="005F24C1"/>
    <w:rsid w:val="005F2B2E"/>
    <w:rsid w:val="005F2DFF"/>
    <w:rsid w:val="005F3CFB"/>
    <w:rsid w:val="005F4E73"/>
    <w:rsid w:val="005F5301"/>
    <w:rsid w:val="005F54EC"/>
    <w:rsid w:val="005F54FA"/>
    <w:rsid w:val="005F55C9"/>
    <w:rsid w:val="005F685C"/>
    <w:rsid w:val="005F78F4"/>
    <w:rsid w:val="005F7A43"/>
    <w:rsid w:val="00600598"/>
    <w:rsid w:val="006014F7"/>
    <w:rsid w:val="00602385"/>
    <w:rsid w:val="006027CE"/>
    <w:rsid w:val="006029F1"/>
    <w:rsid w:val="00603063"/>
    <w:rsid w:val="00603278"/>
    <w:rsid w:val="006041E8"/>
    <w:rsid w:val="00604226"/>
    <w:rsid w:val="006044CF"/>
    <w:rsid w:val="00605021"/>
    <w:rsid w:val="0060516E"/>
    <w:rsid w:val="0060568A"/>
    <w:rsid w:val="00605DED"/>
    <w:rsid w:val="00605EA7"/>
    <w:rsid w:val="0060703A"/>
    <w:rsid w:val="00610091"/>
    <w:rsid w:val="00610D08"/>
    <w:rsid w:val="006130BC"/>
    <w:rsid w:val="006131E9"/>
    <w:rsid w:val="00613723"/>
    <w:rsid w:val="00614110"/>
    <w:rsid w:val="00614F2C"/>
    <w:rsid w:val="00615F89"/>
    <w:rsid w:val="00617227"/>
    <w:rsid w:val="006174A6"/>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460F"/>
    <w:rsid w:val="00635B1D"/>
    <w:rsid w:val="00637DF3"/>
    <w:rsid w:val="00640782"/>
    <w:rsid w:val="00640B14"/>
    <w:rsid w:val="00640B97"/>
    <w:rsid w:val="006411A6"/>
    <w:rsid w:val="00641A0E"/>
    <w:rsid w:val="006434FE"/>
    <w:rsid w:val="0064433E"/>
    <w:rsid w:val="006444C9"/>
    <w:rsid w:val="006446AF"/>
    <w:rsid w:val="006452B4"/>
    <w:rsid w:val="006468D9"/>
    <w:rsid w:val="00647EFA"/>
    <w:rsid w:val="006502BC"/>
    <w:rsid w:val="006508FB"/>
    <w:rsid w:val="006518D1"/>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0CD8"/>
    <w:rsid w:val="00672427"/>
    <w:rsid w:val="006773EA"/>
    <w:rsid w:val="00677716"/>
    <w:rsid w:val="00677F9F"/>
    <w:rsid w:val="006801DC"/>
    <w:rsid w:val="006810F8"/>
    <w:rsid w:val="0068190B"/>
    <w:rsid w:val="00681DC6"/>
    <w:rsid w:val="006829BE"/>
    <w:rsid w:val="00684001"/>
    <w:rsid w:val="00684007"/>
    <w:rsid w:val="006860CB"/>
    <w:rsid w:val="006864B6"/>
    <w:rsid w:val="006868A9"/>
    <w:rsid w:val="00686A7C"/>
    <w:rsid w:val="00687294"/>
    <w:rsid w:val="0068764B"/>
    <w:rsid w:val="00687E63"/>
    <w:rsid w:val="0069037C"/>
    <w:rsid w:val="006907D3"/>
    <w:rsid w:val="006907F6"/>
    <w:rsid w:val="00690CE3"/>
    <w:rsid w:val="006915D3"/>
    <w:rsid w:val="00691CB5"/>
    <w:rsid w:val="00691CB7"/>
    <w:rsid w:val="0069206E"/>
    <w:rsid w:val="0069217F"/>
    <w:rsid w:val="00693EEA"/>
    <w:rsid w:val="0069503F"/>
    <w:rsid w:val="006955CD"/>
    <w:rsid w:val="00695FD7"/>
    <w:rsid w:val="006962A1"/>
    <w:rsid w:val="00696C1B"/>
    <w:rsid w:val="00696D2B"/>
    <w:rsid w:val="00697CAF"/>
    <w:rsid w:val="006A1974"/>
    <w:rsid w:val="006A1ED7"/>
    <w:rsid w:val="006A203F"/>
    <w:rsid w:val="006A32EA"/>
    <w:rsid w:val="006A448A"/>
    <w:rsid w:val="006A5237"/>
    <w:rsid w:val="006A7D05"/>
    <w:rsid w:val="006B050E"/>
    <w:rsid w:val="006B205C"/>
    <w:rsid w:val="006B35F7"/>
    <w:rsid w:val="006B3FF1"/>
    <w:rsid w:val="006B448B"/>
    <w:rsid w:val="006B4534"/>
    <w:rsid w:val="006B4C9A"/>
    <w:rsid w:val="006B52B2"/>
    <w:rsid w:val="006B548F"/>
    <w:rsid w:val="006B5C20"/>
    <w:rsid w:val="006B61DE"/>
    <w:rsid w:val="006B6578"/>
    <w:rsid w:val="006B6A2C"/>
    <w:rsid w:val="006B6EEF"/>
    <w:rsid w:val="006B7601"/>
    <w:rsid w:val="006B7827"/>
    <w:rsid w:val="006B7AD4"/>
    <w:rsid w:val="006C073F"/>
    <w:rsid w:val="006C1FB8"/>
    <w:rsid w:val="006C231F"/>
    <w:rsid w:val="006C29D8"/>
    <w:rsid w:val="006C3A1A"/>
    <w:rsid w:val="006C46B5"/>
    <w:rsid w:val="006C47CD"/>
    <w:rsid w:val="006C6BE8"/>
    <w:rsid w:val="006C713A"/>
    <w:rsid w:val="006C74E7"/>
    <w:rsid w:val="006C7D35"/>
    <w:rsid w:val="006D0551"/>
    <w:rsid w:val="006D05BE"/>
    <w:rsid w:val="006D0D01"/>
    <w:rsid w:val="006D1020"/>
    <w:rsid w:val="006D23D9"/>
    <w:rsid w:val="006D3ED9"/>
    <w:rsid w:val="006D4DDB"/>
    <w:rsid w:val="006D69A5"/>
    <w:rsid w:val="006D6B50"/>
    <w:rsid w:val="006D76A6"/>
    <w:rsid w:val="006D7913"/>
    <w:rsid w:val="006D7DC2"/>
    <w:rsid w:val="006E06A6"/>
    <w:rsid w:val="006E119B"/>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D24"/>
    <w:rsid w:val="006F3E9C"/>
    <w:rsid w:val="006F4EB3"/>
    <w:rsid w:val="006F5216"/>
    <w:rsid w:val="006F6446"/>
    <w:rsid w:val="006F6AEE"/>
    <w:rsid w:val="006F7B46"/>
    <w:rsid w:val="00700436"/>
    <w:rsid w:val="00701D17"/>
    <w:rsid w:val="0070412C"/>
    <w:rsid w:val="00705820"/>
    <w:rsid w:val="0071052B"/>
    <w:rsid w:val="00711C46"/>
    <w:rsid w:val="00712943"/>
    <w:rsid w:val="00713700"/>
    <w:rsid w:val="00713A40"/>
    <w:rsid w:val="00713AB8"/>
    <w:rsid w:val="007144D3"/>
    <w:rsid w:val="007156D1"/>
    <w:rsid w:val="007206CD"/>
    <w:rsid w:val="00721521"/>
    <w:rsid w:val="00721A6A"/>
    <w:rsid w:val="00722454"/>
    <w:rsid w:val="007227D2"/>
    <w:rsid w:val="0072424A"/>
    <w:rsid w:val="00724794"/>
    <w:rsid w:val="00726696"/>
    <w:rsid w:val="00726A88"/>
    <w:rsid w:val="00726CE0"/>
    <w:rsid w:val="00730459"/>
    <w:rsid w:val="00730514"/>
    <w:rsid w:val="0073109A"/>
    <w:rsid w:val="007315B3"/>
    <w:rsid w:val="007319A2"/>
    <w:rsid w:val="00733036"/>
    <w:rsid w:val="00733740"/>
    <w:rsid w:val="00733DB6"/>
    <w:rsid w:val="00736E37"/>
    <w:rsid w:val="0073713C"/>
    <w:rsid w:val="007371D1"/>
    <w:rsid w:val="00737713"/>
    <w:rsid w:val="0074047A"/>
    <w:rsid w:val="007408CF"/>
    <w:rsid w:val="00743054"/>
    <w:rsid w:val="007445DA"/>
    <w:rsid w:val="007448F5"/>
    <w:rsid w:val="007458B2"/>
    <w:rsid w:val="00745CF4"/>
    <w:rsid w:val="00746514"/>
    <w:rsid w:val="007477BA"/>
    <w:rsid w:val="007477E9"/>
    <w:rsid w:val="00750672"/>
    <w:rsid w:val="0075130C"/>
    <w:rsid w:val="007516E1"/>
    <w:rsid w:val="00752D4E"/>
    <w:rsid w:val="00752FED"/>
    <w:rsid w:val="007533F5"/>
    <w:rsid w:val="00755AD1"/>
    <w:rsid w:val="00755F7A"/>
    <w:rsid w:val="00756520"/>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4C3"/>
    <w:rsid w:val="00771B22"/>
    <w:rsid w:val="00771C81"/>
    <w:rsid w:val="0077244C"/>
    <w:rsid w:val="007725C9"/>
    <w:rsid w:val="00772F66"/>
    <w:rsid w:val="007738C6"/>
    <w:rsid w:val="007740DD"/>
    <w:rsid w:val="00774168"/>
    <w:rsid w:val="00775AFE"/>
    <w:rsid w:val="00775DB6"/>
    <w:rsid w:val="007764E9"/>
    <w:rsid w:val="00776D29"/>
    <w:rsid w:val="00776EB1"/>
    <w:rsid w:val="0077758B"/>
    <w:rsid w:val="00777D46"/>
    <w:rsid w:val="00777E4B"/>
    <w:rsid w:val="00780074"/>
    <w:rsid w:val="007801D2"/>
    <w:rsid w:val="0078158E"/>
    <w:rsid w:val="00781E69"/>
    <w:rsid w:val="00782C82"/>
    <w:rsid w:val="00782F6D"/>
    <w:rsid w:val="00783446"/>
    <w:rsid w:val="00783476"/>
    <w:rsid w:val="00785744"/>
    <w:rsid w:val="00785CF0"/>
    <w:rsid w:val="007871A5"/>
    <w:rsid w:val="00790575"/>
    <w:rsid w:val="007911C3"/>
    <w:rsid w:val="00791B8D"/>
    <w:rsid w:val="00791D6A"/>
    <w:rsid w:val="007921A6"/>
    <w:rsid w:val="00794322"/>
    <w:rsid w:val="007956F2"/>
    <w:rsid w:val="007957DD"/>
    <w:rsid w:val="00796100"/>
    <w:rsid w:val="007963DE"/>
    <w:rsid w:val="007972F1"/>
    <w:rsid w:val="00797BF5"/>
    <w:rsid w:val="00797EF7"/>
    <w:rsid w:val="007A0301"/>
    <w:rsid w:val="007A0F98"/>
    <w:rsid w:val="007A13DB"/>
    <w:rsid w:val="007A1856"/>
    <w:rsid w:val="007A1E9E"/>
    <w:rsid w:val="007A2D27"/>
    <w:rsid w:val="007A31FA"/>
    <w:rsid w:val="007A3431"/>
    <w:rsid w:val="007A3E72"/>
    <w:rsid w:val="007A4FD9"/>
    <w:rsid w:val="007A7594"/>
    <w:rsid w:val="007A78E8"/>
    <w:rsid w:val="007A7C58"/>
    <w:rsid w:val="007B107A"/>
    <w:rsid w:val="007B1AC3"/>
    <w:rsid w:val="007B1C04"/>
    <w:rsid w:val="007B26C6"/>
    <w:rsid w:val="007B2C03"/>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6687"/>
    <w:rsid w:val="007C7559"/>
    <w:rsid w:val="007D055A"/>
    <w:rsid w:val="007D1340"/>
    <w:rsid w:val="007D24D5"/>
    <w:rsid w:val="007D2564"/>
    <w:rsid w:val="007D45ED"/>
    <w:rsid w:val="007D4BB2"/>
    <w:rsid w:val="007D4CB3"/>
    <w:rsid w:val="007D5A29"/>
    <w:rsid w:val="007D6870"/>
    <w:rsid w:val="007D7904"/>
    <w:rsid w:val="007E0716"/>
    <w:rsid w:val="007E0E27"/>
    <w:rsid w:val="007E1965"/>
    <w:rsid w:val="007E1C7E"/>
    <w:rsid w:val="007E2958"/>
    <w:rsid w:val="007E5042"/>
    <w:rsid w:val="007E7BA1"/>
    <w:rsid w:val="007F0636"/>
    <w:rsid w:val="007F0848"/>
    <w:rsid w:val="007F0CD3"/>
    <w:rsid w:val="007F14F1"/>
    <w:rsid w:val="007F2308"/>
    <w:rsid w:val="007F2863"/>
    <w:rsid w:val="007F2892"/>
    <w:rsid w:val="007F312B"/>
    <w:rsid w:val="007F4FE5"/>
    <w:rsid w:val="007F51B1"/>
    <w:rsid w:val="007F60AD"/>
    <w:rsid w:val="007F6B3E"/>
    <w:rsid w:val="007F7E41"/>
    <w:rsid w:val="008008B8"/>
    <w:rsid w:val="00802A08"/>
    <w:rsid w:val="00803E56"/>
    <w:rsid w:val="00803FD0"/>
    <w:rsid w:val="008047E3"/>
    <w:rsid w:val="008054E1"/>
    <w:rsid w:val="00805F3C"/>
    <w:rsid w:val="00806120"/>
    <w:rsid w:val="00810B85"/>
    <w:rsid w:val="00810F48"/>
    <w:rsid w:val="00810FD1"/>
    <w:rsid w:val="00811995"/>
    <w:rsid w:val="00812519"/>
    <w:rsid w:val="008141F1"/>
    <w:rsid w:val="0081512C"/>
    <w:rsid w:val="00815AA7"/>
    <w:rsid w:val="008169C5"/>
    <w:rsid w:val="00816C60"/>
    <w:rsid w:val="00820519"/>
    <w:rsid w:val="00820991"/>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4D4D"/>
    <w:rsid w:val="00834D6D"/>
    <w:rsid w:val="00834ECC"/>
    <w:rsid w:val="00834FD3"/>
    <w:rsid w:val="008359CF"/>
    <w:rsid w:val="008359E7"/>
    <w:rsid w:val="00835C9B"/>
    <w:rsid w:val="0083615E"/>
    <w:rsid w:val="00836237"/>
    <w:rsid w:val="00836F00"/>
    <w:rsid w:val="00837068"/>
    <w:rsid w:val="00840268"/>
    <w:rsid w:val="008407B4"/>
    <w:rsid w:val="008414B2"/>
    <w:rsid w:val="00841DE8"/>
    <w:rsid w:val="00841ED6"/>
    <w:rsid w:val="0084215F"/>
    <w:rsid w:val="00843E80"/>
    <w:rsid w:val="008445EC"/>
    <w:rsid w:val="00844E6B"/>
    <w:rsid w:val="00844F0C"/>
    <w:rsid w:val="00845479"/>
    <w:rsid w:val="00845ED8"/>
    <w:rsid w:val="00845FE6"/>
    <w:rsid w:val="008465F6"/>
    <w:rsid w:val="00846953"/>
    <w:rsid w:val="00847D0D"/>
    <w:rsid w:val="008504CD"/>
    <w:rsid w:val="008509BB"/>
    <w:rsid w:val="00851616"/>
    <w:rsid w:val="00851EB7"/>
    <w:rsid w:val="0085291E"/>
    <w:rsid w:val="0085410D"/>
    <w:rsid w:val="008549BE"/>
    <w:rsid w:val="00856523"/>
    <w:rsid w:val="00857BED"/>
    <w:rsid w:val="00857C13"/>
    <w:rsid w:val="00857CA0"/>
    <w:rsid w:val="00860B97"/>
    <w:rsid w:val="00862094"/>
    <w:rsid w:val="0086229F"/>
    <w:rsid w:val="00864B20"/>
    <w:rsid w:val="00867806"/>
    <w:rsid w:val="00871429"/>
    <w:rsid w:val="008714BC"/>
    <w:rsid w:val="00871C0B"/>
    <w:rsid w:val="0087256C"/>
    <w:rsid w:val="00873745"/>
    <w:rsid w:val="008739F3"/>
    <w:rsid w:val="00873D7E"/>
    <w:rsid w:val="00873DF0"/>
    <w:rsid w:val="008753C6"/>
    <w:rsid w:val="00875476"/>
    <w:rsid w:val="00876BD0"/>
    <w:rsid w:val="00876CA8"/>
    <w:rsid w:val="00876D51"/>
    <w:rsid w:val="00877D1D"/>
    <w:rsid w:val="00881935"/>
    <w:rsid w:val="0088207B"/>
    <w:rsid w:val="008828F9"/>
    <w:rsid w:val="0088294E"/>
    <w:rsid w:val="00882B88"/>
    <w:rsid w:val="008832D4"/>
    <w:rsid w:val="00885D93"/>
    <w:rsid w:val="00885F53"/>
    <w:rsid w:val="008862BB"/>
    <w:rsid w:val="008866B9"/>
    <w:rsid w:val="00887123"/>
    <w:rsid w:val="008878FA"/>
    <w:rsid w:val="008915DC"/>
    <w:rsid w:val="00891E2D"/>
    <w:rsid w:val="0089232D"/>
    <w:rsid w:val="00892C0F"/>
    <w:rsid w:val="008934E9"/>
    <w:rsid w:val="00894120"/>
    <w:rsid w:val="00894839"/>
    <w:rsid w:val="00895D52"/>
    <w:rsid w:val="00896C06"/>
    <w:rsid w:val="00896CFF"/>
    <w:rsid w:val="0089739F"/>
    <w:rsid w:val="00897C6B"/>
    <w:rsid w:val="00897C7B"/>
    <w:rsid w:val="008A127A"/>
    <w:rsid w:val="008A4263"/>
    <w:rsid w:val="008A47C7"/>
    <w:rsid w:val="008A541A"/>
    <w:rsid w:val="008A5F8F"/>
    <w:rsid w:val="008A68C4"/>
    <w:rsid w:val="008A6E39"/>
    <w:rsid w:val="008A7019"/>
    <w:rsid w:val="008A71AA"/>
    <w:rsid w:val="008A77DC"/>
    <w:rsid w:val="008A78A9"/>
    <w:rsid w:val="008A7C4D"/>
    <w:rsid w:val="008B0527"/>
    <w:rsid w:val="008B0737"/>
    <w:rsid w:val="008B1262"/>
    <w:rsid w:val="008B264E"/>
    <w:rsid w:val="008B2908"/>
    <w:rsid w:val="008B3125"/>
    <w:rsid w:val="008B3DEF"/>
    <w:rsid w:val="008B405F"/>
    <w:rsid w:val="008B4A6D"/>
    <w:rsid w:val="008B4ABC"/>
    <w:rsid w:val="008B669C"/>
    <w:rsid w:val="008C136E"/>
    <w:rsid w:val="008C4706"/>
    <w:rsid w:val="008C5326"/>
    <w:rsid w:val="008C5F09"/>
    <w:rsid w:val="008C6751"/>
    <w:rsid w:val="008C7574"/>
    <w:rsid w:val="008C764F"/>
    <w:rsid w:val="008C7D2E"/>
    <w:rsid w:val="008D1745"/>
    <w:rsid w:val="008D26ED"/>
    <w:rsid w:val="008D299C"/>
    <w:rsid w:val="008D2FE4"/>
    <w:rsid w:val="008D389F"/>
    <w:rsid w:val="008D3963"/>
    <w:rsid w:val="008D3DB0"/>
    <w:rsid w:val="008D445C"/>
    <w:rsid w:val="008D49EE"/>
    <w:rsid w:val="008D50A9"/>
    <w:rsid w:val="008D6192"/>
    <w:rsid w:val="008D6461"/>
    <w:rsid w:val="008D70E9"/>
    <w:rsid w:val="008D7382"/>
    <w:rsid w:val="008D754D"/>
    <w:rsid w:val="008E0FCD"/>
    <w:rsid w:val="008E1224"/>
    <w:rsid w:val="008E12B3"/>
    <w:rsid w:val="008E134B"/>
    <w:rsid w:val="008E14A1"/>
    <w:rsid w:val="008E16A5"/>
    <w:rsid w:val="008E1ABA"/>
    <w:rsid w:val="008E2F27"/>
    <w:rsid w:val="008E35E9"/>
    <w:rsid w:val="008E5F43"/>
    <w:rsid w:val="008E65AD"/>
    <w:rsid w:val="008E66C4"/>
    <w:rsid w:val="008E6D0F"/>
    <w:rsid w:val="008E72B8"/>
    <w:rsid w:val="008F0011"/>
    <w:rsid w:val="008F099C"/>
    <w:rsid w:val="008F09A6"/>
    <w:rsid w:val="008F1761"/>
    <w:rsid w:val="008F1C1D"/>
    <w:rsid w:val="008F2BFE"/>
    <w:rsid w:val="008F3771"/>
    <w:rsid w:val="008F5483"/>
    <w:rsid w:val="008F5C2E"/>
    <w:rsid w:val="008F78FE"/>
    <w:rsid w:val="008F7C92"/>
    <w:rsid w:val="00900207"/>
    <w:rsid w:val="00901079"/>
    <w:rsid w:val="00901B5C"/>
    <w:rsid w:val="00904186"/>
    <w:rsid w:val="009041D6"/>
    <w:rsid w:val="009065FD"/>
    <w:rsid w:val="00907121"/>
    <w:rsid w:val="0090725F"/>
    <w:rsid w:val="00907D27"/>
    <w:rsid w:val="00910A42"/>
    <w:rsid w:val="0091197C"/>
    <w:rsid w:val="00911989"/>
    <w:rsid w:val="00911B06"/>
    <w:rsid w:val="00911E08"/>
    <w:rsid w:val="0091244F"/>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1EE"/>
    <w:rsid w:val="00923C84"/>
    <w:rsid w:val="009244E9"/>
    <w:rsid w:val="009246AD"/>
    <w:rsid w:val="0092585F"/>
    <w:rsid w:val="009268BA"/>
    <w:rsid w:val="00926DD9"/>
    <w:rsid w:val="009271E6"/>
    <w:rsid w:val="009275D8"/>
    <w:rsid w:val="00930CCD"/>
    <w:rsid w:val="009314C4"/>
    <w:rsid w:val="00931BC4"/>
    <w:rsid w:val="00933324"/>
    <w:rsid w:val="009333BB"/>
    <w:rsid w:val="009333BC"/>
    <w:rsid w:val="00933403"/>
    <w:rsid w:val="00933BAE"/>
    <w:rsid w:val="00934A91"/>
    <w:rsid w:val="009357D0"/>
    <w:rsid w:val="00935ED2"/>
    <w:rsid w:val="0093776B"/>
    <w:rsid w:val="00940137"/>
    <w:rsid w:val="00940553"/>
    <w:rsid w:val="0094090A"/>
    <w:rsid w:val="00940D6B"/>
    <w:rsid w:val="00941283"/>
    <w:rsid w:val="009421CC"/>
    <w:rsid w:val="009421CE"/>
    <w:rsid w:val="0094284E"/>
    <w:rsid w:val="00943043"/>
    <w:rsid w:val="00943490"/>
    <w:rsid w:val="00943DF6"/>
    <w:rsid w:val="009440DC"/>
    <w:rsid w:val="0094414B"/>
    <w:rsid w:val="00944484"/>
    <w:rsid w:val="00945006"/>
    <w:rsid w:val="009450F9"/>
    <w:rsid w:val="009456DD"/>
    <w:rsid w:val="00945B5E"/>
    <w:rsid w:val="00946B80"/>
    <w:rsid w:val="009472F6"/>
    <w:rsid w:val="0095060E"/>
    <w:rsid w:val="00951C97"/>
    <w:rsid w:val="0095332A"/>
    <w:rsid w:val="00953807"/>
    <w:rsid w:val="009539AD"/>
    <w:rsid w:val="0095462E"/>
    <w:rsid w:val="00955B5D"/>
    <w:rsid w:val="009574B2"/>
    <w:rsid w:val="0095796F"/>
    <w:rsid w:val="0096043D"/>
    <w:rsid w:val="00960B64"/>
    <w:rsid w:val="009613D7"/>
    <w:rsid w:val="00962593"/>
    <w:rsid w:val="00962B07"/>
    <w:rsid w:val="00963C54"/>
    <w:rsid w:val="00964162"/>
    <w:rsid w:val="00964779"/>
    <w:rsid w:val="009656E0"/>
    <w:rsid w:val="00966263"/>
    <w:rsid w:val="00966B07"/>
    <w:rsid w:val="00966EED"/>
    <w:rsid w:val="00967407"/>
    <w:rsid w:val="009676C7"/>
    <w:rsid w:val="009677B6"/>
    <w:rsid w:val="00967BE6"/>
    <w:rsid w:val="00970F57"/>
    <w:rsid w:val="0097198A"/>
    <w:rsid w:val="009719FC"/>
    <w:rsid w:val="00971D34"/>
    <w:rsid w:val="00972481"/>
    <w:rsid w:val="00972724"/>
    <w:rsid w:val="00972EC1"/>
    <w:rsid w:val="009730D3"/>
    <w:rsid w:val="00973BAC"/>
    <w:rsid w:val="009743A0"/>
    <w:rsid w:val="009743C2"/>
    <w:rsid w:val="009743F1"/>
    <w:rsid w:val="00974838"/>
    <w:rsid w:val="00974A7F"/>
    <w:rsid w:val="00975A73"/>
    <w:rsid w:val="00975ABC"/>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793"/>
    <w:rsid w:val="009963EC"/>
    <w:rsid w:val="00997DD8"/>
    <w:rsid w:val="009A07AE"/>
    <w:rsid w:val="009A0A2F"/>
    <w:rsid w:val="009A0C39"/>
    <w:rsid w:val="009A2ED1"/>
    <w:rsid w:val="009A5D49"/>
    <w:rsid w:val="009A5E41"/>
    <w:rsid w:val="009A6392"/>
    <w:rsid w:val="009A653A"/>
    <w:rsid w:val="009B03B8"/>
    <w:rsid w:val="009B0CB2"/>
    <w:rsid w:val="009B1477"/>
    <w:rsid w:val="009B26F4"/>
    <w:rsid w:val="009B2B27"/>
    <w:rsid w:val="009B3AB4"/>
    <w:rsid w:val="009B3EF5"/>
    <w:rsid w:val="009B49B9"/>
    <w:rsid w:val="009B4DD5"/>
    <w:rsid w:val="009B63B2"/>
    <w:rsid w:val="009B7071"/>
    <w:rsid w:val="009B7FDB"/>
    <w:rsid w:val="009C122F"/>
    <w:rsid w:val="009C1586"/>
    <w:rsid w:val="009C2860"/>
    <w:rsid w:val="009C2B98"/>
    <w:rsid w:val="009C2F57"/>
    <w:rsid w:val="009C2FE2"/>
    <w:rsid w:val="009C45A0"/>
    <w:rsid w:val="009C65D1"/>
    <w:rsid w:val="009C680F"/>
    <w:rsid w:val="009C6D2D"/>
    <w:rsid w:val="009C7208"/>
    <w:rsid w:val="009C7DEA"/>
    <w:rsid w:val="009C7ED4"/>
    <w:rsid w:val="009C7F15"/>
    <w:rsid w:val="009D0AF3"/>
    <w:rsid w:val="009D147E"/>
    <w:rsid w:val="009D22ED"/>
    <w:rsid w:val="009D27F2"/>
    <w:rsid w:val="009D3295"/>
    <w:rsid w:val="009D32FB"/>
    <w:rsid w:val="009D36CC"/>
    <w:rsid w:val="009D3AA2"/>
    <w:rsid w:val="009D5C13"/>
    <w:rsid w:val="009D72D9"/>
    <w:rsid w:val="009D77A8"/>
    <w:rsid w:val="009E08A1"/>
    <w:rsid w:val="009E0D24"/>
    <w:rsid w:val="009E113B"/>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1CD1"/>
    <w:rsid w:val="009F2465"/>
    <w:rsid w:val="009F487B"/>
    <w:rsid w:val="009F627C"/>
    <w:rsid w:val="009F6832"/>
    <w:rsid w:val="009F6B53"/>
    <w:rsid w:val="009F6BEA"/>
    <w:rsid w:val="009F6F50"/>
    <w:rsid w:val="009F7482"/>
    <w:rsid w:val="00A0019C"/>
    <w:rsid w:val="00A013D2"/>
    <w:rsid w:val="00A0203D"/>
    <w:rsid w:val="00A02DFD"/>
    <w:rsid w:val="00A032FE"/>
    <w:rsid w:val="00A037F5"/>
    <w:rsid w:val="00A047E1"/>
    <w:rsid w:val="00A04FC0"/>
    <w:rsid w:val="00A05D91"/>
    <w:rsid w:val="00A05FB2"/>
    <w:rsid w:val="00A06704"/>
    <w:rsid w:val="00A1130D"/>
    <w:rsid w:val="00A11538"/>
    <w:rsid w:val="00A12534"/>
    <w:rsid w:val="00A12730"/>
    <w:rsid w:val="00A12FBF"/>
    <w:rsid w:val="00A13021"/>
    <w:rsid w:val="00A13586"/>
    <w:rsid w:val="00A13ACD"/>
    <w:rsid w:val="00A1424E"/>
    <w:rsid w:val="00A16005"/>
    <w:rsid w:val="00A202DE"/>
    <w:rsid w:val="00A2181C"/>
    <w:rsid w:val="00A22509"/>
    <w:rsid w:val="00A229BD"/>
    <w:rsid w:val="00A22E58"/>
    <w:rsid w:val="00A23032"/>
    <w:rsid w:val="00A25A1B"/>
    <w:rsid w:val="00A263B3"/>
    <w:rsid w:val="00A273FC"/>
    <w:rsid w:val="00A27717"/>
    <w:rsid w:val="00A27C88"/>
    <w:rsid w:val="00A3019D"/>
    <w:rsid w:val="00A307EE"/>
    <w:rsid w:val="00A30C7C"/>
    <w:rsid w:val="00A325F2"/>
    <w:rsid w:val="00A32826"/>
    <w:rsid w:val="00A32C2B"/>
    <w:rsid w:val="00A33E68"/>
    <w:rsid w:val="00A34A76"/>
    <w:rsid w:val="00A362E1"/>
    <w:rsid w:val="00A3655D"/>
    <w:rsid w:val="00A36AF8"/>
    <w:rsid w:val="00A40C41"/>
    <w:rsid w:val="00A425C9"/>
    <w:rsid w:val="00A42BC7"/>
    <w:rsid w:val="00A42D59"/>
    <w:rsid w:val="00A4312D"/>
    <w:rsid w:val="00A4324D"/>
    <w:rsid w:val="00A43677"/>
    <w:rsid w:val="00A43968"/>
    <w:rsid w:val="00A44C55"/>
    <w:rsid w:val="00A45DD4"/>
    <w:rsid w:val="00A46238"/>
    <w:rsid w:val="00A46C2D"/>
    <w:rsid w:val="00A46EB0"/>
    <w:rsid w:val="00A4702F"/>
    <w:rsid w:val="00A47983"/>
    <w:rsid w:val="00A50FE4"/>
    <w:rsid w:val="00A513F0"/>
    <w:rsid w:val="00A5149F"/>
    <w:rsid w:val="00A521A2"/>
    <w:rsid w:val="00A52E4A"/>
    <w:rsid w:val="00A53560"/>
    <w:rsid w:val="00A53E8C"/>
    <w:rsid w:val="00A54583"/>
    <w:rsid w:val="00A547B8"/>
    <w:rsid w:val="00A54805"/>
    <w:rsid w:val="00A54819"/>
    <w:rsid w:val="00A5485B"/>
    <w:rsid w:val="00A54A3B"/>
    <w:rsid w:val="00A54C5A"/>
    <w:rsid w:val="00A54E3B"/>
    <w:rsid w:val="00A55F44"/>
    <w:rsid w:val="00A56432"/>
    <w:rsid w:val="00A57302"/>
    <w:rsid w:val="00A60070"/>
    <w:rsid w:val="00A605DC"/>
    <w:rsid w:val="00A607E2"/>
    <w:rsid w:val="00A6183F"/>
    <w:rsid w:val="00A64AC5"/>
    <w:rsid w:val="00A65781"/>
    <w:rsid w:val="00A658C6"/>
    <w:rsid w:val="00A66978"/>
    <w:rsid w:val="00A6713B"/>
    <w:rsid w:val="00A673D4"/>
    <w:rsid w:val="00A71E68"/>
    <w:rsid w:val="00A72884"/>
    <w:rsid w:val="00A72F41"/>
    <w:rsid w:val="00A73DD1"/>
    <w:rsid w:val="00A7414C"/>
    <w:rsid w:val="00A75006"/>
    <w:rsid w:val="00A7542F"/>
    <w:rsid w:val="00A75CC9"/>
    <w:rsid w:val="00A7659B"/>
    <w:rsid w:val="00A765DC"/>
    <w:rsid w:val="00A800EE"/>
    <w:rsid w:val="00A8118D"/>
    <w:rsid w:val="00A81AFB"/>
    <w:rsid w:val="00A81D2D"/>
    <w:rsid w:val="00A82068"/>
    <w:rsid w:val="00A821A0"/>
    <w:rsid w:val="00A8256E"/>
    <w:rsid w:val="00A826B6"/>
    <w:rsid w:val="00A82CAA"/>
    <w:rsid w:val="00A83F37"/>
    <w:rsid w:val="00A83F66"/>
    <w:rsid w:val="00A8479F"/>
    <w:rsid w:val="00A8490F"/>
    <w:rsid w:val="00A84A9C"/>
    <w:rsid w:val="00A85586"/>
    <w:rsid w:val="00A87C4F"/>
    <w:rsid w:val="00A87E6E"/>
    <w:rsid w:val="00A90E73"/>
    <w:rsid w:val="00A913C6"/>
    <w:rsid w:val="00A91716"/>
    <w:rsid w:val="00A9208A"/>
    <w:rsid w:val="00A93184"/>
    <w:rsid w:val="00A94505"/>
    <w:rsid w:val="00A9506E"/>
    <w:rsid w:val="00AA04E2"/>
    <w:rsid w:val="00AA22F2"/>
    <w:rsid w:val="00AA2C06"/>
    <w:rsid w:val="00AA315F"/>
    <w:rsid w:val="00AA4BC4"/>
    <w:rsid w:val="00AA5FF4"/>
    <w:rsid w:val="00AA65A4"/>
    <w:rsid w:val="00AA6906"/>
    <w:rsid w:val="00AA7FC1"/>
    <w:rsid w:val="00AB1E4B"/>
    <w:rsid w:val="00AB1FE8"/>
    <w:rsid w:val="00AB2A22"/>
    <w:rsid w:val="00AB356B"/>
    <w:rsid w:val="00AB4B62"/>
    <w:rsid w:val="00AB57EA"/>
    <w:rsid w:val="00AB59A4"/>
    <w:rsid w:val="00AB62DF"/>
    <w:rsid w:val="00AB65E8"/>
    <w:rsid w:val="00AB700A"/>
    <w:rsid w:val="00AB7A19"/>
    <w:rsid w:val="00AB7DE8"/>
    <w:rsid w:val="00AC0DBE"/>
    <w:rsid w:val="00AC1198"/>
    <w:rsid w:val="00AC1957"/>
    <w:rsid w:val="00AC28DC"/>
    <w:rsid w:val="00AC33AF"/>
    <w:rsid w:val="00AC3866"/>
    <w:rsid w:val="00AC428D"/>
    <w:rsid w:val="00AC4B63"/>
    <w:rsid w:val="00AC4DDD"/>
    <w:rsid w:val="00AC555B"/>
    <w:rsid w:val="00AC55B4"/>
    <w:rsid w:val="00AC5850"/>
    <w:rsid w:val="00AC66D9"/>
    <w:rsid w:val="00AC799E"/>
    <w:rsid w:val="00AD07F5"/>
    <w:rsid w:val="00AD09F3"/>
    <w:rsid w:val="00AD0F68"/>
    <w:rsid w:val="00AD1834"/>
    <w:rsid w:val="00AD1CEA"/>
    <w:rsid w:val="00AD24FF"/>
    <w:rsid w:val="00AD2FA3"/>
    <w:rsid w:val="00AD30BF"/>
    <w:rsid w:val="00AD39E2"/>
    <w:rsid w:val="00AD4287"/>
    <w:rsid w:val="00AD6827"/>
    <w:rsid w:val="00AE0283"/>
    <w:rsid w:val="00AE1334"/>
    <w:rsid w:val="00AE1AC8"/>
    <w:rsid w:val="00AE4017"/>
    <w:rsid w:val="00AE5769"/>
    <w:rsid w:val="00AE755C"/>
    <w:rsid w:val="00AE79E1"/>
    <w:rsid w:val="00AF03D4"/>
    <w:rsid w:val="00AF0C15"/>
    <w:rsid w:val="00AF1086"/>
    <w:rsid w:val="00AF18E2"/>
    <w:rsid w:val="00AF1F89"/>
    <w:rsid w:val="00AF2371"/>
    <w:rsid w:val="00AF23E6"/>
    <w:rsid w:val="00AF3024"/>
    <w:rsid w:val="00AF4313"/>
    <w:rsid w:val="00AF4C82"/>
    <w:rsid w:val="00AF4FAF"/>
    <w:rsid w:val="00AF5597"/>
    <w:rsid w:val="00AF5864"/>
    <w:rsid w:val="00AF5FAD"/>
    <w:rsid w:val="00AF61A3"/>
    <w:rsid w:val="00AF7CE0"/>
    <w:rsid w:val="00B00A3C"/>
    <w:rsid w:val="00B02649"/>
    <w:rsid w:val="00B026FD"/>
    <w:rsid w:val="00B03006"/>
    <w:rsid w:val="00B03017"/>
    <w:rsid w:val="00B03681"/>
    <w:rsid w:val="00B06398"/>
    <w:rsid w:val="00B10E5C"/>
    <w:rsid w:val="00B115F7"/>
    <w:rsid w:val="00B11B3D"/>
    <w:rsid w:val="00B121B7"/>
    <w:rsid w:val="00B12794"/>
    <w:rsid w:val="00B14AB3"/>
    <w:rsid w:val="00B14D8C"/>
    <w:rsid w:val="00B17F36"/>
    <w:rsid w:val="00B21634"/>
    <w:rsid w:val="00B218B6"/>
    <w:rsid w:val="00B23E3F"/>
    <w:rsid w:val="00B24862"/>
    <w:rsid w:val="00B2508E"/>
    <w:rsid w:val="00B259F9"/>
    <w:rsid w:val="00B25D41"/>
    <w:rsid w:val="00B2615B"/>
    <w:rsid w:val="00B26252"/>
    <w:rsid w:val="00B26D42"/>
    <w:rsid w:val="00B27D26"/>
    <w:rsid w:val="00B30094"/>
    <w:rsid w:val="00B320D8"/>
    <w:rsid w:val="00B32494"/>
    <w:rsid w:val="00B3278A"/>
    <w:rsid w:val="00B35A4A"/>
    <w:rsid w:val="00B35D22"/>
    <w:rsid w:val="00B35EB8"/>
    <w:rsid w:val="00B36EDB"/>
    <w:rsid w:val="00B37813"/>
    <w:rsid w:val="00B37CB8"/>
    <w:rsid w:val="00B43278"/>
    <w:rsid w:val="00B4374C"/>
    <w:rsid w:val="00B4385D"/>
    <w:rsid w:val="00B43BBF"/>
    <w:rsid w:val="00B44704"/>
    <w:rsid w:val="00B44D90"/>
    <w:rsid w:val="00B452FA"/>
    <w:rsid w:val="00B45F41"/>
    <w:rsid w:val="00B46071"/>
    <w:rsid w:val="00B46ABF"/>
    <w:rsid w:val="00B47298"/>
    <w:rsid w:val="00B47906"/>
    <w:rsid w:val="00B47EFE"/>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6013"/>
    <w:rsid w:val="00B664CE"/>
    <w:rsid w:val="00B66CC2"/>
    <w:rsid w:val="00B67115"/>
    <w:rsid w:val="00B70012"/>
    <w:rsid w:val="00B7018C"/>
    <w:rsid w:val="00B70920"/>
    <w:rsid w:val="00B70CBD"/>
    <w:rsid w:val="00B714B1"/>
    <w:rsid w:val="00B71983"/>
    <w:rsid w:val="00B7285D"/>
    <w:rsid w:val="00B72913"/>
    <w:rsid w:val="00B72986"/>
    <w:rsid w:val="00B77A5E"/>
    <w:rsid w:val="00B77B59"/>
    <w:rsid w:val="00B807DA"/>
    <w:rsid w:val="00B82282"/>
    <w:rsid w:val="00B8287F"/>
    <w:rsid w:val="00B829AC"/>
    <w:rsid w:val="00B83883"/>
    <w:rsid w:val="00B839A1"/>
    <w:rsid w:val="00B83B0D"/>
    <w:rsid w:val="00B84D40"/>
    <w:rsid w:val="00B92851"/>
    <w:rsid w:val="00B944F7"/>
    <w:rsid w:val="00B953FD"/>
    <w:rsid w:val="00B956F1"/>
    <w:rsid w:val="00B957F3"/>
    <w:rsid w:val="00B96B46"/>
    <w:rsid w:val="00B97E53"/>
    <w:rsid w:val="00BA053D"/>
    <w:rsid w:val="00BA05B8"/>
    <w:rsid w:val="00BA0915"/>
    <w:rsid w:val="00BA0A89"/>
    <w:rsid w:val="00BA4917"/>
    <w:rsid w:val="00BA6559"/>
    <w:rsid w:val="00BA6D09"/>
    <w:rsid w:val="00BA7AC6"/>
    <w:rsid w:val="00BB0600"/>
    <w:rsid w:val="00BB0B14"/>
    <w:rsid w:val="00BB1E33"/>
    <w:rsid w:val="00BB1FAC"/>
    <w:rsid w:val="00BB2052"/>
    <w:rsid w:val="00BB2854"/>
    <w:rsid w:val="00BB2FF9"/>
    <w:rsid w:val="00BB3892"/>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C70E3"/>
    <w:rsid w:val="00BD1748"/>
    <w:rsid w:val="00BD2550"/>
    <w:rsid w:val="00BD2B16"/>
    <w:rsid w:val="00BD2E85"/>
    <w:rsid w:val="00BD2FA8"/>
    <w:rsid w:val="00BD38BE"/>
    <w:rsid w:val="00BD443A"/>
    <w:rsid w:val="00BD5E69"/>
    <w:rsid w:val="00BD6509"/>
    <w:rsid w:val="00BD651A"/>
    <w:rsid w:val="00BD6F33"/>
    <w:rsid w:val="00BD79D3"/>
    <w:rsid w:val="00BD79EE"/>
    <w:rsid w:val="00BD7B38"/>
    <w:rsid w:val="00BE0C44"/>
    <w:rsid w:val="00BE1289"/>
    <w:rsid w:val="00BE1DA0"/>
    <w:rsid w:val="00BE1DA6"/>
    <w:rsid w:val="00BE1FAA"/>
    <w:rsid w:val="00BE28E2"/>
    <w:rsid w:val="00BE2ACF"/>
    <w:rsid w:val="00BE2EF2"/>
    <w:rsid w:val="00BE35C5"/>
    <w:rsid w:val="00BE3677"/>
    <w:rsid w:val="00BE4970"/>
    <w:rsid w:val="00BE65A4"/>
    <w:rsid w:val="00BE68BD"/>
    <w:rsid w:val="00BE6BDF"/>
    <w:rsid w:val="00BE6C0C"/>
    <w:rsid w:val="00BF114B"/>
    <w:rsid w:val="00BF12BF"/>
    <w:rsid w:val="00BF1629"/>
    <w:rsid w:val="00BF266E"/>
    <w:rsid w:val="00BF2705"/>
    <w:rsid w:val="00BF3232"/>
    <w:rsid w:val="00BF3BAE"/>
    <w:rsid w:val="00BF3F5A"/>
    <w:rsid w:val="00BF42B8"/>
    <w:rsid w:val="00BF42EA"/>
    <w:rsid w:val="00BF5142"/>
    <w:rsid w:val="00BF5DB1"/>
    <w:rsid w:val="00BF63A1"/>
    <w:rsid w:val="00BF6E04"/>
    <w:rsid w:val="00BF7053"/>
    <w:rsid w:val="00BF7278"/>
    <w:rsid w:val="00BF7EBB"/>
    <w:rsid w:val="00C00986"/>
    <w:rsid w:val="00C0137E"/>
    <w:rsid w:val="00C01651"/>
    <w:rsid w:val="00C03828"/>
    <w:rsid w:val="00C04C46"/>
    <w:rsid w:val="00C06378"/>
    <w:rsid w:val="00C06528"/>
    <w:rsid w:val="00C067F1"/>
    <w:rsid w:val="00C07DD4"/>
    <w:rsid w:val="00C10866"/>
    <w:rsid w:val="00C10E6F"/>
    <w:rsid w:val="00C1170B"/>
    <w:rsid w:val="00C11938"/>
    <w:rsid w:val="00C11D49"/>
    <w:rsid w:val="00C12834"/>
    <w:rsid w:val="00C12E90"/>
    <w:rsid w:val="00C135D4"/>
    <w:rsid w:val="00C136E1"/>
    <w:rsid w:val="00C13D9E"/>
    <w:rsid w:val="00C14725"/>
    <w:rsid w:val="00C157B4"/>
    <w:rsid w:val="00C15D14"/>
    <w:rsid w:val="00C15FA8"/>
    <w:rsid w:val="00C16903"/>
    <w:rsid w:val="00C16C9A"/>
    <w:rsid w:val="00C17033"/>
    <w:rsid w:val="00C17500"/>
    <w:rsid w:val="00C17D8B"/>
    <w:rsid w:val="00C2288B"/>
    <w:rsid w:val="00C2297F"/>
    <w:rsid w:val="00C22B1E"/>
    <w:rsid w:val="00C22B8F"/>
    <w:rsid w:val="00C3237A"/>
    <w:rsid w:val="00C35639"/>
    <w:rsid w:val="00C36393"/>
    <w:rsid w:val="00C415A4"/>
    <w:rsid w:val="00C41B29"/>
    <w:rsid w:val="00C41EBA"/>
    <w:rsid w:val="00C42657"/>
    <w:rsid w:val="00C4303E"/>
    <w:rsid w:val="00C43971"/>
    <w:rsid w:val="00C43F7B"/>
    <w:rsid w:val="00C44BAA"/>
    <w:rsid w:val="00C46577"/>
    <w:rsid w:val="00C50AA3"/>
    <w:rsid w:val="00C51AC3"/>
    <w:rsid w:val="00C52E67"/>
    <w:rsid w:val="00C53A4E"/>
    <w:rsid w:val="00C53B12"/>
    <w:rsid w:val="00C53C35"/>
    <w:rsid w:val="00C562FF"/>
    <w:rsid w:val="00C571D9"/>
    <w:rsid w:val="00C574EC"/>
    <w:rsid w:val="00C60178"/>
    <w:rsid w:val="00C60AB0"/>
    <w:rsid w:val="00C6153B"/>
    <w:rsid w:val="00C61BA4"/>
    <w:rsid w:val="00C61FD0"/>
    <w:rsid w:val="00C621F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2D05"/>
    <w:rsid w:val="00C82FEB"/>
    <w:rsid w:val="00C85383"/>
    <w:rsid w:val="00C86C04"/>
    <w:rsid w:val="00C86FE2"/>
    <w:rsid w:val="00C92433"/>
    <w:rsid w:val="00C9282A"/>
    <w:rsid w:val="00C93266"/>
    <w:rsid w:val="00C93F9D"/>
    <w:rsid w:val="00C94223"/>
    <w:rsid w:val="00C942E9"/>
    <w:rsid w:val="00C9533F"/>
    <w:rsid w:val="00C962B8"/>
    <w:rsid w:val="00C96EAB"/>
    <w:rsid w:val="00C97B23"/>
    <w:rsid w:val="00CA001A"/>
    <w:rsid w:val="00CA01F0"/>
    <w:rsid w:val="00CA036F"/>
    <w:rsid w:val="00CA1511"/>
    <w:rsid w:val="00CA28F6"/>
    <w:rsid w:val="00CA2E3E"/>
    <w:rsid w:val="00CA72A4"/>
    <w:rsid w:val="00CB0F3C"/>
    <w:rsid w:val="00CB0F49"/>
    <w:rsid w:val="00CB14BB"/>
    <w:rsid w:val="00CB1E70"/>
    <w:rsid w:val="00CB2195"/>
    <w:rsid w:val="00CB283E"/>
    <w:rsid w:val="00CB2A24"/>
    <w:rsid w:val="00CB453D"/>
    <w:rsid w:val="00CB5058"/>
    <w:rsid w:val="00CB55AB"/>
    <w:rsid w:val="00CB572C"/>
    <w:rsid w:val="00CB5FA6"/>
    <w:rsid w:val="00CB7C56"/>
    <w:rsid w:val="00CC03FB"/>
    <w:rsid w:val="00CC0F6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5F4D"/>
    <w:rsid w:val="00CC622D"/>
    <w:rsid w:val="00CC64AC"/>
    <w:rsid w:val="00CC729E"/>
    <w:rsid w:val="00CD1EB4"/>
    <w:rsid w:val="00CD31CB"/>
    <w:rsid w:val="00CD4558"/>
    <w:rsid w:val="00CD4F8D"/>
    <w:rsid w:val="00CD5A24"/>
    <w:rsid w:val="00CD5B75"/>
    <w:rsid w:val="00CD6FE4"/>
    <w:rsid w:val="00CD7800"/>
    <w:rsid w:val="00CD7B28"/>
    <w:rsid w:val="00CE105A"/>
    <w:rsid w:val="00CE2020"/>
    <w:rsid w:val="00CE27D8"/>
    <w:rsid w:val="00CE41A9"/>
    <w:rsid w:val="00CE42FD"/>
    <w:rsid w:val="00CE4543"/>
    <w:rsid w:val="00CE545F"/>
    <w:rsid w:val="00CE5509"/>
    <w:rsid w:val="00CE592B"/>
    <w:rsid w:val="00CE678C"/>
    <w:rsid w:val="00CE68EB"/>
    <w:rsid w:val="00CE79DB"/>
    <w:rsid w:val="00CF1678"/>
    <w:rsid w:val="00CF1C9F"/>
    <w:rsid w:val="00CF25BA"/>
    <w:rsid w:val="00CF35BD"/>
    <w:rsid w:val="00CF3D5D"/>
    <w:rsid w:val="00CF4E63"/>
    <w:rsid w:val="00CF4F50"/>
    <w:rsid w:val="00CF56BA"/>
    <w:rsid w:val="00CF60D2"/>
    <w:rsid w:val="00CF6E0F"/>
    <w:rsid w:val="00CF797B"/>
    <w:rsid w:val="00D007E8"/>
    <w:rsid w:val="00D00E4D"/>
    <w:rsid w:val="00D01170"/>
    <w:rsid w:val="00D01237"/>
    <w:rsid w:val="00D017E4"/>
    <w:rsid w:val="00D01C43"/>
    <w:rsid w:val="00D02466"/>
    <w:rsid w:val="00D07471"/>
    <w:rsid w:val="00D11461"/>
    <w:rsid w:val="00D12636"/>
    <w:rsid w:val="00D12C42"/>
    <w:rsid w:val="00D13467"/>
    <w:rsid w:val="00D1503A"/>
    <w:rsid w:val="00D155CE"/>
    <w:rsid w:val="00D1589E"/>
    <w:rsid w:val="00D15E7A"/>
    <w:rsid w:val="00D16110"/>
    <w:rsid w:val="00D217E4"/>
    <w:rsid w:val="00D22910"/>
    <w:rsid w:val="00D23566"/>
    <w:rsid w:val="00D24345"/>
    <w:rsid w:val="00D24569"/>
    <w:rsid w:val="00D2520E"/>
    <w:rsid w:val="00D25519"/>
    <w:rsid w:val="00D257B2"/>
    <w:rsid w:val="00D25A39"/>
    <w:rsid w:val="00D27194"/>
    <w:rsid w:val="00D27CE8"/>
    <w:rsid w:val="00D30E61"/>
    <w:rsid w:val="00D31575"/>
    <w:rsid w:val="00D33DFF"/>
    <w:rsid w:val="00D40012"/>
    <w:rsid w:val="00D4045C"/>
    <w:rsid w:val="00D41FE2"/>
    <w:rsid w:val="00D42210"/>
    <w:rsid w:val="00D42937"/>
    <w:rsid w:val="00D43564"/>
    <w:rsid w:val="00D43A7C"/>
    <w:rsid w:val="00D43BC8"/>
    <w:rsid w:val="00D43E1E"/>
    <w:rsid w:val="00D4409B"/>
    <w:rsid w:val="00D44CF8"/>
    <w:rsid w:val="00D45C00"/>
    <w:rsid w:val="00D46E56"/>
    <w:rsid w:val="00D46FAC"/>
    <w:rsid w:val="00D4782B"/>
    <w:rsid w:val="00D50CB2"/>
    <w:rsid w:val="00D50D36"/>
    <w:rsid w:val="00D53372"/>
    <w:rsid w:val="00D53A26"/>
    <w:rsid w:val="00D569CC"/>
    <w:rsid w:val="00D57054"/>
    <w:rsid w:val="00D57189"/>
    <w:rsid w:val="00D60804"/>
    <w:rsid w:val="00D614EE"/>
    <w:rsid w:val="00D61BED"/>
    <w:rsid w:val="00D62106"/>
    <w:rsid w:val="00D621EC"/>
    <w:rsid w:val="00D646FC"/>
    <w:rsid w:val="00D64F99"/>
    <w:rsid w:val="00D66835"/>
    <w:rsid w:val="00D7159D"/>
    <w:rsid w:val="00D73691"/>
    <w:rsid w:val="00D73F27"/>
    <w:rsid w:val="00D740F0"/>
    <w:rsid w:val="00D76571"/>
    <w:rsid w:val="00D76825"/>
    <w:rsid w:val="00D773F0"/>
    <w:rsid w:val="00D8120D"/>
    <w:rsid w:val="00D81288"/>
    <w:rsid w:val="00D82501"/>
    <w:rsid w:val="00D828B0"/>
    <w:rsid w:val="00D84C63"/>
    <w:rsid w:val="00D85221"/>
    <w:rsid w:val="00D854BF"/>
    <w:rsid w:val="00D8570D"/>
    <w:rsid w:val="00D85C0E"/>
    <w:rsid w:val="00D87366"/>
    <w:rsid w:val="00D877B5"/>
    <w:rsid w:val="00D87802"/>
    <w:rsid w:val="00D87963"/>
    <w:rsid w:val="00D87DD5"/>
    <w:rsid w:val="00D87DFF"/>
    <w:rsid w:val="00D90C7C"/>
    <w:rsid w:val="00D90FA4"/>
    <w:rsid w:val="00D924BA"/>
    <w:rsid w:val="00D926AA"/>
    <w:rsid w:val="00D92C5F"/>
    <w:rsid w:val="00D94BC3"/>
    <w:rsid w:val="00D9562E"/>
    <w:rsid w:val="00D95836"/>
    <w:rsid w:val="00D95894"/>
    <w:rsid w:val="00D95C9C"/>
    <w:rsid w:val="00D96C01"/>
    <w:rsid w:val="00D970F8"/>
    <w:rsid w:val="00D976F8"/>
    <w:rsid w:val="00D97CD9"/>
    <w:rsid w:val="00D97E1D"/>
    <w:rsid w:val="00DA00B1"/>
    <w:rsid w:val="00DA1116"/>
    <w:rsid w:val="00DA1123"/>
    <w:rsid w:val="00DA1D14"/>
    <w:rsid w:val="00DA25F1"/>
    <w:rsid w:val="00DA39F3"/>
    <w:rsid w:val="00DA4924"/>
    <w:rsid w:val="00DA4CBF"/>
    <w:rsid w:val="00DA7AAA"/>
    <w:rsid w:val="00DB0405"/>
    <w:rsid w:val="00DB1947"/>
    <w:rsid w:val="00DB1B9F"/>
    <w:rsid w:val="00DB31AC"/>
    <w:rsid w:val="00DB3220"/>
    <w:rsid w:val="00DB411B"/>
    <w:rsid w:val="00DB4B88"/>
    <w:rsid w:val="00DB590A"/>
    <w:rsid w:val="00DB633A"/>
    <w:rsid w:val="00DB63B5"/>
    <w:rsid w:val="00DB684E"/>
    <w:rsid w:val="00DC0B41"/>
    <w:rsid w:val="00DC0C99"/>
    <w:rsid w:val="00DC14F4"/>
    <w:rsid w:val="00DC2EA5"/>
    <w:rsid w:val="00DC36AC"/>
    <w:rsid w:val="00DC44D4"/>
    <w:rsid w:val="00DC5096"/>
    <w:rsid w:val="00DC5C7F"/>
    <w:rsid w:val="00DC650F"/>
    <w:rsid w:val="00DC768D"/>
    <w:rsid w:val="00DC7C13"/>
    <w:rsid w:val="00DC7D0F"/>
    <w:rsid w:val="00DD0CAF"/>
    <w:rsid w:val="00DD10B6"/>
    <w:rsid w:val="00DD20FF"/>
    <w:rsid w:val="00DD21F5"/>
    <w:rsid w:val="00DD28EE"/>
    <w:rsid w:val="00DD4C91"/>
    <w:rsid w:val="00DD52B8"/>
    <w:rsid w:val="00DD5BEC"/>
    <w:rsid w:val="00DD5CD9"/>
    <w:rsid w:val="00DD7163"/>
    <w:rsid w:val="00DE0702"/>
    <w:rsid w:val="00DE1BE8"/>
    <w:rsid w:val="00DE1BF0"/>
    <w:rsid w:val="00DE1DB4"/>
    <w:rsid w:val="00DE30FF"/>
    <w:rsid w:val="00DE36AE"/>
    <w:rsid w:val="00DE372C"/>
    <w:rsid w:val="00DE44FC"/>
    <w:rsid w:val="00DE4B0D"/>
    <w:rsid w:val="00DE63B6"/>
    <w:rsid w:val="00DE7760"/>
    <w:rsid w:val="00DF0063"/>
    <w:rsid w:val="00DF0BF8"/>
    <w:rsid w:val="00DF0C47"/>
    <w:rsid w:val="00DF1FE5"/>
    <w:rsid w:val="00DF3109"/>
    <w:rsid w:val="00DF37D6"/>
    <w:rsid w:val="00DF3C70"/>
    <w:rsid w:val="00DF5271"/>
    <w:rsid w:val="00DF5C7F"/>
    <w:rsid w:val="00DF5C9E"/>
    <w:rsid w:val="00DF5FEE"/>
    <w:rsid w:val="00DF6F1F"/>
    <w:rsid w:val="00E00B12"/>
    <w:rsid w:val="00E0167B"/>
    <w:rsid w:val="00E01E61"/>
    <w:rsid w:val="00E02090"/>
    <w:rsid w:val="00E04536"/>
    <w:rsid w:val="00E0679B"/>
    <w:rsid w:val="00E06F63"/>
    <w:rsid w:val="00E10231"/>
    <w:rsid w:val="00E11563"/>
    <w:rsid w:val="00E12375"/>
    <w:rsid w:val="00E12545"/>
    <w:rsid w:val="00E12676"/>
    <w:rsid w:val="00E13BA6"/>
    <w:rsid w:val="00E13C76"/>
    <w:rsid w:val="00E14C05"/>
    <w:rsid w:val="00E14F10"/>
    <w:rsid w:val="00E1537D"/>
    <w:rsid w:val="00E15523"/>
    <w:rsid w:val="00E16424"/>
    <w:rsid w:val="00E164FE"/>
    <w:rsid w:val="00E166A5"/>
    <w:rsid w:val="00E17F53"/>
    <w:rsid w:val="00E205CE"/>
    <w:rsid w:val="00E20B3D"/>
    <w:rsid w:val="00E20EEC"/>
    <w:rsid w:val="00E21FD6"/>
    <w:rsid w:val="00E23FC1"/>
    <w:rsid w:val="00E2443E"/>
    <w:rsid w:val="00E24553"/>
    <w:rsid w:val="00E24FCA"/>
    <w:rsid w:val="00E2505D"/>
    <w:rsid w:val="00E250F9"/>
    <w:rsid w:val="00E2584E"/>
    <w:rsid w:val="00E269C1"/>
    <w:rsid w:val="00E30D2B"/>
    <w:rsid w:val="00E311D8"/>
    <w:rsid w:val="00E35D4A"/>
    <w:rsid w:val="00E3701C"/>
    <w:rsid w:val="00E371E5"/>
    <w:rsid w:val="00E42FD9"/>
    <w:rsid w:val="00E430EA"/>
    <w:rsid w:val="00E4432E"/>
    <w:rsid w:val="00E444DC"/>
    <w:rsid w:val="00E45AD7"/>
    <w:rsid w:val="00E45B75"/>
    <w:rsid w:val="00E4674A"/>
    <w:rsid w:val="00E467B2"/>
    <w:rsid w:val="00E47038"/>
    <w:rsid w:val="00E477D3"/>
    <w:rsid w:val="00E479BC"/>
    <w:rsid w:val="00E5114F"/>
    <w:rsid w:val="00E5120E"/>
    <w:rsid w:val="00E51E63"/>
    <w:rsid w:val="00E52C8B"/>
    <w:rsid w:val="00E541C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80CE0"/>
    <w:rsid w:val="00E80DB3"/>
    <w:rsid w:val="00E8271C"/>
    <w:rsid w:val="00E84EA5"/>
    <w:rsid w:val="00E86F2D"/>
    <w:rsid w:val="00E86F68"/>
    <w:rsid w:val="00E87902"/>
    <w:rsid w:val="00E87CEB"/>
    <w:rsid w:val="00E87FE2"/>
    <w:rsid w:val="00E90A14"/>
    <w:rsid w:val="00E90C10"/>
    <w:rsid w:val="00E91081"/>
    <w:rsid w:val="00E91107"/>
    <w:rsid w:val="00E92393"/>
    <w:rsid w:val="00E947DB"/>
    <w:rsid w:val="00E956B2"/>
    <w:rsid w:val="00E964BE"/>
    <w:rsid w:val="00E96632"/>
    <w:rsid w:val="00EA17C8"/>
    <w:rsid w:val="00EA187F"/>
    <w:rsid w:val="00EA198C"/>
    <w:rsid w:val="00EA3131"/>
    <w:rsid w:val="00EA34C5"/>
    <w:rsid w:val="00EA36C0"/>
    <w:rsid w:val="00EA44AF"/>
    <w:rsid w:val="00EA47E7"/>
    <w:rsid w:val="00EA5837"/>
    <w:rsid w:val="00EA6908"/>
    <w:rsid w:val="00EB032F"/>
    <w:rsid w:val="00EB0A2A"/>
    <w:rsid w:val="00EB1344"/>
    <w:rsid w:val="00EB28EF"/>
    <w:rsid w:val="00EB580C"/>
    <w:rsid w:val="00EB59AA"/>
    <w:rsid w:val="00EB637E"/>
    <w:rsid w:val="00EB687B"/>
    <w:rsid w:val="00EB6A82"/>
    <w:rsid w:val="00EB7340"/>
    <w:rsid w:val="00EC0BB1"/>
    <w:rsid w:val="00EC2733"/>
    <w:rsid w:val="00EC318F"/>
    <w:rsid w:val="00EC4228"/>
    <w:rsid w:val="00EC4E56"/>
    <w:rsid w:val="00EC5967"/>
    <w:rsid w:val="00EC5ECB"/>
    <w:rsid w:val="00EC69BD"/>
    <w:rsid w:val="00EC6BB6"/>
    <w:rsid w:val="00EC72FA"/>
    <w:rsid w:val="00EC73B6"/>
    <w:rsid w:val="00ED054A"/>
    <w:rsid w:val="00ED14E4"/>
    <w:rsid w:val="00ED2C7B"/>
    <w:rsid w:val="00ED33FD"/>
    <w:rsid w:val="00ED42E2"/>
    <w:rsid w:val="00ED49AA"/>
    <w:rsid w:val="00ED52DB"/>
    <w:rsid w:val="00ED6846"/>
    <w:rsid w:val="00ED71D9"/>
    <w:rsid w:val="00ED74C0"/>
    <w:rsid w:val="00ED7A28"/>
    <w:rsid w:val="00EE0BD1"/>
    <w:rsid w:val="00EE0EA3"/>
    <w:rsid w:val="00EE15A6"/>
    <w:rsid w:val="00EE189D"/>
    <w:rsid w:val="00EE2976"/>
    <w:rsid w:val="00EE46DE"/>
    <w:rsid w:val="00EE7070"/>
    <w:rsid w:val="00EE751C"/>
    <w:rsid w:val="00EF18E9"/>
    <w:rsid w:val="00EF1EAB"/>
    <w:rsid w:val="00EF25A4"/>
    <w:rsid w:val="00EF2720"/>
    <w:rsid w:val="00EF3680"/>
    <w:rsid w:val="00EF42B4"/>
    <w:rsid w:val="00EF4773"/>
    <w:rsid w:val="00EF5064"/>
    <w:rsid w:val="00EF766C"/>
    <w:rsid w:val="00EF7745"/>
    <w:rsid w:val="00EF7F7D"/>
    <w:rsid w:val="00EF7F91"/>
    <w:rsid w:val="00EF7FD0"/>
    <w:rsid w:val="00F00835"/>
    <w:rsid w:val="00F0135E"/>
    <w:rsid w:val="00F0200C"/>
    <w:rsid w:val="00F0228A"/>
    <w:rsid w:val="00F024B7"/>
    <w:rsid w:val="00F03A7B"/>
    <w:rsid w:val="00F059B4"/>
    <w:rsid w:val="00F070AE"/>
    <w:rsid w:val="00F07BBD"/>
    <w:rsid w:val="00F11564"/>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331E"/>
    <w:rsid w:val="00F2346C"/>
    <w:rsid w:val="00F252FE"/>
    <w:rsid w:val="00F275DC"/>
    <w:rsid w:val="00F27949"/>
    <w:rsid w:val="00F30A1D"/>
    <w:rsid w:val="00F30F46"/>
    <w:rsid w:val="00F31B1D"/>
    <w:rsid w:val="00F31FEF"/>
    <w:rsid w:val="00F3236A"/>
    <w:rsid w:val="00F3281D"/>
    <w:rsid w:val="00F32A37"/>
    <w:rsid w:val="00F32E28"/>
    <w:rsid w:val="00F33800"/>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95B"/>
    <w:rsid w:val="00F44E12"/>
    <w:rsid w:val="00F463F3"/>
    <w:rsid w:val="00F464F9"/>
    <w:rsid w:val="00F46AF3"/>
    <w:rsid w:val="00F47587"/>
    <w:rsid w:val="00F503D3"/>
    <w:rsid w:val="00F512D3"/>
    <w:rsid w:val="00F515A8"/>
    <w:rsid w:val="00F5189E"/>
    <w:rsid w:val="00F523F8"/>
    <w:rsid w:val="00F53497"/>
    <w:rsid w:val="00F53691"/>
    <w:rsid w:val="00F53AD3"/>
    <w:rsid w:val="00F5437C"/>
    <w:rsid w:val="00F544B7"/>
    <w:rsid w:val="00F545C5"/>
    <w:rsid w:val="00F54A15"/>
    <w:rsid w:val="00F550B6"/>
    <w:rsid w:val="00F5572B"/>
    <w:rsid w:val="00F559CA"/>
    <w:rsid w:val="00F55F7F"/>
    <w:rsid w:val="00F57784"/>
    <w:rsid w:val="00F57C26"/>
    <w:rsid w:val="00F57C41"/>
    <w:rsid w:val="00F61C02"/>
    <w:rsid w:val="00F61F38"/>
    <w:rsid w:val="00F629F9"/>
    <w:rsid w:val="00F6309C"/>
    <w:rsid w:val="00F63445"/>
    <w:rsid w:val="00F64050"/>
    <w:rsid w:val="00F64922"/>
    <w:rsid w:val="00F64AE5"/>
    <w:rsid w:val="00F655A3"/>
    <w:rsid w:val="00F65AA6"/>
    <w:rsid w:val="00F65E80"/>
    <w:rsid w:val="00F66820"/>
    <w:rsid w:val="00F7004F"/>
    <w:rsid w:val="00F7109C"/>
    <w:rsid w:val="00F719C9"/>
    <w:rsid w:val="00F71C42"/>
    <w:rsid w:val="00F72918"/>
    <w:rsid w:val="00F72BE5"/>
    <w:rsid w:val="00F7405D"/>
    <w:rsid w:val="00F747AE"/>
    <w:rsid w:val="00F75C0F"/>
    <w:rsid w:val="00F768AE"/>
    <w:rsid w:val="00F76BCF"/>
    <w:rsid w:val="00F777E3"/>
    <w:rsid w:val="00F77F20"/>
    <w:rsid w:val="00F80BD8"/>
    <w:rsid w:val="00F8159A"/>
    <w:rsid w:val="00F836CC"/>
    <w:rsid w:val="00F83C0E"/>
    <w:rsid w:val="00F84734"/>
    <w:rsid w:val="00F84753"/>
    <w:rsid w:val="00F84D90"/>
    <w:rsid w:val="00F8528B"/>
    <w:rsid w:val="00F858F5"/>
    <w:rsid w:val="00F874C6"/>
    <w:rsid w:val="00F9326F"/>
    <w:rsid w:val="00F9457C"/>
    <w:rsid w:val="00F945BE"/>
    <w:rsid w:val="00F95B91"/>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EC"/>
    <w:rsid w:val="00FC04FD"/>
    <w:rsid w:val="00FC2385"/>
    <w:rsid w:val="00FC3125"/>
    <w:rsid w:val="00FC32C9"/>
    <w:rsid w:val="00FC3FD2"/>
    <w:rsid w:val="00FC49F1"/>
    <w:rsid w:val="00FC4CCB"/>
    <w:rsid w:val="00FC5149"/>
    <w:rsid w:val="00FC55B9"/>
    <w:rsid w:val="00FC603D"/>
    <w:rsid w:val="00FC69B8"/>
    <w:rsid w:val="00FC790F"/>
    <w:rsid w:val="00FD0533"/>
    <w:rsid w:val="00FD08F4"/>
    <w:rsid w:val="00FD1858"/>
    <w:rsid w:val="00FD1AB9"/>
    <w:rsid w:val="00FD1CE6"/>
    <w:rsid w:val="00FD1E57"/>
    <w:rsid w:val="00FD246B"/>
    <w:rsid w:val="00FD410F"/>
    <w:rsid w:val="00FD56C0"/>
    <w:rsid w:val="00FD6096"/>
    <w:rsid w:val="00FD69EE"/>
    <w:rsid w:val="00FD6A13"/>
    <w:rsid w:val="00FD6A40"/>
    <w:rsid w:val="00FD7BE7"/>
    <w:rsid w:val="00FE01D4"/>
    <w:rsid w:val="00FE0C94"/>
    <w:rsid w:val="00FE1358"/>
    <w:rsid w:val="00FE1376"/>
    <w:rsid w:val="00FE1B8C"/>
    <w:rsid w:val="00FE1E78"/>
    <w:rsid w:val="00FE3320"/>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16EC"/>
    <w:rsid w:val="00FF29D3"/>
    <w:rsid w:val="00FF2A05"/>
    <w:rsid w:val="00FF3038"/>
    <w:rsid w:val="00FF4A80"/>
    <w:rsid w:val="00FF5675"/>
    <w:rsid w:val="00FF5A13"/>
    <w:rsid w:val="00FF7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D44F-83D5-4AC6-8DB1-92AE1513FF70}">
  <ds:schemaRefs>
    <ds:schemaRef ds:uri="http://schemas.openxmlformats.org/officeDocument/2006/bibliography"/>
  </ds:schemaRefs>
</ds:datastoreItem>
</file>

<file path=customXml/itemProps10.xml><?xml version="1.0" encoding="utf-8"?>
<ds:datastoreItem xmlns:ds="http://schemas.openxmlformats.org/officeDocument/2006/customXml" ds:itemID="{F22B3639-3B11-42F0-A083-505487058667}">
  <ds:schemaRefs>
    <ds:schemaRef ds:uri="http://schemas.openxmlformats.org/officeDocument/2006/bibliography"/>
  </ds:schemaRefs>
</ds:datastoreItem>
</file>

<file path=customXml/itemProps11.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12.xml><?xml version="1.0" encoding="utf-8"?>
<ds:datastoreItem xmlns:ds="http://schemas.openxmlformats.org/officeDocument/2006/customXml" ds:itemID="{A4522ADA-E42D-4EE6-B1F2-1F82A02F7C4C}">
  <ds:schemaRefs>
    <ds:schemaRef ds:uri="http://schemas.openxmlformats.org/officeDocument/2006/bibliography"/>
  </ds:schemaRefs>
</ds:datastoreItem>
</file>

<file path=customXml/itemProps13.xml><?xml version="1.0" encoding="utf-8"?>
<ds:datastoreItem xmlns:ds="http://schemas.openxmlformats.org/officeDocument/2006/customXml" ds:itemID="{0A6CB0AA-FE78-4464-AADC-57081F36A313}">
  <ds:schemaRefs>
    <ds:schemaRef ds:uri="http://schemas.openxmlformats.org/officeDocument/2006/bibliography"/>
  </ds:schemaRefs>
</ds:datastoreItem>
</file>

<file path=customXml/itemProps14.xml><?xml version="1.0" encoding="utf-8"?>
<ds:datastoreItem xmlns:ds="http://schemas.openxmlformats.org/officeDocument/2006/customXml" ds:itemID="{EBC47803-824E-4432-A23C-6FE04773DFC0}">
  <ds:schemaRefs>
    <ds:schemaRef ds:uri="http://schemas.openxmlformats.org/officeDocument/2006/bibliography"/>
  </ds:schemaRefs>
</ds:datastoreItem>
</file>

<file path=customXml/itemProps15.xml><?xml version="1.0" encoding="utf-8"?>
<ds:datastoreItem xmlns:ds="http://schemas.openxmlformats.org/officeDocument/2006/customXml" ds:itemID="{B321268D-0875-4036-B5EA-BB952085F792}">
  <ds:schemaRefs>
    <ds:schemaRef ds:uri="http://schemas.openxmlformats.org/officeDocument/2006/bibliography"/>
  </ds:schemaRefs>
</ds:datastoreItem>
</file>

<file path=customXml/itemProps16.xml><?xml version="1.0" encoding="utf-8"?>
<ds:datastoreItem xmlns:ds="http://schemas.openxmlformats.org/officeDocument/2006/customXml" ds:itemID="{7AC859A1-72D3-4BE4-9F05-F8F2107CD30C}">
  <ds:schemaRefs>
    <ds:schemaRef ds:uri="http://schemas.openxmlformats.org/officeDocument/2006/bibliography"/>
  </ds:schemaRefs>
</ds:datastoreItem>
</file>

<file path=customXml/itemProps17.xml><?xml version="1.0" encoding="utf-8"?>
<ds:datastoreItem xmlns:ds="http://schemas.openxmlformats.org/officeDocument/2006/customXml" ds:itemID="{137808D1-3B90-47EB-848F-9557CC9C7CFB}">
  <ds:schemaRefs>
    <ds:schemaRef ds:uri="http://schemas.openxmlformats.org/officeDocument/2006/bibliography"/>
  </ds:schemaRefs>
</ds:datastoreItem>
</file>

<file path=customXml/itemProps18.xml><?xml version="1.0" encoding="utf-8"?>
<ds:datastoreItem xmlns:ds="http://schemas.openxmlformats.org/officeDocument/2006/customXml" ds:itemID="{61EE81EB-A129-462F-BA73-43B78FE65A53}">
  <ds:schemaRefs>
    <ds:schemaRef ds:uri="http://schemas.openxmlformats.org/officeDocument/2006/bibliography"/>
  </ds:schemaRefs>
</ds:datastoreItem>
</file>

<file path=customXml/itemProps19.xml><?xml version="1.0" encoding="utf-8"?>
<ds:datastoreItem xmlns:ds="http://schemas.openxmlformats.org/officeDocument/2006/customXml" ds:itemID="{FA7E1F35-2401-4EC0-8091-8A1B50F2258F}">
  <ds:schemaRefs>
    <ds:schemaRef ds:uri="http://schemas.openxmlformats.org/officeDocument/2006/bibliography"/>
  </ds:schemaRefs>
</ds:datastoreItem>
</file>

<file path=customXml/itemProps2.xml><?xml version="1.0" encoding="utf-8"?>
<ds:datastoreItem xmlns:ds="http://schemas.openxmlformats.org/officeDocument/2006/customXml" ds:itemID="{8018BCC4-4013-4B0F-9522-686C29E6D44F}">
  <ds:schemaRefs>
    <ds:schemaRef ds:uri="http://schemas.openxmlformats.org/officeDocument/2006/bibliography"/>
  </ds:schemaRefs>
</ds:datastoreItem>
</file>

<file path=customXml/itemProps20.xml><?xml version="1.0" encoding="utf-8"?>
<ds:datastoreItem xmlns:ds="http://schemas.openxmlformats.org/officeDocument/2006/customXml" ds:itemID="{E9611A55-98BB-4A09-9E17-CFE365C0EE08}">
  <ds:schemaRefs>
    <ds:schemaRef ds:uri="http://schemas.openxmlformats.org/officeDocument/2006/bibliography"/>
  </ds:schemaRefs>
</ds:datastoreItem>
</file>

<file path=customXml/itemProps21.xml><?xml version="1.0" encoding="utf-8"?>
<ds:datastoreItem xmlns:ds="http://schemas.openxmlformats.org/officeDocument/2006/customXml" ds:itemID="{ACE642D4-C03E-4613-802A-743EE6C68CBA}">
  <ds:schemaRefs>
    <ds:schemaRef ds:uri="http://schemas.openxmlformats.org/officeDocument/2006/bibliography"/>
  </ds:schemaRefs>
</ds:datastoreItem>
</file>

<file path=customXml/itemProps22.xml><?xml version="1.0" encoding="utf-8"?>
<ds:datastoreItem xmlns:ds="http://schemas.openxmlformats.org/officeDocument/2006/customXml" ds:itemID="{72B99B58-01DE-4440-85A2-1C7FC359E8EF}">
  <ds:schemaRefs>
    <ds:schemaRef ds:uri="http://schemas.openxmlformats.org/officeDocument/2006/bibliography"/>
  </ds:schemaRefs>
</ds:datastoreItem>
</file>

<file path=customXml/itemProps23.xml><?xml version="1.0" encoding="utf-8"?>
<ds:datastoreItem xmlns:ds="http://schemas.openxmlformats.org/officeDocument/2006/customXml" ds:itemID="{B372C7BF-681D-43FE-991F-81F1CF65C51F}">
  <ds:schemaRefs>
    <ds:schemaRef ds:uri="http://schemas.openxmlformats.org/officeDocument/2006/bibliography"/>
  </ds:schemaRefs>
</ds:datastoreItem>
</file>

<file path=customXml/itemProps24.xml><?xml version="1.0" encoding="utf-8"?>
<ds:datastoreItem xmlns:ds="http://schemas.openxmlformats.org/officeDocument/2006/customXml" ds:itemID="{7A2FF1A9-0CA7-4E31-BE4C-F9BB31481F2E}">
  <ds:schemaRefs>
    <ds:schemaRef ds:uri="http://schemas.openxmlformats.org/officeDocument/2006/bibliography"/>
  </ds:schemaRefs>
</ds:datastoreItem>
</file>

<file path=customXml/itemProps25.xml><?xml version="1.0" encoding="utf-8"?>
<ds:datastoreItem xmlns:ds="http://schemas.openxmlformats.org/officeDocument/2006/customXml" ds:itemID="{29E248C9-521A-4D1E-A69A-1D4AD5DB5FCA}">
  <ds:schemaRefs>
    <ds:schemaRef ds:uri="http://schemas.openxmlformats.org/officeDocument/2006/bibliography"/>
  </ds:schemaRefs>
</ds:datastoreItem>
</file>

<file path=customXml/itemProps26.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27.xml><?xml version="1.0" encoding="utf-8"?>
<ds:datastoreItem xmlns:ds="http://schemas.openxmlformats.org/officeDocument/2006/customXml" ds:itemID="{E0717E76-A4CD-472F-8089-4D2C72867BB2}">
  <ds:schemaRefs>
    <ds:schemaRef ds:uri="http://schemas.openxmlformats.org/officeDocument/2006/bibliography"/>
  </ds:schemaRefs>
</ds:datastoreItem>
</file>

<file path=customXml/itemProps28.xml><?xml version="1.0" encoding="utf-8"?>
<ds:datastoreItem xmlns:ds="http://schemas.openxmlformats.org/officeDocument/2006/customXml" ds:itemID="{4AECB6BF-4000-4FCC-B02F-4F3E8F6A1F79}">
  <ds:schemaRefs>
    <ds:schemaRef ds:uri="http://schemas.openxmlformats.org/officeDocument/2006/bibliography"/>
  </ds:schemaRefs>
</ds:datastoreItem>
</file>

<file path=customXml/itemProps29.xml><?xml version="1.0" encoding="utf-8"?>
<ds:datastoreItem xmlns:ds="http://schemas.openxmlformats.org/officeDocument/2006/customXml" ds:itemID="{A49639AB-A250-4FA1-AEFA-EAAF457241F4}">
  <ds:schemaRefs>
    <ds:schemaRef ds:uri="http://schemas.openxmlformats.org/officeDocument/2006/bibliography"/>
  </ds:schemaRefs>
</ds:datastoreItem>
</file>

<file path=customXml/itemProps3.xml><?xml version="1.0" encoding="utf-8"?>
<ds:datastoreItem xmlns:ds="http://schemas.openxmlformats.org/officeDocument/2006/customXml" ds:itemID="{7AE9910A-4D00-474B-BEBC-D3A1E9CE0741}">
  <ds:schemaRefs>
    <ds:schemaRef ds:uri="http://schemas.openxmlformats.org/officeDocument/2006/bibliography"/>
  </ds:schemaRefs>
</ds:datastoreItem>
</file>

<file path=customXml/itemProps4.xml><?xml version="1.0" encoding="utf-8"?>
<ds:datastoreItem xmlns:ds="http://schemas.openxmlformats.org/officeDocument/2006/customXml" ds:itemID="{5B06A704-16F6-4E9C-85EA-CC94D287C55A}">
  <ds:schemaRefs>
    <ds:schemaRef ds:uri="http://schemas.openxmlformats.org/officeDocument/2006/bibliography"/>
  </ds:schemaRefs>
</ds:datastoreItem>
</file>

<file path=customXml/itemProps5.xml><?xml version="1.0" encoding="utf-8"?>
<ds:datastoreItem xmlns:ds="http://schemas.openxmlformats.org/officeDocument/2006/customXml" ds:itemID="{02285232-C164-4567-BCCD-BBB9923D1552}">
  <ds:schemaRefs>
    <ds:schemaRef ds:uri="http://schemas.openxmlformats.org/officeDocument/2006/bibliography"/>
  </ds:schemaRefs>
</ds:datastoreItem>
</file>

<file path=customXml/itemProps6.xml><?xml version="1.0" encoding="utf-8"?>
<ds:datastoreItem xmlns:ds="http://schemas.openxmlformats.org/officeDocument/2006/customXml" ds:itemID="{FBB81740-BC4E-4FE4-9274-7314C7C72A35}">
  <ds:schemaRefs>
    <ds:schemaRef ds:uri="http://schemas.openxmlformats.org/officeDocument/2006/bibliography"/>
  </ds:schemaRefs>
</ds:datastoreItem>
</file>

<file path=customXml/itemProps7.xml><?xml version="1.0" encoding="utf-8"?>
<ds:datastoreItem xmlns:ds="http://schemas.openxmlformats.org/officeDocument/2006/customXml" ds:itemID="{5F754975-B348-403D-AEA2-04F13CCB6CCD}">
  <ds:schemaRefs>
    <ds:schemaRef ds:uri="http://schemas.openxmlformats.org/officeDocument/2006/bibliography"/>
  </ds:schemaRefs>
</ds:datastoreItem>
</file>

<file path=customXml/itemProps8.xml><?xml version="1.0" encoding="utf-8"?>
<ds:datastoreItem xmlns:ds="http://schemas.openxmlformats.org/officeDocument/2006/customXml" ds:itemID="{601D3491-148F-4972-BACB-CA749C26069F}">
  <ds:schemaRefs>
    <ds:schemaRef ds:uri="http://schemas.openxmlformats.org/officeDocument/2006/bibliography"/>
  </ds:schemaRefs>
</ds:datastoreItem>
</file>

<file path=customXml/itemProps9.xml><?xml version="1.0" encoding="utf-8"?>
<ds:datastoreItem xmlns:ds="http://schemas.openxmlformats.org/officeDocument/2006/customXml" ds:itemID="{75A33311-A576-4134-9764-E4EEF2C7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subject/>
  <dc:creator>Li Ling Liu</dc:creator>
  <cp:keywords/>
  <dc:description/>
  <cp:lastModifiedBy>ZHONGM</cp:lastModifiedBy>
  <cp:revision>2</cp:revision>
  <cp:lastPrinted>2018-12-17T03:44:00Z</cp:lastPrinted>
  <dcterms:created xsi:type="dcterms:W3CDTF">2021-02-09T16:01:00Z</dcterms:created>
  <dcterms:modified xsi:type="dcterms:W3CDTF">2021-02-09T16:01:00Z</dcterms:modified>
</cp:coreProperties>
</file>