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47" w:rsidRDefault="0046066F" w:rsidP="00CC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360" w:lineRule="auto"/>
        <w:jc w:val="center"/>
        <w:rPr>
          <w:rFonts w:asciiTheme="minorEastAsia" w:eastAsiaTheme="minorEastAsia" w:hAnsiTheme="minorEastAsia" w:cs="Courier New"/>
          <w:b/>
          <w:bCs/>
          <w:kern w:val="0"/>
          <w:sz w:val="24"/>
          <w:szCs w:val="21"/>
        </w:rPr>
      </w:pPr>
      <w:r>
        <w:rPr>
          <w:rFonts w:asciiTheme="minorEastAsia" w:eastAsiaTheme="minorEastAsia" w:hAnsiTheme="minorEastAsia" w:cs="Courier New" w:hint="eastAsia"/>
          <w:b/>
          <w:bCs/>
          <w:kern w:val="0"/>
          <w:sz w:val="24"/>
          <w:szCs w:val="21"/>
        </w:rPr>
        <w:t>中加</w:t>
      </w:r>
      <w:r w:rsidR="006F7352" w:rsidRPr="00CB7C6A">
        <w:rPr>
          <w:rFonts w:asciiTheme="minorEastAsia" w:eastAsiaTheme="minorEastAsia" w:hAnsiTheme="minorEastAsia" w:cs="Courier New" w:hint="eastAsia"/>
          <w:b/>
          <w:bCs/>
          <w:kern w:val="0"/>
          <w:sz w:val="24"/>
          <w:szCs w:val="21"/>
        </w:rPr>
        <w:t>基金管理有限公司关于旗下部分基金</w:t>
      </w:r>
      <w:r w:rsidR="00FC7C50">
        <w:rPr>
          <w:rFonts w:asciiTheme="minorEastAsia" w:eastAsiaTheme="minorEastAsia" w:hAnsiTheme="minorEastAsia" w:cs="Courier New" w:hint="eastAsia"/>
          <w:b/>
          <w:bCs/>
          <w:kern w:val="0"/>
          <w:sz w:val="24"/>
          <w:szCs w:val="21"/>
        </w:rPr>
        <w:t>投资范围增加存托凭证并相应</w:t>
      </w:r>
    </w:p>
    <w:p w:rsidR="00531BC0" w:rsidRPr="00CB7C6A" w:rsidRDefault="00FC7C50" w:rsidP="00CC6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360" w:lineRule="auto"/>
        <w:jc w:val="center"/>
        <w:rPr>
          <w:rFonts w:asciiTheme="minorEastAsia" w:eastAsiaTheme="minorEastAsia" w:hAnsiTheme="minorEastAsia" w:cs="Courier New"/>
          <w:b/>
          <w:bCs/>
          <w:kern w:val="0"/>
          <w:szCs w:val="21"/>
        </w:rPr>
        <w:pPrChange w:id="0" w:author="ZHONGM" w:date="2021-02-08T00:08:00Z">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line="360" w:lineRule="auto"/>
            <w:jc w:val="center"/>
          </w:pPr>
        </w:pPrChange>
      </w:pPr>
      <w:r>
        <w:rPr>
          <w:rFonts w:asciiTheme="minorEastAsia" w:eastAsiaTheme="minorEastAsia" w:hAnsiTheme="minorEastAsia" w:cs="Courier New" w:hint="eastAsia"/>
          <w:b/>
          <w:bCs/>
          <w:kern w:val="0"/>
          <w:sz w:val="24"/>
          <w:szCs w:val="21"/>
        </w:rPr>
        <w:t>修订</w:t>
      </w:r>
      <w:r w:rsidR="006F7352" w:rsidRPr="00CB7C6A">
        <w:rPr>
          <w:rFonts w:asciiTheme="minorEastAsia" w:eastAsiaTheme="minorEastAsia" w:hAnsiTheme="minorEastAsia" w:cs="Courier New" w:hint="eastAsia"/>
          <w:b/>
          <w:bCs/>
          <w:kern w:val="0"/>
          <w:sz w:val="24"/>
          <w:szCs w:val="21"/>
        </w:rPr>
        <w:t>基金合同</w:t>
      </w:r>
      <w:r>
        <w:rPr>
          <w:rFonts w:asciiTheme="minorEastAsia" w:eastAsiaTheme="minorEastAsia" w:hAnsiTheme="minorEastAsia" w:cs="Courier New" w:hint="eastAsia"/>
          <w:b/>
          <w:bCs/>
          <w:kern w:val="0"/>
          <w:sz w:val="24"/>
          <w:szCs w:val="21"/>
        </w:rPr>
        <w:t>及</w:t>
      </w:r>
      <w:r w:rsidR="007349A6" w:rsidRPr="00CB7C6A">
        <w:rPr>
          <w:rFonts w:asciiTheme="minorEastAsia" w:eastAsiaTheme="minorEastAsia" w:hAnsiTheme="minorEastAsia" w:cs="Courier New" w:hint="eastAsia"/>
          <w:b/>
          <w:bCs/>
          <w:kern w:val="0"/>
          <w:sz w:val="24"/>
          <w:szCs w:val="21"/>
        </w:rPr>
        <w:t>托管协议</w:t>
      </w:r>
      <w:r w:rsidR="006F7352" w:rsidRPr="00CB7C6A">
        <w:rPr>
          <w:rFonts w:asciiTheme="minorEastAsia" w:eastAsiaTheme="minorEastAsia" w:hAnsiTheme="minorEastAsia" w:cs="Courier New" w:hint="eastAsia"/>
          <w:b/>
          <w:bCs/>
          <w:kern w:val="0"/>
          <w:sz w:val="24"/>
          <w:szCs w:val="21"/>
        </w:rPr>
        <w:t>的公告</w:t>
      </w:r>
    </w:p>
    <w:p w:rsidR="00411E9E" w:rsidRPr="0046066F" w:rsidRDefault="00411E9E"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p>
    <w:p w:rsidR="006F7352" w:rsidRPr="00CB7C6A" w:rsidRDefault="006F7352" w:rsidP="007349A6">
      <w:pPr>
        <w:spacing w:line="360" w:lineRule="auto"/>
        <w:ind w:firstLine="420"/>
        <w:rPr>
          <w:rFonts w:asciiTheme="minorEastAsia" w:eastAsiaTheme="minorEastAsia" w:hAnsiTheme="minorEastAsia" w:cs="Courier New"/>
          <w:kern w:val="18"/>
          <w:szCs w:val="21"/>
        </w:rPr>
      </w:pPr>
      <w:r w:rsidRPr="00CB7C6A">
        <w:rPr>
          <w:rFonts w:asciiTheme="minorEastAsia" w:eastAsiaTheme="minorEastAsia" w:hAnsiTheme="minorEastAsia" w:cs="Courier New" w:hint="eastAsia"/>
          <w:kern w:val="18"/>
          <w:szCs w:val="21"/>
        </w:rPr>
        <w:t>根据</w:t>
      </w:r>
      <w:r w:rsidR="007349A6" w:rsidRPr="00CB7C6A">
        <w:rPr>
          <w:rFonts w:asciiTheme="minorEastAsia" w:eastAsiaTheme="minorEastAsia" w:hAnsiTheme="minorEastAsia" w:cs="Courier New" w:hint="eastAsia"/>
          <w:kern w:val="18"/>
          <w:szCs w:val="21"/>
        </w:rPr>
        <w:t>相关</w:t>
      </w:r>
      <w:r w:rsidRPr="00CB7C6A">
        <w:rPr>
          <w:rFonts w:asciiTheme="minorEastAsia" w:eastAsiaTheme="minorEastAsia" w:hAnsiTheme="minorEastAsia" w:cs="Courier New" w:hint="eastAsia"/>
          <w:kern w:val="18"/>
          <w:szCs w:val="21"/>
        </w:rPr>
        <w:t>法律法规</w:t>
      </w:r>
      <w:r w:rsidR="007349A6" w:rsidRPr="00CB7C6A">
        <w:rPr>
          <w:rFonts w:asciiTheme="minorEastAsia" w:eastAsiaTheme="minorEastAsia" w:hAnsiTheme="minorEastAsia" w:cs="Courier New" w:hint="eastAsia"/>
          <w:kern w:val="18"/>
          <w:szCs w:val="21"/>
        </w:rPr>
        <w:t>及</w:t>
      </w:r>
      <w:r w:rsidRPr="00CB7C6A">
        <w:rPr>
          <w:rFonts w:asciiTheme="minorEastAsia" w:eastAsiaTheme="minorEastAsia" w:hAnsiTheme="minorEastAsia" w:cs="Courier New" w:hint="eastAsia"/>
          <w:kern w:val="18"/>
          <w:szCs w:val="21"/>
        </w:rPr>
        <w:t>基金合同的规定，经与相关基金托管人协商一致</w:t>
      </w:r>
      <w:r w:rsidR="007349A6" w:rsidRPr="00CB7C6A">
        <w:rPr>
          <w:rFonts w:asciiTheme="minorEastAsia" w:eastAsiaTheme="minorEastAsia" w:hAnsiTheme="minorEastAsia" w:cs="Courier New" w:hint="eastAsia"/>
          <w:kern w:val="18"/>
          <w:szCs w:val="21"/>
        </w:rPr>
        <w:t>，</w:t>
      </w:r>
      <w:r w:rsidR="0046066F">
        <w:rPr>
          <w:rFonts w:asciiTheme="minorEastAsia" w:eastAsiaTheme="minorEastAsia" w:hAnsiTheme="minorEastAsia" w:cs="Courier New" w:hint="eastAsia"/>
          <w:kern w:val="18"/>
          <w:szCs w:val="21"/>
        </w:rPr>
        <w:t>中加</w:t>
      </w:r>
      <w:r w:rsidRPr="00CB7C6A">
        <w:rPr>
          <w:rFonts w:asciiTheme="minorEastAsia" w:eastAsiaTheme="minorEastAsia" w:hAnsiTheme="minorEastAsia" w:cs="Courier New" w:hint="eastAsia"/>
          <w:kern w:val="18"/>
          <w:szCs w:val="21"/>
        </w:rPr>
        <w:t>基金管理有限公司（以下简称“本公司”）对旗下部分基金</w:t>
      </w:r>
      <w:r w:rsidR="007349A6" w:rsidRPr="00CB7C6A">
        <w:rPr>
          <w:rFonts w:asciiTheme="minorEastAsia" w:eastAsiaTheme="minorEastAsia" w:hAnsiTheme="minorEastAsia" w:cs="Courier New" w:hint="eastAsia"/>
          <w:kern w:val="18"/>
          <w:szCs w:val="21"/>
        </w:rPr>
        <w:t>（以下统称“相关基金”）</w:t>
      </w:r>
      <w:r w:rsidRPr="00CB7C6A">
        <w:rPr>
          <w:rFonts w:asciiTheme="minorEastAsia" w:eastAsiaTheme="minorEastAsia" w:hAnsiTheme="minorEastAsia" w:cs="Courier New" w:hint="eastAsia"/>
          <w:kern w:val="18"/>
          <w:szCs w:val="21"/>
        </w:rPr>
        <w:t>的基金合同</w:t>
      </w:r>
      <w:r w:rsidR="007349A6" w:rsidRPr="00CB7C6A">
        <w:rPr>
          <w:rFonts w:asciiTheme="minorEastAsia" w:eastAsiaTheme="minorEastAsia" w:hAnsiTheme="minorEastAsia" w:cs="Courier New" w:hint="eastAsia"/>
          <w:kern w:val="18"/>
          <w:szCs w:val="21"/>
        </w:rPr>
        <w:t>及托管协议</w:t>
      </w:r>
      <w:r w:rsidRPr="00CB7C6A">
        <w:rPr>
          <w:rFonts w:asciiTheme="minorEastAsia" w:eastAsiaTheme="minorEastAsia" w:hAnsiTheme="minorEastAsia" w:cs="Courier New" w:hint="eastAsia"/>
          <w:kern w:val="18"/>
          <w:szCs w:val="21"/>
        </w:rPr>
        <w:t>进行</w:t>
      </w:r>
      <w:r w:rsidR="007349A6" w:rsidRPr="00CB7C6A">
        <w:rPr>
          <w:rFonts w:asciiTheme="minorEastAsia" w:eastAsiaTheme="minorEastAsia" w:hAnsiTheme="minorEastAsia" w:cs="Courier New" w:hint="eastAsia"/>
          <w:kern w:val="18"/>
          <w:szCs w:val="21"/>
        </w:rPr>
        <w:t>了</w:t>
      </w:r>
      <w:r w:rsidRPr="00CB7C6A">
        <w:rPr>
          <w:rFonts w:asciiTheme="minorEastAsia" w:eastAsiaTheme="minorEastAsia" w:hAnsiTheme="minorEastAsia" w:cs="Courier New" w:hint="eastAsia"/>
          <w:kern w:val="18"/>
          <w:szCs w:val="21"/>
        </w:rPr>
        <w:t xml:space="preserve">修订。现将有关修订内容说明如下： </w:t>
      </w:r>
    </w:p>
    <w:p w:rsidR="006F7352" w:rsidRDefault="006F7352"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CB7C6A">
        <w:rPr>
          <w:rFonts w:asciiTheme="minorEastAsia" w:eastAsiaTheme="minorEastAsia" w:hAnsiTheme="minorEastAsia" w:cs="Courier New" w:hint="eastAsia"/>
          <w:kern w:val="18"/>
          <w:szCs w:val="21"/>
        </w:rPr>
        <w:t>1、根据</w:t>
      </w:r>
      <w:r w:rsidR="00FC7C50" w:rsidRPr="00FC7C50">
        <w:rPr>
          <w:rFonts w:asciiTheme="minorEastAsia" w:eastAsiaTheme="minorEastAsia" w:hAnsiTheme="minorEastAsia" w:cs="Courier New" w:hint="eastAsia"/>
          <w:kern w:val="18"/>
          <w:szCs w:val="21"/>
        </w:rPr>
        <w:t>《中华人民共和国证券法》、《中华人民共和国证券投资基金法》、《公开募集证券投资基金运作管理办法》、《公开募集证券投资基金信息披露管理办法》和《存托凭证发行与交易管理办法（试行）》</w:t>
      </w:r>
      <w:r w:rsidRPr="00CB7C6A">
        <w:rPr>
          <w:rFonts w:asciiTheme="minorEastAsia" w:eastAsiaTheme="minorEastAsia" w:hAnsiTheme="minorEastAsia" w:cs="Courier New" w:hint="eastAsia"/>
          <w:kern w:val="18"/>
          <w:szCs w:val="21"/>
        </w:rPr>
        <w:t>等法律法规</w:t>
      </w:r>
      <w:r w:rsidR="00FC7C50">
        <w:rPr>
          <w:rFonts w:asciiTheme="minorEastAsia" w:eastAsiaTheme="minorEastAsia" w:hAnsiTheme="minorEastAsia" w:cs="Courier New" w:hint="eastAsia"/>
          <w:kern w:val="18"/>
          <w:szCs w:val="21"/>
        </w:rPr>
        <w:t>的规定和基金合同的约定</w:t>
      </w:r>
      <w:r w:rsidRPr="00CB7C6A">
        <w:rPr>
          <w:rFonts w:asciiTheme="minorEastAsia" w:eastAsiaTheme="minorEastAsia" w:hAnsiTheme="minorEastAsia" w:cs="Courier New" w:hint="eastAsia"/>
          <w:kern w:val="18"/>
          <w:szCs w:val="21"/>
        </w:rPr>
        <w:t>，</w:t>
      </w:r>
      <w:r w:rsidR="00FC7C50">
        <w:rPr>
          <w:rFonts w:asciiTheme="minorEastAsia" w:eastAsiaTheme="minorEastAsia" w:hAnsiTheme="minorEastAsia" w:cs="Courier New" w:hint="eastAsia"/>
          <w:kern w:val="18"/>
          <w:szCs w:val="21"/>
        </w:rPr>
        <w:t>经与基金托管人协商一致，</w:t>
      </w:r>
      <w:r w:rsidR="007349A6" w:rsidRPr="00CB7C6A">
        <w:rPr>
          <w:rFonts w:asciiTheme="minorEastAsia" w:eastAsiaTheme="minorEastAsia" w:hAnsiTheme="minorEastAsia" w:cs="Courier New" w:hint="eastAsia"/>
          <w:kern w:val="18"/>
          <w:szCs w:val="21"/>
        </w:rPr>
        <w:t>本公司</w:t>
      </w:r>
      <w:r w:rsidR="00FC7C50">
        <w:rPr>
          <w:rFonts w:asciiTheme="minorEastAsia" w:eastAsiaTheme="minorEastAsia" w:hAnsiTheme="minorEastAsia" w:cs="Courier New" w:hint="eastAsia"/>
          <w:kern w:val="18"/>
          <w:szCs w:val="21"/>
        </w:rPr>
        <w:t>在</w:t>
      </w:r>
      <w:r w:rsidR="007349A6" w:rsidRPr="00CB7C6A">
        <w:rPr>
          <w:rFonts w:asciiTheme="minorEastAsia" w:eastAsiaTheme="minorEastAsia" w:hAnsiTheme="minorEastAsia" w:cs="Courier New" w:hint="eastAsia"/>
          <w:kern w:val="18"/>
          <w:szCs w:val="21"/>
        </w:rPr>
        <w:t>相关基金</w:t>
      </w:r>
      <w:r w:rsidR="00FC7C50">
        <w:rPr>
          <w:rFonts w:asciiTheme="minorEastAsia" w:eastAsiaTheme="minorEastAsia" w:hAnsiTheme="minorEastAsia" w:cs="Courier New" w:hint="eastAsia"/>
          <w:kern w:val="18"/>
          <w:szCs w:val="21"/>
        </w:rPr>
        <w:t>的投资范围中增加存托凭证</w:t>
      </w:r>
      <w:r w:rsidR="0046066F">
        <w:rPr>
          <w:rFonts w:asciiTheme="minorEastAsia" w:eastAsiaTheme="minorEastAsia" w:hAnsiTheme="minorEastAsia" w:cs="Courier New" w:hint="eastAsia"/>
          <w:kern w:val="18"/>
          <w:szCs w:val="21"/>
        </w:rPr>
        <w:t>，</w:t>
      </w:r>
      <w:r w:rsidR="00FC7C50">
        <w:rPr>
          <w:rFonts w:asciiTheme="minorEastAsia" w:eastAsiaTheme="minorEastAsia" w:hAnsiTheme="minorEastAsia" w:cs="Courier New" w:hint="eastAsia"/>
          <w:kern w:val="18"/>
          <w:szCs w:val="21"/>
        </w:rPr>
        <w:t>并对</w:t>
      </w:r>
      <w:r w:rsidRPr="00CB7C6A">
        <w:rPr>
          <w:rFonts w:asciiTheme="minorEastAsia" w:eastAsiaTheme="minorEastAsia" w:hAnsiTheme="minorEastAsia" w:cs="Courier New" w:hint="eastAsia"/>
          <w:kern w:val="18"/>
          <w:szCs w:val="21"/>
        </w:rPr>
        <w:t>基金合</w:t>
      </w:r>
      <w:bookmarkStart w:id="1" w:name="_GoBack"/>
      <w:bookmarkEnd w:id="1"/>
      <w:r w:rsidRPr="00CB7C6A">
        <w:rPr>
          <w:rFonts w:asciiTheme="minorEastAsia" w:eastAsiaTheme="minorEastAsia" w:hAnsiTheme="minorEastAsia" w:cs="Courier New" w:hint="eastAsia"/>
          <w:kern w:val="18"/>
          <w:szCs w:val="21"/>
        </w:rPr>
        <w:t>同</w:t>
      </w:r>
      <w:r w:rsidR="007349A6" w:rsidRPr="00CB7C6A">
        <w:rPr>
          <w:rFonts w:asciiTheme="minorEastAsia" w:eastAsiaTheme="minorEastAsia" w:hAnsiTheme="minorEastAsia" w:cs="Courier New" w:hint="eastAsia"/>
          <w:kern w:val="18"/>
          <w:szCs w:val="21"/>
        </w:rPr>
        <w:t>、托管协议等法律文件</w:t>
      </w:r>
      <w:r w:rsidRPr="00CB7C6A">
        <w:rPr>
          <w:rFonts w:asciiTheme="minorEastAsia" w:eastAsiaTheme="minorEastAsia" w:hAnsiTheme="minorEastAsia" w:cs="Courier New" w:hint="eastAsia"/>
          <w:kern w:val="18"/>
          <w:szCs w:val="21"/>
        </w:rPr>
        <w:t>中</w:t>
      </w:r>
      <w:r w:rsidR="00493630" w:rsidRPr="00CB7C6A">
        <w:rPr>
          <w:rFonts w:asciiTheme="minorEastAsia" w:eastAsiaTheme="minorEastAsia" w:hAnsiTheme="minorEastAsia" w:cs="Courier New" w:hint="eastAsia"/>
          <w:kern w:val="18"/>
          <w:szCs w:val="21"/>
        </w:rPr>
        <w:t>相关</w:t>
      </w:r>
      <w:r w:rsidRPr="00CB7C6A">
        <w:rPr>
          <w:rFonts w:asciiTheme="minorEastAsia" w:eastAsiaTheme="minorEastAsia" w:hAnsiTheme="minorEastAsia" w:cs="Courier New" w:hint="eastAsia"/>
          <w:kern w:val="18"/>
          <w:szCs w:val="21"/>
        </w:rPr>
        <w:t>条款进行</w:t>
      </w:r>
      <w:r w:rsidR="007349A6" w:rsidRPr="00CB7C6A">
        <w:rPr>
          <w:rFonts w:asciiTheme="minorEastAsia" w:eastAsiaTheme="minorEastAsia" w:hAnsiTheme="minorEastAsia" w:cs="Courier New" w:hint="eastAsia"/>
          <w:kern w:val="18"/>
          <w:szCs w:val="21"/>
        </w:rPr>
        <w:t>了相应</w:t>
      </w:r>
      <w:r w:rsidRPr="00CB7C6A">
        <w:rPr>
          <w:rFonts w:asciiTheme="minorEastAsia" w:eastAsiaTheme="minorEastAsia" w:hAnsiTheme="minorEastAsia" w:cs="Courier New" w:hint="eastAsia"/>
          <w:kern w:val="18"/>
          <w:szCs w:val="21"/>
        </w:rPr>
        <w:t>修订</w:t>
      </w:r>
      <w:r w:rsidR="00051A4B" w:rsidRPr="00CB7C6A">
        <w:rPr>
          <w:rFonts w:asciiTheme="minorEastAsia" w:eastAsiaTheme="minorEastAsia" w:hAnsiTheme="minorEastAsia" w:cs="Courier New" w:hint="eastAsia"/>
          <w:kern w:val="18"/>
          <w:szCs w:val="21"/>
        </w:rPr>
        <w:t>，</w:t>
      </w:r>
      <w:r w:rsidRPr="00CB7C6A">
        <w:rPr>
          <w:rFonts w:asciiTheme="minorEastAsia" w:eastAsiaTheme="minorEastAsia" w:hAnsiTheme="minorEastAsia" w:cs="Courier New" w:hint="eastAsia"/>
          <w:kern w:val="18"/>
          <w:szCs w:val="21"/>
        </w:rPr>
        <w:t>相关基金</w:t>
      </w:r>
      <w:r w:rsidR="00095214">
        <w:rPr>
          <w:rFonts w:asciiTheme="minorEastAsia" w:eastAsiaTheme="minorEastAsia" w:hAnsiTheme="minorEastAsia" w:cs="Courier New" w:hint="eastAsia"/>
          <w:kern w:val="18"/>
          <w:szCs w:val="21"/>
        </w:rPr>
        <w:t>列表如下：</w:t>
      </w:r>
      <w:r w:rsidRPr="00CB7C6A">
        <w:rPr>
          <w:rFonts w:asciiTheme="minorEastAsia" w:eastAsiaTheme="minorEastAsia" w:hAnsiTheme="minorEastAsia" w:cs="Courier New" w:hint="eastAsia"/>
          <w:kern w:val="18"/>
          <w:szCs w:val="21"/>
        </w:rPr>
        <w:t xml:space="preserve"> </w:t>
      </w:r>
    </w:p>
    <w:tbl>
      <w:tblPr>
        <w:tblW w:w="8237" w:type="dxa"/>
        <w:jc w:val="center"/>
        <w:tblInd w:w="93" w:type="dxa"/>
        <w:tblLook w:val="04A0"/>
      </w:tblPr>
      <w:tblGrid>
        <w:gridCol w:w="724"/>
        <w:gridCol w:w="4536"/>
        <w:gridCol w:w="2977"/>
      </w:tblGrid>
      <w:tr w:rsidR="00FB5C84" w:rsidRPr="00FB5C84" w:rsidTr="00095214">
        <w:trPr>
          <w:trHeight w:val="285"/>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center"/>
              <w:rPr>
                <w:rFonts w:ascii="宋体" w:hAnsi="宋体" w:cs="宋体"/>
                <w:b/>
                <w:bCs/>
                <w:kern w:val="0"/>
                <w:szCs w:val="21"/>
              </w:rPr>
            </w:pPr>
            <w:r w:rsidRPr="00FB5C84">
              <w:rPr>
                <w:rFonts w:ascii="宋体" w:hAnsi="宋体" w:cs="宋体" w:hint="eastAsia"/>
                <w:b/>
                <w:bCs/>
                <w:kern w:val="0"/>
                <w:szCs w:val="21"/>
              </w:rPr>
              <w:t>序号</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FB5C84" w:rsidRPr="00FB5C84" w:rsidRDefault="00FB5C84" w:rsidP="00FB5C84">
            <w:pPr>
              <w:widowControl/>
              <w:jc w:val="center"/>
              <w:rPr>
                <w:rFonts w:ascii="宋体" w:hAnsi="宋体" w:cs="宋体"/>
                <w:b/>
                <w:bCs/>
                <w:kern w:val="0"/>
                <w:szCs w:val="21"/>
              </w:rPr>
            </w:pPr>
            <w:r w:rsidRPr="00FB5C84">
              <w:rPr>
                <w:rFonts w:ascii="宋体" w:hAnsi="宋体" w:cs="宋体" w:hint="eastAsia"/>
                <w:b/>
                <w:bCs/>
                <w:kern w:val="0"/>
                <w:szCs w:val="21"/>
              </w:rPr>
              <w:t>基金名称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FB5C84" w:rsidRPr="00FB5C84" w:rsidRDefault="00FB5C84" w:rsidP="00FB5C84">
            <w:pPr>
              <w:widowControl/>
              <w:jc w:val="center"/>
              <w:rPr>
                <w:rFonts w:ascii="宋体" w:hAnsi="宋体" w:cs="宋体"/>
                <w:b/>
                <w:bCs/>
                <w:color w:val="000000"/>
                <w:kern w:val="0"/>
                <w:szCs w:val="21"/>
              </w:rPr>
            </w:pPr>
            <w:r w:rsidRPr="00FB5C84">
              <w:rPr>
                <w:rFonts w:ascii="宋体" w:hAnsi="宋体" w:cs="宋体" w:hint="eastAsia"/>
                <w:b/>
                <w:bCs/>
                <w:color w:val="000000"/>
                <w:kern w:val="0"/>
                <w:szCs w:val="21"/>
              </w:rPr>
              <w:t>基金托管人</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1</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中加核心智造混合型证券投资基金</w:t>
            </w:r>
          </w:p>
        </w:tc>
        <w:tc>
          <w:tcPr>
            <w:tcW w:w="2977" w:type="dxa"/>
            <w:tcBorders>
              <w:top w:val="nil"/>
              <w:left w:val="nil"/>
              <w:bottom w:val="single" w:sz="4" w:space="0" w:color="auto"/>
              <w:right w:val="single" w:sz="4" w:space="0" w:color="auto"/>
            </w:tcBorders>
            <w:shd w:val="clear" w:color="auto" w:fill="auto"/>
            <w:vAlign w:val="center"/>
            <w:hideMark/>
          </w:tcPr>
          <w:p w:rsidR="00FB5C84" w:rsidRPr="00FB5C84" w:rsidRDefault="00FB5C84" w:rsidP="00FB5C84">
            <w:pPr>
              <w:widowControl/>
              <w:jc w:val="left"/>
              <w:rPr>
                <w:rFonts w:ascii="宋体" w:hAnsi="宋体" w:cs="宋体"/>
                <w:color w:val="000000"/>
                <w:kern w:val="0"/>
                <w:szCs w:val="21"/>
              </w:rPr>
            </w:pPr>
            <w:r w:rsidRPr="00FB5C84">
              <w:rPr>
                <w:rFonts w:ascii="宋体" w:hAnsi="宋体" w:cs="宋体" w:hint="eastAsia"/>
                <w:color w:val="000000"/>
                <w:kern w:val="0"/>
                <w:szCs w:val="21"/>
              </w:rPr>
              <w:t>渤海银行股份有限公司</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2</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中加改革红利灵活配置混合型证券投资基金</w:t>
            </w:r>
          </w:p>
        </w:tc>
        <w:tc>
          <w:tcPr>
            <w:tcW w:w="2977" w:type="dxa"/>
            <w:tcBorders>
              <w:top w:val="nil"/>
              <w:left w:val="nil"/>
              <w:bottom w:val="single" w:sz="4" w:space="0" w:color="auto"/>
              <w:right w:val="single" w:sz="4" w:space="0" w:color="auto"/>
            </w:tcBorders>
            <w:shd w:val="clear" w:color="auto" w:fill="auto"/>
            <w:vAlign w:val="center"/>
            <w:hideMark/>
          </w:tcPr>
          <w:p w:rsidR="00FB5C84" w:rsidRPr="00FB5C84" w:rsidRDefault="00FB5C84" w:rsidP="00FB5C84">
            <w:pPr>
              <w:widowControl/>
              <w:jc w:val="left"/>
              <w:rPr>
                <w:rFonts w:ascii="宋体" w:hAnsi="宋体" w:cs="宋体"/>
                <w:color w:val="000000"/>
                <w:kern w:val="0"/>
                <w:szCs w:val="21"/>
              </w:rPr>
            </w:pPr>
            <w:r w:rsidRPr="00FB5C84">
              <w:rPr>
                <w:rFonts w:ascii="宋体" w:hAnsi="宋体" w:cs="宋体" w:hint="eastAsia"/>
                <w:color w:val="000000"/>
                <w:kern w:val="0"/>
                <w:szCs w:val="21"/>
              </w:rPr>
              <w:t>招商银行股份有限公司</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3</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中加新兴消费混合型证券投资基金</w:t>
            </w:r>
          </w:p>
        </w:tc>
        <w:tc>
          <w:tcPr>
            <w:tcW w:w="2977"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招商银行股份有限公司</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4</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中加心悦灵活配置混合型证券投资基金</w:t>
            </w:r>
          </w:p>
        </w:tc>
        <w:tc>
          <w:tcPr>
            <w:tcW w:w="2977" w:type="dxa"/>
            <w:tcBorders>
              <w:top w:val="nil"/>
              <w:left w:val="nil"/>
              <w:bottom w:val="single" w:sz="4" w:space="0" w:color="auto"/>
              <w:right w:val="single" w:sz="4" w:space="0" w:color="auto"/>
            </w:tcBorders>
            <w:shd w:val="clear" w:color="auto" w:fill="auto"/>
            <w:vAlign w:val="center"/>
            <w:hideMark/>
          </w:tcPr>
          <w:p w:rsidR="00FB5C84" w:rsidRPr="00FB5C84" w:rsidRDefault="00FB5C84" w:rsidP="00FB5C84">
            <w:pPr>
              <w:widowControl/>
              <w:jc w:val="left"/>
              <w:rPr>
                <w:rFonts w:ascii="宋体" w:hAnsi="宋体" w:cs="宋体"/>
                <w:color w:val="000000"/>
                <w:kern w:val="0"/>
                <w:szCs w:val="21"/>
              </w:rPr>
            </w:pPr>
            <w:r w:rsidRPr="00FB5C84">
              <w:rPr>
                <w:rFonts w:ascii="宋体" w:hAnsi="宋体" w:cs="宋体" w:hint="eastAsia"/>
                <w:color w:val="000000"/>
                <w:kern w:val="0"/>
                <w:szCs w:val="21"/>
              </w:rPr>
              <w:t>浙商银行股份有限公司</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5</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中加新兴成长混合型证券投资基金</w:t>
            </w:r>
          </w:p>
        </w:tc>
        <w:tc>
          <w:tcPr>
            <w:tcW w:w="2977" w:type="dxa"/>
            <w:tcBorders>
              <w:top w:val="nil"/>
              <w:left w:val="nil"/>
              <w:bottom w:val="single" w:sz="4" w:space="0" w:color="auto"/>
              <w:right w:val="single" w:sz="4" w:space="0" w:color="auto"/>
            </w:tcBorders>
            <w:shd w:val="clear" w:color="auto" w:fill="auto"/>
            <w:vAlign w:val="center"/>
            <w:hideMark/>
          </w:tcPr>
          <w:p w:rsidR="00FB5C84" w:rsidRPr="00FB5C84" w:rsidRDefault="00FB5C84" w:rsidP="00FB5C84">
            <w:pPr>
              <w:widowControl/>
              <w:jc w:val="left"/>
              <w:rPr>
                <w:rFonts w:ascii="宋体" w:hAnsi="宋体" w:cs="宋体"/>
                <w:color w:val="000000"/>
                <w:kern w:val="0"/>
                <w:szCs w:val="21"/>
              </w:rPr>
            </w:pPr>
            <w:r w:rsidRPr="00FB5C84">
              <w:rPr>
                <w:rFonts w:ascii="宋体" w:hAnsi="宋体" w:cs="宋体" w:hint="eastAsia"/>
                <w:color w:val="000000"/>
                <w:kern w:val="0"/>
                <w:szCs w:val="21"/>
              </w:rPr>
              <w:t>浙商银行股份有限公司</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6</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中加科丰价值精选混合型证券投资基金</w:t>
            </w:r>
          </w:p>
        </w:tc>
        <w:tc>
          <w:tcPr>
            <w:tcW w:w="2977" w:type="dxa"/>
            <w:tcBorders>
              <w:top w:val="nil"/>
              <w:left w:val="nil"/>
              <w:bottom w:val="single" w:sz="4" w:space="0" w:color="auto"/>
              <w:right w:val="single" w:sz="4" w:space="0" w:color="auto"/>
            </w:tcBorders>
            <w:shd w:val="clear" w:color="auto" w:fill="auto"/>
            <w:vAlign w:val="center"/>
            <w:hideMark/>
          </w:tcPr>
          <w:p w:rsidR="00FB5C84" w:rsidRPr="00FB5C84" w:rsidRDefault="00FB5C84" w:rsidP="00FB5C84">
            <w:pPr>
              <w:widowControl/>
              <w:jc w:val="left"/>
              <w:rPr>
                <w:rFonts w:ascii="宋体" w:hAnsi="宋体" w:cs="宋体"/>
                <w:color w:val="000000"/>
                <w:kern w:val="0"/>
                <w:szCs w:val="21"/>
              </w:rPr>
            </w:pPr>
            <w:r w:rsidRPr="00FB5C84">
              <w:rPr>
                <w:rFonts w:ascii="宋体" w:hAnsi="宋体" w:cs="宋体" w:hint="eastAsia"/>
                <w:color w:val="000000"/>
                <w:kern w:val="0"/>
                <w:szCs w:val="21"/>
              </w:rPr>
              <w:t>中信银行股份有限公司</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7</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中加心享灵活配置混合型证券投资基金</w:t>
            </w:r>
          </w:p>
        </w:tc>
        <w:tc>
          <w:tcPr>
            <w:tcW w:w="2977" w:type="dxa"/>
            <w:tcBorders>
              <w:top w:val="nil"/>
              <w:left w:val="nil"/>
              <w:bottom w:val="single" w:sz="4" w:space="0" w:color="auto"/>
              <w:right w:val="single" w:sz="4" w:space="0" w:color="auto"/>
            </w:tcBorders>
            <w:shd w:val="clear" w:color="auto" w:fill="auto"/>
            <w:vAlign w:val="center"/>
            <w:hideMark/>
          </w:tcPr>
          <w:p w:rsidR="00FB5C84" w:rsidRPr="00FB5C84" w:rsidRDefault="00FB5C84" w:rsidP="00FB5C84">
            <w:pPr>
              <w:widowControl/>
              <w:jc w:val="left"/>
              <w:rPr>
                <w:rFonts w:ascii="宋体" w:hAnsi="宋体" w:cs="宋体"/>
                <w:color w:val="000000"/>
                <w:kern w:val="0"/>
                <w:szCs w:val="21"/>
              </w:rPr>
            </w:pPr>
            <w:r w:rsidRPr="00FB5C84">
              <w:rPr>
                <w:rFonts w:ascii="宋体" w:hAnsi="宋体" w:cs="宋体" w:hint="eastAsia"/>
                <w:color w:val="000000"/>
                <w:kern w:val="0"/>
                <w:szCs w:val="21"/>
              </w:rPr>
              <w:t>中国光大银行股份有限公司</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8</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中加紫金灵活配置混合型证券投资基金</w:t>
            </w:r>
          </w:p>
        </w:tc>
        <w:tc>
          <w:tcPr>
            <w:tcW w:w="2977" w:type="dxa"/>
            <w:tcBorders>
              <w:top w:val="nil"/>
              <w:left w:val="nil"/>
              <w:bottom w:val="single" w:sz="4" w:space="0" w:color="auto"/>
              <w:right w:val="single" w:sz="4" w:space="0" w:color="auto"/>
            </w:tcBorders>
            <w:shd w:val="clear" w:color="auto" w:fill="auto"/>
            <w:vAlign w:val="center"/>
            <w:hideMark/>
          </w:tcPr>
          <w:p w:rsidR="00FB5C84" w:rsidRPr="00FB5C84" w:rsidRDefault="00FB5C84" w:rsidP="00FB5C84">
            <w:pPr>
              <w:widowControl/>
              <w:jc w:val="left"/>
              <w:rPr>
                <w:rFonts w:ascii="宋体" w:hAnsi="宋体" w:cs="宋体"/>
                <w:color w:val="000000"/>
                <w:kern w:val="0"/>
                <w:szCs w:val="21"/>
              </w:rPr>
            </w:pPr>
            <w:r w:rsidRPr="00FB5C84">
              <w:rPr>
                <w:rFonts w:ascii="宋体" w:hAnsi="宋体" w:cs="宋体" w:hint="eastAsia"/>
                <w:color w:val="000000"/>
                <w:kern w:val="0"/>
                <w:szCs w:val="21"/>
              </w:rPr>
              <w:t>中国光大银行股份有限公司</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9</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中加聚庆六个月定期开放混合型证券投资基金</w:t>
            </w:r>
          </w:p>
        </w:tc>
        <w:tc>
          <w:tcPr>
            <w:tcW w:w="2977" w:type="dxa"/>
            <w:tcBorders>
              <w:top w:val="nil"/>
              <w:left w:val="nil"/>
              <w:bottom w:val="single" w:sz="4" w:space="0" w:color="auto"/>
              <w:right w:val="single" w:sz="4" w:space="0" w:color="auto"/>
            </w:tcBorders>
            <w:shd w:val="clear" w:color="auto" w:fill="auto"/>
            <w:vAlign w:val="center"/>
            <w:hideMark/>
          </w:tcPr>
          <w:p w:rsidR="00FB5C84" w:rsidRPr="00FB5C84" w:rsidRDefault="00FB5C84" w:rsidP="00FB5C84">
            <w:pPr>
              <w:widowControl/>
              <w:jc w:val="left"/>
              <w:rPr>
                <w:rFonts w:ascii="宋体" w:hAnsi="宋体" w:cs="宋体"/>
                <w:color w:val="000000"/>
                <w:kern w:val="0"/>
                <w:szCs w:val="21"/>
              </w:rPr>
            </w:pPr>
            <w:r w:rsidRPr="00FB5C84">
              <w:rPr>
                <w:rFonts w:ascii="宋体" w:hAnsi="宋体" w:cs="宋体" w:hint="eastAsia"/>
                <w:color w:val="000000"/>
                <w:kern w:val="0"/>
                <w:szCs w:val="21"/>
              </w:rPr>
              <w:t>中国光大银行股份有限公司</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10</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中加科享混合型证券投资基金</w:t>
            </w:r>
          </w:p>
        </w:tc>
        <w:tc>
          <w:tcPr>
            <w:tcW w:w="2977"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color w:val="000000"/>
                <w:kern w:val="0"/>
                <w:szCs w:val="21"/>
              </w:rPr>
            </w:pPr>
            <w:r w:rsidRPr="00FB5C84">
              <w:rPr>
                <w:rFonts w:ascii="宋体" w:hAnsi="宋体" w:cs="宋体" w:hint="eastAsia"/>
                <w:color w:val="000000"/>
                <w:kern w:val="0"/>
                <w:szCs w:val="21"/>
              </w:rPr>
              <w:t>中国光大银行股份有限公司</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11</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中加科盈混合型证券投资基金</w:t>
            </w:r>
          </w:p>
        </w:tc>
        <w:tc>
          <w:tcPr>
            <w:tcW w:w="2977" w:type="dxa"/>
            <w:tcBorders>
              <w:top w:val="nil"/>
              <w:left w:val="nil"/>
              <w:bottom w:val="single" w:sz="4" w:space="0" w:color="auto"/>
              <w:right w:val="single" w:sz="4" w:space="0" w:color="auto"/>
            </w:tcBorders>
            <w:shd w:val="clear" w:color="auto" w:fill="auto"/>
            <w:vAlign w:val="center"/>
            <w:hideMark/>
          </w:tcPr>
          <w:p w:rsidR="00FB5C84" w:rsidRPr="00FB5C84" w:rsidRDefault="00FB5C84" w:rsidP="00FB5C84">
            <w:pPr>
              <w:widowControl/>
              <w:jc w:val="left"/>
              <w:rPr>
                <w:rFonts w:ascii="宋体" w:hAnsi="宋体" w:cs="宋体"/>
                <w:color w:val="000000"/>
                <w:kern w:val="0"/>
                <w:szCs w:val="21"/>
              </w:rPr>
            </w:pPr>
            <w:r w:rsidRPr="00FB5C84">
              <w:rPr>
                <w:rFonts w:ascii="宋体" w:hAnsi="宋体" w:cs="宋体" w:hint="eastAsia"/>
                <w:color w:val="000000"/>
                <w:kern w:val="0"/>
                <w:szCs w:val="21"/>
              </w:rPr>
              <w:t>中国民生银行股份有限公司</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12</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中加中证500指数增强型证券投资基金</w:t>
            </w:r>
          </w:p>
        </w:tc>
        <w:tc>
          <w:tcPr>
            <w:tcW w:w="2977" w:type="dxa"/>
            <w:tcBorders>
              <w:top w:val="nil"/>
              <w:left w:val="nil"/>
              <w:bottom w:val="single" w:sz="4" w:space="0" w:color="auto"/>
              <w:right w:val="single" w:sz="4" w:space="0" w:color="auto"/>
            </w:tcBorders>
            <w:shd w:val="clear" w:color="auto" w:fill="auto"/>
            <w:vAlign w:val="center"/>
            <w:hideMark/>
          </w:tcPr>
          <w:p w:rsidR="00FB5C84" w:rsidRPr="00FB5C84" w:rsidRDefault="00FB5C84" w:rsidP="00FB5C84">
            <w:pPr>
              <w:widowControl/>
              <w:jc w:val="left"/>
              <w:rPr>
                <w:rFonts w:ascii="宋体" w:hAnsi="宋体" w:cs="宋体"/>
                <w:color w:val="000000"/>
                <w:kern w:val="0"/>
                <w:szCs w:val="21"/>
              </w:rPr>
            </w:pPr>
            <w:r w:rsidRPr="00FB5C84">
              <w:rPr>
                <w:rFonts w:ascii="宋体" w:hAnsi="宋体" w:cs="宋体" w:hint="eastAsia"/>
                <w:color w:val="000000"/>
                <w:kern w:val="0"/>
                <w:szCs w:val="21"/>
              </w:rPr>
              <w:t>中信建投证券股份有限公司</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13</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中加转型动力灵活配置混合型证券投资基金</w:t>
            </w:r>
          </w:p>
        </w:tc>
        <w:tc>
          <w:tcPr>
            <w:tcW w:w="2977" w:type="dxa"/>
            <w:tcBorders>
              <w:top w:val="nil"/>
              <w:left w:val="nil"/>
              <w:bottom w:val="single" w:sz="4" w:space="0" w:color="auto"/>
              <w:right w:val="single" w:sz="4" w:space="0" w:color="auto"/>
            </w:tcBorders>
            <w:shd w:val="clear" w:color="auto" w:fill="auto"/>
            <w:vAlign w:val="center"/>
            <w:hideMark/>
          </w:tcPr>
          <w:p w:rsidR="00FB5C84" w:rsidRPr="00FB5C84" w:rsidRDefault="00FB5C84" w:rsidP="00FB5C84">
            <w:pPr>
              <w:widowControl/>
              <w:jc w:val="left"/>
              <w:rPr>
                <w:rFonts w:ascii="宋体" w:hAnsi="宋体" w:cs="宋体"/>
                <w:color w:val="000000"/>
                <w:kern w:val="0"/>
                <w:szCs w:val="21"/>
              </w:rPr>
            </w:pPr>
            <w:r w:rsidRPr="00FB5C84">
              <w:rPr>
                <w:rFonts w:ascii="宋体" w:hAnsi="宋体" w:cs="宋体" w:hint="eastAsia"/>
                <w:color w:val="000000"/>
                <w:kern w:val="0"/>
                <w:szCs w:val="21"/>
              </w:rPr>
              <w:t>中国工商银行股份有限公司</w:t>
            </w:r>
          </w:p>
        </w:tc>
      </w:tr>
      <w:tr w:rsidR="00FB5C84" w:rsidRPr="00FB5C84" w:rsidTr="00095214">
        <w:trPr>
          <w:trHeight w:val="285"/>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B5C84" w:rsidRPr="00FB5C84" w:rsidRDefault="00FB5C84" w:rsidP="00FB5C84">
            <w:pPr>
              <w:widowControl/>
              <w:jc w:val="right"/>
              <w:rPr>
                <w:rFonts w:ascii="宋体" w:hAnsi="宋体" w:cs="宋体"/>
                <w:color w:val="000000"/>
                <w:kern w:val="0"/>
                <w:szCs w:val="21"/>
              </w:rPr>
            </w:pPr>
            <w:r w:rsidRPr="00FB5C84">
              <w:rPr>
                <w:rFonts w:ascii="宋体" w:hAnsi="宋体" w:cs="宋体" w:hint="eastAsia"/>
                <w:color w:val="000000"/>
                <w:kern w:val="0"/>
                <w:szCs w:val="21"/>
              </w:rPr>
              <w:t>14</w:t>
            </w:r>
          </w:p>
        </w:tc>
        <w:tc>
          <w:tcPr>
            <w:tcW w:w="4536" w:type="dxa"/>
            <w:tcBorders>
              <w:top w:val="nil"/>
              <w:left w:val="nil"/>
              <w:bottom w:val="single" w:sz="4" w:space="0" w:color="auto"/>
              <w:right w:val="single" w:sz="4" w:space="0" w:color="auto"/>
            </w:tcBorders>
            <w:shd w:val="clear" w:color="auto" w:fill="auto"/>
            <w:noWrap/>
            <w:vAlign w:val="bottom"/>
            <w:hideMark/>
          </w:tcPr>
          <w:p w:rsidR="00FB5C84" w:rsidRPr="00FB5C84" w:rsidRDefault="00FB5C84" w:rsidP="00FB5C84">
            <w:pPr>
              <w:widowControl/>
              <w:jc w:val="left"/>
              <w:rPr>
                <w:rFonts w:ascii="宋体" w:hAnsi="宋体" w:cs="宋体"/>
                <w:kern w:val="0"/>
                <w:szCs w:val="21"/>
              </w:rPr>
            </w:pPr>
            <w:r w:rsidRPr="00FB5C84">
              <w:rPr>
                <w:rFonts w:ascii="宋体" w:hAnsi="宋体" w:cs="宋体" w:hint="eastAsia"/>
                <w:kern w:val="0"/>
                <w:szCs w:val="21"/>
              </w:rPr>
              <w:t>中加优势企业混合型证券投资基金</w:t>
            </w:r>
          </w:p>
        </w:tc>
        <w:tc>
          <w:tcPr>
            <w:tcW w:w="2977" w:type="dxa"/>
            <w:tcBorders>
              <w:top w:val="nil"/>
              <w:left w:val="nil"/>
              <w:bottom w:val="single" w:sz="4" w:space="0" w:color="auto"/>
              <w:right w:val="single" w:sz="4" w:space="0" w:color="auto"/>
            </w:tcBorders>
            <w:shd w:val="clear" w:color="auto" w:fill="auto"/>
            <w:vAlign w:val="center"/>
            <w:hideMark/>
          </w:tcPr>
          <w:p w:rsidR="00FB5C84" w:rsidRPr="00FB5C84" w:rsidRDefault="00FB5C84" w:rsidP="00FB5C84">
            <w:pPr>
              <w:widowControl/>
              <w:jc w:val="left"/>
              <w:rPr>
                <w:rFonts w:ascii="宋体" w:hAnsi="宋体" w:cs="宋体"/>
                <w:color w:val="000000"/>
                <w:kern w:val="0"/>
                <w:szCs w:val="21"/>
              </w:rPr>
            </w:pPr>
            <w:r w:rsidRPr="00FB5C84">
              <w:rPr>
                <w:rFonts w:ascii="宋体" w:hAnsi="宋体" w:cs="宋体" w:hint="eastAsia"/>
                <w:color w:val="000000"/>
                <w:kern w:val="0"/>
                <w:szCs w:val="21"/>
              </w:rPr>
              <w:t>中国工商银行股份有限公司</w:t>
            </w:r>
          </w:p>
        </w:tc>
      </w:tr>
    </w:tbl>
    <w:p w:rsidR="00FB5C84" w:rsidRPr="00FB5C84" w:rsidRDefault="00FB5C84"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p>
    <w:p w:rsidR="006F7352" w:rsidRDefault="006F7352"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CB7C6A">
        <w:rPr>
          <w:rFonts w:asciiTheme="minorEastAsia" w:eastAsiaTheme="minorEastAsia" w:hAnsiTheme="minorEastAsia" w:cs="Courier New" w:hint="eastAsia"/>
          <w:kern w:val="18"/>
          <w:szCs w:val="21"/>
        </w:rPr>
        <w:t>2、本次</w:t>
      </w:r>
      <w:r w:rsidR="00FC7C50">
        <w:rPr>
          <w:rFonts w:asciiTheme="minorEastAsia" w:eastAsiaTheme="minorEastAsia" w:hAnsiTheme="minorEastAsia" w:cs="Courier New" w:hint="eastAsia"/>
          <w:kern w:val="18"/>
          <w:szCs w:val="21"/>
        </w:rPr>
        <w:t>修订内容包括明确投资范围包含存托凭证，增加存托凭证的投资策略、投资比例限制、估值方法等约定，</w:t>
      </w:r>
      <w:r w:rsidRPr="00CB7C6A">
        <w:rPr>
          <w:rFonts w:asciiTheme="minorEastAsia" w:eastAsiaTheme="minorEastAsia" w:hAnsiTheme="minorEastAsia" w:cs="Courier New" w:hint="eastAsia"/>
          <w:kern w:val="18"/>
          <w:szCs w:val="21"/>
        </w:rPr>
        <w:t>相关基金基金合同修订的内容</w:t>
      </w:r>
      <w:r w:rsidR="00AA73BA" w:rsidRPr="00AA73BA">
        <w:rPr>
          <w:rFonts w:asciiTheme="minorEastAsia" w:eastAsiaTheme="minorEastAsia" w:hAnsiTheme="minorEastAsia" w:cs="Courier New" w:hint="eastAsia"/>
          <w:kern w:val="18"/>
          <w:szCs w:val="21"/>
        </w:rPr>
        <w:t>不改变基金的投资目标及风险收益特征，符合《存托凭证发行与交易管理办法（试行）》的规定</w:t>
      </w:r>
      <w:r w:rsidR="00BE260A" w:rsidRPr="00CB7C6A">
        <w:rPr>
          <w:rFonts w:asciiTheme="minorEastAsia" w:eastAsiaTheme="minorEastAsia" w:hAnsiTheme="minorEastAsia" w:cs="Courier New" w:hint="eastAsia"/>
          <w:kern w:val="18"/>
          <w:szCs w:val="21"/>
        </w:rPr>
        <w:t>，</w:t>
      </w:r>
      <w:r w:rsidR="00051A4B" w:rsidRPr="00CB7C6A">
        <w:rPr>
          <w:rFonts w:asciiTheme="minorEastAsia" w:eastAsiaTheme="minorEastAsia" w:hAnsiTheme="minorEastAsia" w:cs="Courier New"/>
          <w:kern w:val="18"/>
          <w:szCs w:val="21"/>
        </w:rPr>
        <w:t>不需召开基金份额持有人大会审议</w:t>
      </w:r>
      <w:r w:rsidR="00051A4B" w:rsidRPr="00CB7C6A">
        <w:rPr>
          <w:rFonts w:asciiTheme="minorEastAsia" w:eastAsiaTheme="minorEastAsia" w:hAnsiTheme="minorEastAsia" w:cs="Courier New" w:hint="eastAsia"/>
          <w:kern w:val="18"/>
          <w:szCs w:val="21"/>
        </w:rPr>
        <w:t>，</w:t>
      </w:r>
      <w:r w:rsidR="00BE260A" w:rsidRPr="00CB7C6A">
        <w:rPr>
          <w:rFonts w:asciiTheme="minorEastAsia" w:eastAsiaTheme="minorEastAsia" w:hAnsiTheme="minorEastAsia" w:cs="Courier New" w:hint="eastAsia"/>
          <w:kern w:val="18"/>
          <w:szCs w:val="21"/>
        </w:rPr>
        <w:t>并已履行了规</w:t>
      </w:r>
      <w:r w:rsidR="00BE260A" w:rsidRPr="00CB7C6A">
        <w:rPr>
          <w:rFonts w:asciiTheme="minorEastAsia" w:eastAsiaTheme="minorEastAsia" w:hAnsiTheme="minorEastAsia" w:cs="Courier New" w:hint="eastAsia"/>
          <w:kern w:val="18"/>
          <w:szCs w:val="21"/>
        </w:rPr>
        <w:lastRenderedPageBreak/>
        <w:t>定的程序，</w:t>
      </w:r>
      <w:r w:rsidRPr="00CB7C6A">
        <w:rPr>
          <w:rFonts w:asciiTheme="minorEastAsia" w:eastAsiaTheme="minorEastAsia" w:hAnsiTheme="minorEastAsia" w:cs="Courier New" w:hint="eastAsia"/>
          <w:kern w:val="18"/>
          <w:szCs w:val="21"/>
        </w:rPr>
        <w:t>符合</w:t>
      </w:r>
      <w:r w:rsidR="00BE260A" w:rsidRPr="00CB7C6A">
        <w:rPr>
          <w:rFonts w:asciiTheme="minorEastAsia" w:eastAsiaTheme="minorEastAsia" w:hAnsiTheme="minorEastAsia" w:cs="Courier New" w:hint="eastAsia"/>
          <w:kern w:val="18"/>
          <w:szCs w:val="21"/>
        </w:rPr>
        <w:t>相关</w:t>
      </w:r>
      <w:r w:rsidRPr="00CB7C6A">
        <w:rPr>
          <w:rFonts w:asciiTheme="minorEastAsia" w:eastAsiaTheme="minorEastAsia" w:hAnsiTheme="minorEastAsia" w:cs="Courier New" w:hint="eastAsia"/>
          <w:kern w:val="18"/>
          <w:szCs w:val="21"/>
        </w:rPr>
        <w:t>法律法规和基金合同的规定。本次修订后的基金合同</w:t>
      </w:r>
      <w:r w:rsidR="00060D2F" w:rsidRPr="00CB7C6A">
        <w:rPr>
          <w:rFonts w:asciiTheme="minorEastAsia" w:eastAsiaTheme="minorEastAsia" w:hAnsiTheme="minorEastAsia" w:cs="Courier New" w:hint="eastAsia"/>
          <w:kern w:val="18"/>
          <w:szCs w:val="21"/>
        </w:rPr>
        <w:t>、托管协议</w:t>
      </w:r>
      <w:r w:rsidRPr="00CB7C6A">
        <w:rPr>
          <w:rFonts w:asciiTheme="minorEastAsia" w:eastAsiaTheme="minorEastAsia" w:hAnsiTheme="minorEastAsia" w:cs="Courier New" w:hint="eastAsia"/>
          <w:kern w:val="18"/>
          <w:szCs w:val="21"/>
        </w:rPr>
        <w:t>自</w:t>
      </w:r>
      <w:r w:rsidR="00533AC0">
        <w:rPr>
          <w:rFonts w:asciiTheme="minorEastAsia" w:eastAsiaTheme="minorEastAsia" w:hAnsiTheme="minorEastAsia" w:cs="Courier New" w:hint="eastAsia"/>
          <w:kern w:val="18"/>
          <w:szCs w:val="21"/>
        </w:rPr>
        <w:t>2021</w:t>
      </w:r>
      <w:r w:rsidRPr="00CB7C6A">
        <w:rPr>
          <w:rFonts w:asciiTheme="minorEastAsia" w:eastAsiaTheme="minorEastAsia" w:hAnsiTheme="minorEastAsia" w:cs="Courier New" w:hint="eastAsia"/>
          <w:kern w:val="18"/>
          <w:szCs w:val="21"/>
        </w:rPr>
        <w:t>年</w:t>
      </w:r>
      <w:r w:rsidR="00533AC0">
        <w:rPr>
          <w:rFonts w:asciiTheme="minorEastAsia" w:eastAsiaTheme="minorEastAsia" w:hAnsiTheme="minorEastAsia" w:cs="Courier New" w:hint="eastAsia"/>
          <w:kern w:val="18"/>
          <w:szCs w:val="21"/>
        </w:rPr>
        <w:t>2</w:t>
      </w:r>
      <w:r w:rsidRPr="00CB7C6A">
        <w:rPr>
          <w:rFonts w:asciiTheme="minorEastAsia" w:eastAsiaTheme="minorEastAsia" w:hAnsiTheme="minorEastAsia" w:cs="Courier New" w:hint="eastAsia"/>
          <w:kern w:val="18"/>
          <w:szCs w:val="21"/>
        </w:rPr>
        <w:t>月</w:t>
      </w:r>
      <w:r w:rsidR="00533AC0">
        <w:rPr>
          <w:rFonts w:asciiTheme="minorEastAsia" w:eastAsiaTheme="minorEastAsia" w:hAnsiTheme="minorEastAsia" w:cs="Courier New" w:hint="eastAsia"/>
          <w:kern w:val="18"/>
          <w:szCs w:val="21"/>
        </w:rPr>
        <w:t>8</w:t>
      </w:r>
      <w:r w:rsidRPr="00CB7C6A">
        <w:rPr>
          <w:rFonts w:asciiTheme="minorEastAsia" w:eastAsiaTheme="minorEastAsia" w:hAnsiTheme="minorEastAsia" w:cs="Courier New" w:hint="eastAsia"/>
          <w:kern w:val="18"/>
          <w:szCs w:val="21"/>
        </w:rPr>
        <w:t>日起</w:t>
      </w:r>
      <w:r w:rsidR="00D3218F" w:rsidRPr="00CB7C6A">
        <w:rPr>
          <w:rFonts w:asciiTheme="minorEastAsia" w:eastAsiaTheme="minorEastAsia" w:hAnsiTheme="minorEastAsia" w:cs="Courier New" w:hint="eastAsia"/>
          <w:kern w:val="18"/>
          <w:szCs w:val="21"/>
        </w:rPr>
        <w:t>正式</w:t>
      </w:r>
      <w:r w:rsidRPr="00CB7C6A">
        <w:rPr>
          <w:rFonts w:asciiTheme="minorEastAsia" w:eastAsiaTheme="minorEastAsia" w:hAnsiTheme="minorEastAsia" w:cs="Courier New" w:hint="eastAsia"/>
          <w:kern w:val="18"/>
          <w:szCs w:val="21"/>
        </w:rPr>
        <w:t>生效。</w:t>
      </w:r>
      <w:r w:rsidR="00095214">
        <w:rPr>
          <w:rFonts w:asciiTheme="minorEastAsia" w:eastAsiaTheme="minorEastAsia" w:hAnsiTheme="minorEastAsia" w:cs="Courier New" w:hint="eastAsia"/>
          <w:kern w:val="18"/>
          <w:szCs w:val="21"/>
        </w:rPr>
        <w:t>相关基金的</w:t>
      </w:r>
      <w:r w:rsidR="00E100BE" w:rsidRPr="00E100BE">
        <w:rPr>
          <w:rFonts w:asciiTheme="minorEastAsia" w:eastAsiaTheme="minorEastAsia" w:hAnsiTheme="minorEastAsia" w:cs="Courier New" w:hint="eastAsia"/>
          <w:kern w:val="18"/>
          <w:szCs w:val="21"/>
        </w:rPr>
        <w:t>基金合同、托管协议及招募说明书（更新）修订</w:t>
      </w:r>
      <w:r w:rsidR="005174D6">
        <w:rPr>
          <w:rFonts w:asciiTheme="minorEastAsia" w:eastAsiaTheme="minorEastAsia" w:hAnsiTheme="minorEastAsia" w:cs="Courier New" w:hint="eastAsia"/>
          <w:kern w:val="18"/>
          <w:szCs w:val="21"/>
        </w:rPr>
        <w:t>，</w:t>
      </w:r>
      <w:r w:rsidR="000F6576" w:rsidRPr="00095214">
        <w:rPr>
          <w:rFonts w:asciiTheme="minorEastAsia" w:eastAsiaTheme="minorEastAsia" w:hAnsiTheme="minorEastAsia" w:cs="Courier New" w:hint="eastAsia"/>
          <w:kern w:val="18"/>
          <w:szCs w:val="21"/>
        </w:rPr>
        <w:t>以《</w:t>
      </w:r>
      <w:r w:rsidR="000F6576">
        <w:rPr>
          <w:rFonts w:asciiTheme="minorEastAsia" w:eastAsiaTheme="minorEastAsia" w:hAnsiTheme="minorEastAsia" w:cs="Courier New" w:hint="eastAsia"/>
          <w:kern w:val="18"/>
          <w:szCs w:val="21"/>
        </w:rPr>
        <w:t>中加优势企业</w:t>
      </w:r>
      <w:r w:rsidR="000F6576" w:rsidRPr="00095214">
        <w:rPr>
          <w:rFonts w:asciiTheme="minorEastAsia" w:eastAsiaTheme="minorEastAsia" w:hAnsiTheme="minorEastAsia" w:cs="Courier New" w:hint="eastAsia"/>
          <w:kern w:val="18"/>
          <w:szCs w:val="21"/>
        </w:rPr>
        <w:t>混合型证券投资基金基金合同》为例，修改内容如下：</w:t>
      </w:r>
    </w:p>
    <w:p w:rsidR="00095214" w:rsidRPr="00095214" w:rsidRDefault="00095214" w:rsidP="00095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095214">
        <w:rPr>
          <w:rFonts w:asciiTheme="minorEastAsia" w:eastAsiaTheme="minorEastAsia" w:hAnsiTheme="minorEastAsia" w:cs="Courier New" w:hint="eastAsia"/>
          <w:kern w:val="18"/>
          <w:szCs w:val="21"/>
        </w:rPr>
        <w:t>（</w:t>
      </w:r>
      <w:r>
        <w:rPr>
          <w:rFonts w:asciiTheme="minorEastAsia" w:eastAsiaTheme="minorEastAsia" w:hAnsiTheme="minorEastAsia" w:cs="Courier New" w:hint="eastAsia"/>
          <w:kern w:val="18"/>
          <w:szCs w:val="21"/>
        </w:rPr>
        <w:t>1</w:t>
      </w:r>
      <w:r w:rsidR="000F6576">
        <w:rPr>
          <w:rFonts w:asciiTheme="minorEastAsia" w:eastAsiaTheme="minorEastAsia" w:hAnsiTheme="minorEastAsia" w:cs="Courier New" w:hint="eastAsia"/>
          <w:kern w:val="18"/>
          <w:szCs w:val="21"/>
        </w:rPr>
        <w:t>）在基金合同的</w:t>
      </w:r>
      <w:r>
        <w:rPr>
          <w:rFonts w:asciiTheme="minorEastAsia" w:eastAsiaTheme="minorEastAsia" w:hAnsiTheme="minorEastAsia" w:cs="Courier New" w:hint="eastAsia"/>
          <w:kern w:val="18"/>
          <w:szCs w:val="21"/>
        </w:rPr>
        <w:t>前言</w:t>
      </w:r>
      <w:r w:rsidR="000F6576">
        <w:rPr>
          <w:rFonts w:asciiTheme="minorEastAsia" w:eastAsiaTheme="minorEastAsia" w:hAnsiTheme="minorEastAsia" w:cs="Courier New" w:hint="eastAsia"/>
          <w:kern w:val="18"/>
          <w:szCs w:val="21"/>
        </w:rPr>
        <w:t>和招募说明书的</w:t>
      </w:r>
      <w:r w:rsidRPr="00095214">
        <w:rPr>
          <w:rFonts w:asciiTheme="minorEastAsia" w:eastAsiaTheme="minorEastAsia" w:hAnsiTheme="minorEastAsia" w:cs="Courier New" w:hint="eastAsia"/>
          <w:kern w:val="18"/>
          <w:szCs w:val="21"/>
        </w:rPr>
        <w:t>重要提示部分增加如下内容：</w:t>
      </w:r>
    </w:p>
    <w:p w:rsidR="00095214" w:rsidRDefault="00095214" w:rsidP="00095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jc w:val="left"/>
        <w:rPr>
          <w:rFonts w:asciiTheme="minorEastAsia" w:eastAsiaTheme="minorEastAsia" w:hAnsiTheme="minorEastAsia" w:cs="Courier New"/>
          <w:b/>
          <w:bCs/>
          <w:kern w:val="18"/>
          <w:szCs w:val="21"/>
        </w:rPr>
      </w:pPr>
      <w:r>
        <w:rPr>
          <w:rFonts w:asciiTheme="minorEastAsia" w:eastAsiaTheme="minorEastAsia" w:hAnsiTheme="minorEastAsia" w:cs="Courier New" w:hint="eastAsia"/>
          <w:b/>
          <w:bCs/>
          <w:kern w:val="18"/>
          <w:szCs w:val="21"/>
        </w:rPr>
        <w:t xml:space="preserve"> “</w:t>
      </w:r>
      <w:r w:rsidRPr="00095214">
        <w:rPr>
          <w:rFonts w:asciiTheme="minorEastAsia" w:eastAsiaTheme="minorEastAsia" w:hAnsiTheme="minorEastAsia" w:cs="Courier New" w:hint="eastAsia"/>
          <w:b/>
          <w:bCs/>
          <w:kern w:val="18"/>
          <w:szCs w:val="21"/>
        </w:rPr>
        <w:t>本基金的投资范围包括存托凭证，如果投资，除与其他仅投资于沪深市场股票的基金所面临的共同风险外，本基金还将面临中国存托凭证价格大幅波动甚至出现较大亏损的风险，以及与中国存托凭证发行机制和交易机制相关的风险。</w:t>
      </w:r>
      <w:r>
        <w:rPr>
          <w:rFonts w:asciiTheme="minorEastAsia" w:eastAsiaTheme="minorEastAsia" w:hAnsiTheme="minorEastAsia" w:cs="Courier New" w:hint="eastAsia"/>
          <w:b/>
          <w:bCs/>
          <w:kern w:val="18"/>
          <w:szCs w:val="21"/>
        </w:rPr>
        <w:t>”</w:t>
      </w:r>
    </w:p>
    <w:p w:rsidR="00095214" w:rsidRPr="00095214" w:rsidRDefault="00095214" w:rsidP="00095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095214">
        <w:rPr>
          <w:rFonts w:asciiTheme="minorEastAsia" w:eastAsiaTheme="minorEastAsia" w:hAnsiTheme="minorEastAsia" w:cs="Courier New" w:hint="eastAsia"/>
          <w:kern w:val="18"/>
          <w:szCs w:val="21"/>
        </w:rPr>
        <w:t>（</w:t>
      </w:r>
      <w:r>
        <w:rPr>
          <w:rFonts w:asciiTheme="minorEastAsia" w:eastAsiaTheme="minorEastAsia" w:hAnsiTheme="minorEastAsia" w:cs="Courier New" w:hint="eastAsia"/>
          <w:kern w:val="18"/>
          <w:szCs w:val="21"/>
        </w:rPr>
        <w:t>2</w:t>
      </w:r>
      <w:r w:rsidR="000F6576">
        <w:rPr>
          <w:rFonts w:asciiTheme="minorEastAsia" w:eastAsiaTheme="minorEastAsia" w:hAnsiTheme="minorEastAsia" w:cs="Courier New" w:hint="eastAsia"/>
          <w:kern w:val="18"/>
          <w:szCs w:val="21"/>
        </w:rPr>
        <w:t>）在基金合同</w:t>
      </w:r>
      <w:r w:rsidRPr="00095214">
        <w:rPr>
          <w:rFonts w:asciiTheme="minorEastAsia" w:eastAsiaTheme="minorEastAsia" w:hAnsiTheme="minorEastAsia" w:cs="Courier New" w:hint="eastAsia"/>
          <w:kern w:val="18"/>
          <w:szCs w:val="21"/>
        </w:rPr>
        <w:t>、</w:t>
      </w:r>
      <w:r w:rsidR="000F6576">
        <w:rPr>
          <w:rFonts w:asciiTheme="minorEastAsia" w:eastAsiaTheme="minorEastAsia" w:hAnsiTheme="minorEastAsia" w:cs="Courier New" w:hint="eastAsia"/>
          <w:kern w:val="18"/>
          <w:szCs w:val="21"/>
        </w:rPr>
        <w:t>托管协议和招募说明书</w:t>
      </w:r>
      <w:r w:rsidRPr="00095214">
        <w:rPr>
          <w:rFonts w:asciiTheme="minorEastAsia" w:eastAsiaTheme="minorEastAsia" w:hAnsiTheme="minorEastAsia" w:cs="Courier New" w:hint="eastAsia"/>
          <w:kern w:val="18"/>
          <w:szCs w:val="21"/>
        </w:rPr>
        <w:t>中，将存托凭证纳入投资范围。</w:t>
      </w:r>
    </w:p>
    <w:p w:rsidR="00095214" w:rsidRPr="00095214" w:rsidRDefault="00095214" w:rsidP="00095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095214">
        <w:rPr>
          <w:rFonts w:asciiTheme="minorEastAsia" w:eastAsiaTheme="minorEastAsia" w:hAnsiTheme="minorEastAsia" w:cs="Courier New" w:hint="eastAsia"/>
          <w:kern w:val="18"/>
          <w:szCs w:val="21"/>
        </w:rPr>
        <w:t>“……股票（含中小板、创业板及其他经中国证监会核准或注册上市的股票</w:t>
      </w:r>
      <w:r w:rsidR="00E100BE" w:rsidRPr="00E100BE">
        <w:rPr>
          <w:rFonts w:asciiTheme="minorEastAsia" w:eastAsiaTheme="minorEastAsia" w:hAnsiTheme="minorEastAsia" w:cs="Courier New" w:hint="eastAsia"/>
          <w:b/>
          <w:kern w:val="18"/>
          <w:szCs w:val="21"/>
        </w:rPr>
        <w:t>、存托凭证</w:t>
      </w:r>
      <w:r w:rsidRPr="00095214">
        <w:rPr>
          <w:rFonts w:asciiTheme="minorEastAsia" w:eastAsiaTheme="minorEastAsia" w:hAnsiTheme="minorEastAsia" w:cs="Courier New" w:hint="eastAsia"/>
          <w:kern w:val="18"/>
          <w:szCs w:val="21"/>
        </w:rPr>
        <w:t>）、……”</w:t>
      </w:r>
    </w:p>
    <w:p w:rsidR="00095214" w:rsidRPr="00095214" w:rsidRDefault="00095214" w:rsidP="00095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095214">
        <w:rPr>
          <w:rFonts w:asciiTheme="minorEastAsia" w:eastAsiaTheme="minorEastAsia" w:hAnsiTheme="minorEastAsia" w:cs="Courier New" w:hint="eastAsia"/>
          <w:kern w:val="18"/>
          <w:szCs w:val="21"/>
        </w:rPr>
        <w:t>并依照境内上市交易股票的投资策略，相应补充存托凭证的投资策略，内容如下：</w:t>
      </w:r>
    </w:p>
    <w:p w:rsidR="00095214" w:rsidRPr="00095214" w:rsidRDefault="00095214" w:rsidP="00095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jc w:val="left"/>
        <w:rPr>
          <w:rFonts w:asciiTheme="minorEastAsia" w:eastAsiaTheme="minorEastAsia" w:hAnsiTheme="minorEastAsia" w:cs="Courier New"/>
          <w:b/>
          <w:bCs/>
          <w:kern w:val="18"/>
          <w:szCs w:val="21"/>
        </w:rPr>
      </w:pPr>
      <w:r w:rsidRPr="00095214">
        <w:rPr>
          <w:rFonts w:asciiTheme="minorEastAsia" w:eastAsiaTheme="minorEastAsia" w:hAnsiTheme="minorEastAsia" w:cs="Courier New" w:hint="eastAsia"/>
          <w:b/>
          <w:bCs/>
          <w:kern w:val="18"/>
          <w:szCs w:val="21"/>
        </w:rPr>
        <w:t>“对于存托凭证投资，本基金将在深入研究的基础上，通过定性分析和定量分析相结合的方式，精选出具有比较优势的存托凭证。”</w:t>
      </w:r>
    </w:p>
    <w:p w:rsidR="00095214" w:rsidRPr="00095214" w:rsidRDefault="00095214" w:rsidP="00095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095214">
        <w:rPr>
          <w:rFonts w:asciiTheme="minorEastAsia" w:eastAsiaTheme="minorEastAsia" w:hAnsiTheme="minorEastAsia" w:cs="Courier New" w:hint="eastAsia"/>
          <w:kern w:val="18"/>
          <w:szCs w:val="21"/>
        </w:rPr>
        <w:t>（</w:t>
      </w:r>
      <w:r>
        <w:rPr>
          <w:rFonts w:asciiTheme="minorEastAsia" w:eastAsiaTheme="minorEastAsia" w:hAnsiTheme="minorEastAsia" w:cs="Courier New" w:hint="eastAsia"/>
          <w:kern w:val="18"/>
          <w:szCs w:val="21"/>
        </w:rPr>
        <w:t>3</w:t>
      </w:r>
      <w:r w:rsidR="000F6576">
        <w:rPr>
          <w:rFonts w:asciiTheme="minorEastAsia" w:eastAsiaTheme="minorEastAsia" w:hAnsiTheme="minorEastAsia" w:cs="Courier New" w:hint="eastAsia"/>
          <w:kern w:val="18"/>
          <w:szCs w:val="21"/>
        </w:rPr>
        <w:t>）在基金合同、托管协议和招募说明书</w:t>
      </w:r>
      <w:r w:rsidRPr="00095214">
        <w:rPr>
          <w:rFonts w:asciiTheme="minorEastAsia" w:eastAsiaTheme="minorEastAsia" w:hAnsiTheme="minorEastAsia" w:cs="Courier New" w:hint="eastAsia"/>
          <w:kern w:val="18"/>
          <w:szCs w:val="21"/>
        </w:rPr>
        <w:t>中，补充存托凭证相关投资限制，内容如下：</w:t>
      </w:r>
    </w:p>
    <w:p w:rsidR="00095214" w:rsidRPr="00095214" w:rsidRDefault="00095214" w:rsidP="00095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b/>
          <w:bCs/>
          <w:kern w:val="18"/>
          <w:szCs w:val="21"/>
        </w:rPr>
      </w:pPr>
      <w:r w:rsidRPr="00095214">
        <w:rPr>
          <w:rFonts w:asciiTheme="minorEastAsia" w:eastAsiaTheme="minorEastAsia" w:hAnsiTheme="minorEastAsia" w:cs="Courier New"/>
          <w:kern w:val="18"/>
          <w:szCs w:val="21"/>
        </w:rPr>
        <w:t>“</w:t>
      </w:r>
      <w:r w:rsidRPr="00095214">
        <w:rPr>
          <w:rFonts w:asciiTheme="minorEastAsia" w:eastAsiaTheme="minorEastAsia" w:hAnsiTheme="minorEastAsia" w:cs="Courier New" w:hint="eastAsia"/>
          <w:b/>
          <w:bCs/>
          <w:kern w:val="18"/>
          <w:szCs w:val="21"/>
        </w:rPr>
        <w:t>本基金投资存托凭证的比例限制依照境内上市交易的股票执行；”</w:t>
      </w:r>
    </w:p>
    <w:p w:rsidR="00095214" w:rsidRPr="00095214" w:rsidRDefault="00095214" w:rsidP="00095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095214">
        <w:rPr>
          <w:rFonts w:asciiTheme="minorEastAsia" w:eastAsiaTheme="minorEastAsia" w:hAnsiTheme="minorEastAsia" w:cs="Courier New" w:hint="eastAsia"/>
          <w:kern w:val="18"/>
          <w:szCs w:val="21"/>
        </w:rPr>
        <w:t>（</w:t>
      </w:r>
      <w:r>
        <w:rPr>
          <w:rFonts w:asciiTheme="minorEastAsia" w:eastAsiaTheme="minorEastAsia" w:hAnsiTheme="minorEastAsia" w:cs="Courier New" w:hint="eastAsia"/>
          <w:kern w:val="18"/>
          <w:szCs w:val="21"/>
        </w:rPr>
        <w:t>4</w:t>
      </w:r>
      <w:r w:rsidR="000F6576">
        <w:rPr>
          <w:rFonts w:asciiTheme="minorEastAsia" w:eastAsiaTheme="minorEastAsia" w:hAnsiTheme="minorEastAsia" w:cs="Courier New" w:hint="eastAsia"/>
          <w:kern w:val="18"/>
          <w:szCs w:val="21"/>
        </w:rPr>
        <w:t>）在基金合同、托管协议和招募说明书</w:t>
      </w:r>
      <w:r w:rsidRPr="00095214">
        <w:rPr>
          <w:rFonts w:asciiTheme="minorEastAsia" w:eastAsiaTheme="minorEastAsia" w:hAnsiTheme="minorEastAsia" w:cs="Courier New" w:hint="eastAsia"/>
          <w:kern w:val="18"/>
          <w:szCs w:val="21"/>
        </w:rPr>
        <w:t>中，补充存托凭证相关估值方法，内容如下：</w:t>
      </w:r>
    </w:p>
    <w:p w:rsidR="00095214" w:rsidRPr="00095214" w:rsidRDefault="00095214" w:rsidP="00095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b/>
          <w:bCs/>
          <w:kern w:val="18"/>
          <w:szCs w:val="21"/>
        </w:rPr>
      </w:pPr>
      <w:r w:rsidRPr="00095214">
        <w:rPr>
          <w:rFonts w:asciiTheme="minorEastAsia" w:eastAsiaTheme="minorEastAsia" w:hAnsiTheme="minorEastAsia" w:cs="Courier New"/>
          <w:kern w:val="18"/>
          <w:szCs w:val="21"/>
        </w:rPr>
        <w:t>“</w:t>
      </w:r>
      <w:r w:rsidR="000F6576" w:rsidRPr="000F6576">
        <w:rPr>
          <w:rFonts w:asciiTheme="minorEastAsia" w:eastAsiaTheme="minorEastAsia" w:hAnsiTheme="minorEastAsia" w:cs="Courier New" w:hint="eastAsia"/>
          <w:b/>
          <w:bCs/>
          <w:kern w:val="18"/>
          <w:szCs w:val="21"/>
        </w:rPr>
        <w:t>本基金投资存托凭证的估值核算，依照境内上市交易的股票执行。</w:t>
      </w:r>
      <w:r w:rsidRPr="00095214">
        <w:rPr>
          <w:rFonts w:asciiTheme="minorEastAsia" w:eastAsiaTheme="minorEastAsia" w:hAnsiTheme="minorEastAsia" w:cs="Courier New" w:hint="eastAsia"/>
          <w:b/>
          <w:bCs/>
          <w:kern w:val="18"/>
          <w:szCs w:val="21"/>
        </w:rPr>
        <w:t>”</w:t>
      </w:r>
    </w:p>
    <w:p w:rsidR="00095214" w:rsidRPr="00095214" w:rsidRDefault="00095214" w:rsidP="000952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095214">
        <w:rPr>
          <w:rFonts w:asciiTheme="minorEastAsia" w:eastAsiaTheme="minorEastAsia" w:hAnsiTheme="minorEastAsia" w:cs="Courier New" w:hint="eastAsia"/>
          <w:kern w:val="18"/>
          <w:szCs w:val="21"/>
        </w:rPr>
        <w:t>（</w:t>
      </w:r>
      <w:r w:rsidR="000F6576">
        <w:rPr>
          <w:rFonts w:asciiTheme="minorEastAsia" w:eastAsiaTheme="minorEastAsia" w:hAnsiTheme="minorEastAsia" w:cs="Courier New" w:hint="eastAsia"/>
          <w:kern w:val="18"/>
          <w:szCs w:val="21"/>
        </w:rPr>
        <w:t>5</w:t>
      </w:r>
      <w:r w:rsidRPr="00095214">
        <w:rPr>
          <w:rFonts w:asciiTheme="minorEastAsia" w:eastAsiaTheme="minorEastAsia" w:hAnsiTheme="minorEastAsia" w:cs="Courier New" w:hint="eastAsia"/>
          <w:kern w:val="18"/>
          <w:szCs w:val="21"/>
        </w:rPr>
        <w:t>）在基金招募说明书（更新）的</w:t>
      </w:r>
      <w:r w:rsidRPr="00095214">
        <w:rPr>
          <w:rFonts w:asciiTheme="minorEastAsia" w:eastAsiaTheme="minorEastAsia" w:hAnsiTheme="minorEastAsia" w:cs="Courier New"/>
          <w:kern w:val="18"/>
          <w:szCs w:val="21"/>
        </w:rPr>
        <w:t xml:space="preserve"> </w:t>
      </w:r>
      <w:r w:rsidRPr="00095214">
        <w:rPr>
          <w:rFonts w:asciiTheme="minorEastAsia" w:eastAsiaTheme="minorEastAsia" w:hAnsiTheme="minorEastAsia" w:cs="Courier New" w:hint="eastAsia"/>
          <w:kern w:val="18"/>
          <w:szCs w:val="21"/>
        </w:rPr>
        <w:t>“风险揭示”部分增加投资存托凭证的风险揭示如下：</w:t>
      </w:r>
    </w:p>
    <w:p w:rsidR="00095214" w:rsidRDefault="00095214" w:rsidP="000F6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jc w:val="left"/>
        <w:rPr>
          <w:rFonts w:asciiTheme="minorEastAsia" w:eastAsiaTheme="minorEastAsia" w:hAnsiTheme="minorEastAsia" w:cs="Courier New"/>
          <w:b/>
          <w:bCs/>
          <w:kern w:val="18"/>
          <w:szCs w:val="21"/>
        </w:rPr>
      </w:pPr>
      <w:r w:rsidRPr="00095214">
        <w:rPr>
          <w:rFonts w:asciiTheme="minorEastAsia" w:eastAsiaTheme="minorEastAsia" w:hAnsiTheme="minorEastAsia" w:cs="Courier New" w:hint="eastAsia"/>
          <w:b/>
          <w:bCs/>
          <w:kern w:val="18"/>
          <w:szCs w:val="21"/>
        </w:rPr>
        <w:t>“</w:t>
      </w:r>
      <w:r w:rsidR="000F6576" w:rsidRPr="000F6576">
        <w:rPr>
          <w:rFonts w:asciiTheme="minorEastAsia" w:eastAsiaTheme="minorEastAsia" w:hAnsiTheme="minorEastAsia" w:cs="Courier New" w:hint="eastAsia"/>
          <w:b/>
          <w:bCs/>
          <w:kern w:val="18"/>
          <w:szCs w:val="21"/>
        </w:rPr>
        <w:t>本基金的投资范围包括存托凭证，如果投资，除与其他仅投资于沪深市场股票的基金所面临的共同风险外，本基金还将面临中国存托凭证价格大幅波动甚至出现较大亏损的风险，以及与中国存托凭证发行机制和交易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r w:rsidRPr="00095214">
        <w:rPr>
          <w:rFonts w:asciiTheme="minorEastAsia" w:eastAsiaTheme="minorEastAsia" w:hAnsiTheme="minorEastAsia" w:cs="Courier New" w:hint="eastAsia"/>
          <w:b/>
          <w:bCs/>
          <w:kern w:val="18"/>
          <w:szCs w:val="21"/>
        </w:rPr>
        <w:t>”</w:t>
      </w:r>
    </w:p>
    <w:p w:rsidR="006F7352" w:rsidRDefault="006F7352"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CB7C6A">
        <w:rPr>
          <w:rFonts w:asciiTheme="minorEastAsia" w:eastAsiaTheme="minorEastAsia" w:hAnsiTheme="minorEastAsia" w:cs="Courier New" w:hint="eastAsia"/>
          <w:kern w:val="18"/>
          <w:szCs w:val="21"/>
        </w:rPr>
        <w:t>3、在本公司对相关基金的基金合同</w:t>
      </w:r>
      <w:r w:rsidR="007B002F" w:rsidRPr="00CB7C6A">
        <w:rPr>
          <w:rFonts w:asciiTheme="minorEastAsia" w:eastAsiaTheme="minorEastAsia" w:hAnsiTheme="minorEastAsia" w:cs="Courier New" w:hint="eastAsia"/>
          <w:kern w:val="18"/>
          <w:szCs w:val="21"/>
        </w:rPr>
        <w:t>、</w:t>
      </w:r>
      <w:r w:rsidR="007B002F" w:rsidRPr="00CB7C6A">
        <w:rPr>
          <w:rFonts w:asciiTheme="minorEastAsia" w:eastAsiaTheme="minorEastAsia" w:hAnsiTheme="minorEastAsia" w:cs="Courier New"/>
          <w:kern w:val="18"/>
          <w:szCs w:val="21"/>
        </w:rPr>
        <w:t>托管协议</w:t>
      </w:r>
      <w:r w:rsidRPr="00CB7C6A">
        <w:rPr>
          <w:rFonts w:asciiTheme="minorEastAsia" w:eastAsiaTheme="minorEastAsia" w:hAnsiTheme="minorEastAsia" w:cs="Courier New" w:hint="eastAsia"/>
          <w:kern w:val="18"/>
          <w:szCs w:val="21"/>
        </w:rPr>
        <w:t>进行修订后，</w:t>
      </w:r>
      <w:r w:rsidR="007B002F" w:rsidRPr="00CB7C6A">
        <w:rPr>
          <w:rFonts w:asciiTheme="minorEastAsia" w:eastAsiaTheme="minorEastAsia" w:hAnsiTheme="minorEastAsia" w:cs="Courier New" w:hint="eastAsia"/>
          <w:kern w:val="18"/>
          <w:szCs w:val="21"/>
        </w:rPr>
        <w:t>相关</w:t>
      </w:r>
      <w:r w:rsidR="007B002F" w:rsidRPr="00CB7C6A">
        <w:rPr>
          <w:rFonts w:asciiTheme="minorEastAsia" w:eastAsiaTheme="minorEastAsia" w:hAnsiTheme="minorEastAsia" w:cs="Courier New"/>
          <w:kern w:val="18"/>
          <w:szCs w:val="21"/>
        </w:rPr>
        <w:t>基金的招募说明书</w:t>
      </w:r>
      <w:r w:rsidR="00FC7C50">
        <w:rPr>
          <w:rFonts w:asciiTheme="minorEastAsia" w:eastAsiaTheme="minorEastAsia" w:hAnsiTheme="minorEastAsia" w:cs="Courier New" w:hint="eastAsia"/>
          <w:kern w:val="18"/>
          <w:szCs w:val="21"/>
        </w:rPr>
        <w:t>、</w:t>
      </w:r>
      <w:r w:rsidR="0045706C">
        <w:rPr>
          <w:rFonts w:asciiTheme="minorEastAsia" w:eastAsiaTheme="minorEastAsia" w:hAnsiTheme="minorEastAsia" w:cs="Courier New" w:hint="eastAsia"/>
          <w:kern w:val="18"/>
          <w:szCs w:val="21"/>
        </w:rPr>
        <w:t>基金</w:t>
      </w:r>
      <w:r w:rsidR="00FC7C50">
        <w:rPr>
          <w:rFonts w:asciiTheme="minorEastAsia" w:eastAsiaTheme="minorEastAsia" w:hAnsiTheme="minorEastAsia" w:cs="Courier New"/>
          <w:kern w:val="18"/>
          <w:szCs w:val="21"/>
        </w:rPr>
        <w:t>产品资料概要</w:t>
      </w:r>
      <w:r w:rsidR="000531CE" w:rsidRPr="00CB7C6A">
        <w:rPr>
          <w:rFonts w:asciiTheme="minorEastAsia" w:eastAsiaTheme="minorEastAsia" w:hAnsiTheme="minorEastAsia" w:cs="Courier New" w:hint="eastAsia"/>
          <w:kern w:val="18"/>
          <w:szCs w:val="21"/>
        </w:rPr>
        <w:t>将</w:t>
      </w:r>
      <w:r w:rsidR="00493630" w:rsidRPr="00CB7C6A">
        <w:rPr>
          <w:rFonts w:asciiTheme="minorEastAsia" w:eastAsiaTheme="minorEastAsia" w:hAnsiTheme="minorEastAsia" w:cs="Courier New" w:hint="eastAsia"/>
          <w:kern w:val="18"/>
          <w:szCs w:val="21"/>
        </w:rPr>
        <w:t>根据</w:t>
      </w:r>
      <w:r w:rsidR="000E48F7">
        <w:rPr>
          <w:rFonts w:asciiTheme="minorEastAsia" w:eastAsiaTheme="minorEastAsia" w:hAnsiTheme="minorEastAsia" w:cs="Courier New" w:hint="eastAsia"/>
          <w:kern w:val="18"/>
          <w:szCs w:val="21"/>
        </w:rPr>
        <w:t>法规要求及时</w:t>
      </w:r>
      <w:r w:rsidR="00FC7C50">
        <w:rPr>
          <w:rFonts w:asciiTheme="minorEastAsia" w:eastAsiaTheme="minorEastAsia" w:hAnsiTheme="minorEastAsia" w:cs="Courier New" w:hint="eastAsia"/>
          <w:kern w:val="18"/>
          <w:szCs w:val="21"/>
        </w:rPr>
        <w:t>进行修订并增加投资存托凭证的风险揭示</w:t>
      </w:r>
      <w:r w:rsidR="009075FC">
        <w:rPr>
          <w:rFonts w:asciiTheme="minorEastAsia" w:eastAsiaTheme="minorEastAsia" w:hAnsiTheme="minorEastAsia" w:cs="Courier New" w:hint="eastAsia"/>
          <w:kern w:val="18"/>
          <w:szCs w:val="21"/>
        </w:rPr>
        <w:t>。投资者</w:t>
      </w:r>
      <w:r w:rsidR="00FC7C50">
        <w:rPr>
          <w:rFonts w:asciiTheme="minorEastAsia" w:eastAsiaTheme="minorEastAsia" w:hAnsiTheme="minorEastAsia" w:cs="Courier New" w:hint="eastAsia"/>
          <w:kern w:val="18"/>
          <w:szCs w:val="21"/>
        </w:rPr>
        <w:t>办理基金交易</w:t>
      </w:r>
      <w:r w:rsidR="00FC7C50">
        <w:rPr>
          <w:rFonts w:asciiTheme="minorEastAsia" w:eastAsiaTheme="minorEastAsia" w:hAnsiTheme="minorEastAsia" w:cs="Courier New" w:hint="eastAsia"/>
          <w:kern w:val="18"/>
          <w:szCs w:val="21"/>
        </w:rPr>
        <w:lastRenderedPageBreak/>
        <w:t>等相关业务前，应仔细阅读相关</w:t>
      </w:r>
      <w:r w:rsidRPr="00CB7C6A">
        <w:rPr>
          <w:rFonts w:asciiTheme="minorEastAsia" w:eastAsiaTheme="minorEastAsia" w:hAnsiTheme="minorEastAsia" w:cs="Courier New" w:hint="eastAsia"/>
          <w:kern w:val="18"/>
          <w:szCs w:val="21"/>
        </w:rPr>
        <w:t>基金的基金合同、招募说明书</w:t>
      </w:r>
      <w:r w:rsidR="000E48F7">
        <w:rPr>
          <w:rFonts w:asciiTheme="minorEastAsia" w:eastAsiaTheme="minorEastAsia" w:hAnsiTheme="minorEastAsia" w:cs="Courier New" w:hint="eastAsia"/>
          <w:kern w:val="18"/>
          <w:szCs w:val="21"/>
        </w:rPr>
        <w:t>（</w:t>
      </w:r>
      <w:r w:rsidRPr="00CB7C6A">
        <w:rPr>
          <w:rFonts w:asciiTheme="minorEastAsia" w:eastAsiaTheme="minorEastAsia" w:hAnsiTheme="minorEastAsia" w:cs="Courier New" w:hint="eastAsia"/>
          <w:kern w:val="18"/>
          <w:szCs w:val="21"/>
        </w:rPr>
        <w:t>更新</w:t>
      </w:r>
      <w:r w:rsidR="000E48F7">
        <w:rPr>
          <w:rFonts w:asciiTheme="minorEastAsia" w:eastAsiaTheme="minorEastAsia" w:hAnsiTheme="minorEastAsia" w:cs="Courier New" w:hint="eastAsia"/>
          <w:kern w:val="18"/>
          <w:szCs w:val="21"/>
        </w:rPr>
        <w:t>）</w:t>
      </w:r>
      <w:r w:rsidRPr="00CB7C6A">
        <w:rPr>
          <w:rFonts w:asciiTheme="minorEastAsia" w:eastAsiaTheme="minorEastAsia" w:hAnsiTheme="minorEastAsia" w:cs="Courier New" w:hint="eastAsia"/>
          <w:kern w:val="18"/>
          <w:szCs w:val="21"/>
        </w:rPr>
        <w:t>、</w:t>
      </w:r>
      <w:r w:rsidR="0071629E">
        <w:rPr>
          <w:rFonts w:asciiTheme="minorEastAsia" w:eastAsiaTheme="minorEastAsia" w:hAnsiTheme="minorEastAsia" w:cs="Courier New" w:hint="eastAsia"/>
          <w:kern w:val="18"/>
          <w:szCs w:val="21"/>
        </w:rPr>
        <w:t>基金</w:t>
      </w:r>
      <w:r w:rsidR="00FC7C50">
        <w:rPr>
          <w:rFonts w:asciiTheme="minorEastAsia" w:eastAsiaTheme="minorEastAsia" w:hAnsiTheme="minorEastAsia" w:cs="Courier New" w:hint="eastAsia"/>
          <w:kern w:val="18"/>
          <w:szCs w:val="21"/>
        </w:rPr>
        <w:t>产品资料概要</w:t>
      </w:r>
      <w:r w:rsidR="000E48F7">
        <w:rPr>
          <w:rFonts w:asciiTheme="minorEastAsia" w:eastAsiaTheme="minorEastAsia" w:hAnsiTheme="minorEastAsia" w:cs="Courier New" w:hint="eastAsia"/>
          <w:kern w:val="18"/>
          <w:szCs w:val="21"/>
        </w:rPr>
        <w:t>（</w:t>
      </w:r>
      <w:r w:rsidR="00812F62" w:rsidRPr="00CB7C6A">
        <w:rPr>
          <w:rFonts w:asciiTheme="minorEastAsia" w:eastAsiaTheme="minorEastAsia" w:hAnsiTheme="minorEastAsia" w:cs="Courier New" w:hint="eastAsia"/>
          <w:kern w:val="18"/>
          <w:szCs w:val="21"/>
        </w:rPr>
        <w:t>更新</w:t>
      </w:r>
      <w:r w:rsidR="000E48F7">
        <w:rPr>
          <w:rFonts w:asciiTheme="minorEastAsia" w:eastAsiaTheme="minorEastAsia" w:hAnsiTheme="minorEastAsia" w:cs="Courier New" w:hint="eastAsia"/>
          <w:kern w:val="18"/>
          <w:szCs w:val="21"/>
        </w:rPr>
        <w:t>）</w:t>
      </w:r>
      <w:r w:rsidRPr="00CB7C6A">
        <w:rPr>
          <w:rFonts w:asciiTheme="minorEastAsia" w:eastAsiaTheme="minorEastAsia" w:hAnsiTheme="minorEastAsia" w:cs="Courier New" w:hint="eastAsia"/>
          <w:kern w:val="18"/>
          <w:szCs w:val="21"/>
        </w:rPr>
        <w:t>及相关</w:t>
      </w:r>
      <w:r w:rsidR="00055DE6" w:rsidRPr="00CB7C6A">
        <w:rPr>
          <w:rFonts w:asciiTheme="minorEastAsia" w:eastAsiaTheme="minorEastAsia" w:hAnsiTheme="minorEastAsia" w:cs="Courier New" w:hint="eastAsia"/>
          <w:kern w:val="18"/>
          <w:szCs w:val="21"/>
        </w:rPr>
        <w:t>公告</w:t>
      </w:r>
      <w:r w:rsidRPr="00CB7C6A">
        <w:rPr>
          <w:rFonts w:asciiTheme="minorEastAsia" w:eastAsiaTheme="minorEastAsia" w:hAnsiTheme="minorEastAsia" w:cs="Courier New" w:hint="eastAsia"/>
          <w:kern w:val="18"/>
          <w:szCs w:val="21"/>
        </w:rPr>
        <w:t xml:space="preserve">等文件。 </w:t>
      </w:r>
    </w:p>
    <w:p w:rsidR="002A40E5" w:rsidRDefault="002A40E5" w:rsidP="00FC7C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p>
    <w:p w:rsidR="00812F62" w:rsidRPr="009075FC" w:rsidRDefault="00812F62" w:rsidP="00812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2"/>
        <w:jc w:val="left"/>
        <w:rPr>
          <w:rFonts w:asciiTheme="minorEastAsia" w:eastAsiaTheme="minorEastAsia" w:hAnsiTheme="minorEastAsia" w:cs="Courier New"/>
          <w:b/>
          <w:kern w:val="18"/>
          <w:szCs w:val="21"/>
        </w:rPr>
      </w:pPr>
      <w:r w:rsidRPr="009075FC">
        <w:rPr>
          <w:rFonts w:asciiTheme="minorEastAsia" w:eastAsiaTheme="minorEastAsia" w:hAnsiTheme="minorEastAsia" w:cs="Courier New" w:hint="eastAsia"/>
          <w:b/>
          <w:kern w:val="18"/>
          <w:szCs w:val="21"/>
        </w:rPr>
        <w:t>重要提示：</w:t>
      </w:r>
    </w:p>
    <w:p w:rsidR="00812F62" w:rsidRPr="002A40E5" w:rsidRDefault="00812F62" w:rsidP="00812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812F62">
        <w:rPr>
          <w:rFonts w:asciiTheme="minorEastAsia" w:eastAsiaTheme="minorEastAsia" w:hAnsiTheme="minorEastAsia" w:cs="Courier New" w:hint="eastAsia"/>
          <w:kern w:val="18"/>
          <w:szCs w:val="21"/>
        </w:rPr>
        <w:t>1、</w:t>
      </w:r>
      <w:r w:rsidR="009A7F3E">
        <w:rPr>
          <w:rFonts w:asciiTheme="minorEastAsia" w:eastAsiaTheme="minorEastAsia" w:hAnsiTheme="minorEastAsia" w:cs="Courier New" w:hint="eastAsia"/>
          <w:kern w:val="18"/>
          <w:szCs w:val="21"/>
        </w:rPr>
        <w:t>相关</w:t>
      </w:r>
      <w:r w:rsidRPr="00812F62">
        <w:rPr>
          <w:rFonts w:asciiTheme="minorEastAsia" w:eastAsiaTheme="minorEastAsia" w:hAnsiTheme="minorEastAsia" w:cs="Courier New" w:hint="eastAsia"/>
          <w:kern w:val="18"/>
          <w:szCs w:val="21"/>
        </w:rPr>
        <w:t>基金基金合同的修订已经履行了规定的程序，符合相关法律法规及基金合同的规定，无需召开基金份额持有人大会。</w:t>
      </w:r>
    </w:p>
    <w:p w:rsidR="00812F62" w:rsidRDefault="00812F62" w:rsidP="00812F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Pr>
          <w:rFonts w:asciiTheme="minorEastAsia" w:eastAsiaTheme="minorEastAsia" w:hAnsiTheme="minorEastAsia" w:cs="Courier New"/>
          <w:kern w:val="18"/>
          <w:szCs w:val="21"/>
        </w:rPr>
        <w:t>2</w:t>
      </w:r>
      <w:r>
        <w:rPr>
          <w:rFonts w:asciiTheme="minorEastAsia" w:eastAsiaTheme="minorEastAsia" w:hAnsiTheme="minorEastAsia" w:cs="Courier New" w:hint="eastAsia"/>
          <w:kern w:val="18"/>
          <w:szCs w:val="21"/>
        </w:rPr>
        <w:t>、本</w:t>
      </w:r>
      <w:r w:rsidRPr="00812F62">
        <w:rPr>
          <w:rFonts w:asciiTheme="minorEastAsia" w:eastAsiaTheme="minorEastAsia" w:hAnsiTheme="minorEastAsia" w:cs="Courier New" w:hint="eastAsia"/>
          <w:kern w:val="18"/>
          <w:szCs w:val="21"/>
        </w:rPr>
        <w:t>公司于本公告日在</w:t>
      </w:r>
      <w:r>
        <w:rPr>
          <w:rFonts w:asciiTheme="minorEastAsia" w:eastAsiaTheme="minorEastAsia" w:hAnsiTheme="minorEastAsia" w:cs="Courier New" w:hint="eastAsia"/>
          <w:kern w:val="18"/>
          <w:szCs w:val="21"/>
        </w:rPr>
        <w:t>本公司网站</w:t>
      </w:r>
      <w:r w:rsidRPr="00812F62">
        <w:rPr>
          <w:rFonts w:asciiTheme="minorEastAsia" w:eastAsiaTheme="minorEastAsia" w:hAnsiTheme="minorEastAsia" w:cs="Courier New" w:hint="eastAsia"/>
          <w:kern w:val="18"/>
          <w:szCs w:val="21"/>
        </w:rPr>
        <w:t>同时公布经修改后的基金合同、托管协议；招募说明书、</w:t>
      </w:r>
      <w:r w:rsidR="000E48F7">
        <w:rPr>
          <w:rFonts w:asciiTheme="minorEastAsia" w:eastAsiaTheme="minorEastAsia" w:hAnsiTheme="minorEastAsia" w:cs="Courier New" w:hint="eastAsia"/>
          <w:kern w:val="18"/>
          <w:szCs w:val="21"/>
        </w:rPr>
        <w:t>基金</w:t>
      </w:r>
      <w:r w:rsidRPr="00812F62">
        <w:rPr>
          <w:rFonts w:asciiTheme="minorEastAsia" w:eastAsiaTheme="minorEastAsia" w:hAnsiTheme="minorEastAsia" w:cs="Courier New" w:hint="eastAsia"/>
          <w:kern w:val="18"/>
          <w:szCs w:val="21"/>
        </w:rPr>
        <w:t>产品资料概要涉及前述</w:t>
      </w:r>
      <w:r>
        <w:rPr>
          <w:rFonts w:asciiTheme="minorEastAsia" w:eastAsiaTheme="minorEastAsia" w:hAnsiTheme="minorEastAsia" w:cs="Courier New" w:hint="eastAsia"/>
          <w:kern w:val="18"/>
          <w:szCs w:val="21"/>
        </w:rPr>
        <w:t>修改</w:t>
      </w:r>
      <w:r w:rsidRPr="00812F62">
        <w:rPr>
          <w:rFonts w:asciiTheme="minorEastAsia" w:eastAsiaTheme="minorEastAsia" w:hAnsiTheme="minorEastAsia" w:cs="Courier New" w:hint="eastAsia"/>
          <w:kern w:val="18"/>
          <w:szCs w:val="21"/>
        </w:rPr>
        <w:t>内容的，将一并修改，并依照《公开募集证券投资基金信息披露管理办法》的有关规定在规定媒介上公告。</w:t>
      </w:r>
    </w:p>
    <w:p w:rsidR="006F7352" w:rsidRDefault="00812F62" w:rsidP="00E824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Pr>
          <w:rFonts w:asciiTheme="minorEastAsia" w:eastAsiaTheme="minorEastAsia" w:hAnsiTheme="minorEastAsia" w:cs="Courier New"/>
          <w:kern w:val="18"/>
          <w:szCs w:val="21"/>
        </w:rPr>
        <w:t>3</w:t>
      </w:r>
      <w:r>
        <w:rPr>
          <w:rFonts w:asciiTheme="minorEastAsia" w:eastAsiaTheme="minorEastAsia" w:hAnsiTheme="minorEastAsia" w:cs="Courier New" w:hint="eastAsia"/>
          <w:kern w:val="18"/>
          <w:szCs w:val="21"/>
        </w:rPr>
        <w:t>、</w:t>
      </w:r>
      <w:r w:rsidR="00E82415" w:rsidRPr="00CB7C6A">
        <w:rPr>
          <w:rFonts w:asciiTheme="minorEastAsia" w:eastAsiaTheme="minorEastAsia" w:hAnsiTheme="minorEastAsia" w:cs="Courier New" w:hint="eastAsia"/>
          <w:kern w:val="18"/>
          <w:szCs w:val="21"/>
        </w:rPr>
        <w:t>本次修订后的基金合同、托管协议在</w:t>
      </w:r>
      <w:r w:rsidR="00E82415" w:rsidRPr="00CB7C6A">
        <w:rPr>
          <w:rFonts w:asciiTheme="minorEastAsia" w:eastAsiaTheme="minorEastAsia" w:hAnsiTheme="minorEastAsia" w:cs="Courier New"/>
          <w:kern w:val="18"/>
          <w:szCs w:val="21"/>
        </w:rPr>
        <w:t>本公司网站</w:t>
      </w:r>
      <w:r w:rsidR="00E82415" w:rsidRPr="00CB7C6A">
        <w:rPr>
          <w:rFonts w:asciiTheme="minorEastAsia" w:eastAsiaTheme="minorEastAsia" w:hAnsiTheme="minorEastAsia" w:cs="Courier New" w:hint="eastAsia"/>
          <w:kern w:val="18"/>
          <w:szCs w:val="21"/>
        </w:rPr>
        <w:t>（</w:t>
      </w:r>
      <w:r w:rsidR="00E82415" w:rsidRPr="00CB7C6A">
        <w:rPr>
          <w:rFonts w:asciiTheme="minorEastAsia" w:eastAsiaTheme="minorEastAsia" w:hAnsiTheme="minorEastAsia" w:cs="Courier New"/>
          <w:kern w:val="18"/>
          <w:szCs w:val="21"/>
        </w:rPr>
        <w:t>www.</w:t>
      </w:r>
      <w:r w:rsidR="00E849CE">
        <w:rPr>
          <w:rFonts w:asciiTheme="minorEastAsia" w:eastAsiaTheme="minorEastAsia" w:hAnsiTheme="minorEastAsia" w:cs="Courier New" w:hint="eastAsia"/>
          <w:kern w:val="18"/>
          <w:szCs w:val="21"/>
        </w:rPr>
        <w:t>bobbns</w:t>
      </w:r>
      <w:r w:rsidR="00E82415" w:rsidRPr="00CB7C6A">
        <w:rPr>
          <w:rFonts w:asciiTheme="minorEastAsia" w:eastAsiaTheme="minorEastAsia" w:hAnsiTheme="minorEastAsia" w:cs="Courier New"/>
          <w:kern w:val="18"/>
          <w:szCs w:val="21"/>
        </w:rPr>
        <w:t>.com）和中国证监会</w:t>
      </w:r>
      <w:r w:rsidR="00E82415" w:rsidRPr="00CB7C6A">
        <w:rPr>
          <w:rFonts w:asciiTheme="minorEastAsia" w:eastAsiaTheme="minorEastAsia" w:hAnsiTheme="minorEastAsia" w:cs="Courier New" w:hint="eastAsia"/>
          <w:kern w:val="18"/>
          <w:szCs w:val="21"/>
        </w:rPr>
        <w:t>基金</w:t>
      </w:r>
      <w:r w:rsidR="00E82415" w:rsidRPr="00CB7C6A">
        <w:rPr>
          <w:rFonts w:asciiTheme="minorEastAsia" w:eastAsiaTheme="minorEastAsia" w:hAnsiTheme="minorEastAsia" w:cs="Courier New"/>
          <w:kern w:val="18"/>
          <w:szCs w:val="21"/>
        </w:rPr>
        <w:t>电子披露网站</w:t>
      </w:r>
      <w:r w:rsidR="00E82415" w:rsidRPr="00CB7C6A">
        <w:rPr>
          <w:rFonts w:asciiTheme="minorEastAsia" w:eastAsiaTheme="minorEastAsia" w:hAnsiTheme="minorEastAsia" w:cs="Courier New" w:hint="eastAsia"/>
          <w:kern w:val="18"/>
          <w:szCs w:val="21"/>
        </w:rPr>
        <w:t>（</w:t>
      </w:r>
      <w:hyperlink r:id="rId8" w:history="1">
        <w:r w:rsidR="00E82415" w:rsidRPr="00CB7C6A">
          <w:rPr>
            <w:rFonts w:asciiTheme="minorEastAsia" w:eastAsiaTheme="minorEastAsia" w:hAnsiTheme="minorEastAsia" w:cs="Courier New"/>
            <w:kern w:val="18"/>
            <w:szCs w:val="21"/>
          </w:rPr>
          <w:t>http://eid.csrc.gov.cn/fund</w:t>
        </w:r>
      </w:hyperlink>
      <w:r w:rsidR="00E82415" w:rsidRPr="00CB7C6A">
        <w:rPr>
          <w:rFonts w:asciiTheme="minorEastAsia" w:eastAsiaTheme="minorEastAsia" w:hAnsiTheme="minorEastAsia" w:cs="Courier New" w:hint="eastAsia"/>
          <w:kern w:val="18"/>
          <w:szCs w:val="21"/>
        </w:rPr>
        <w:t>）</w:t>
      </w:r>
      <w:r w:rsidR="00E82415" w:rsidRPr="00CB7C6A">
        <w:rPr>
          <w:rFonts w:asciiTheme="minorEastAsia" w:eastAsiaTheme="minorEastAsia" w:hAnsiTheme="minorEastAsia" w:cs="Courier New"/>
          <w:kern w:val="18"/>
          <w:szCs w:val="21"/>
        </w:rPr>
        <w:t>披露</w:t>
      </w:r>
      <w:r w:rsidR="00E82415" w:rsidRPr="00CB7C6A">
        <w:rPr>
          <w:rFonts w:asciiTheme="minorEastAsia" w:eastAsiaTheme="minorEastAsia" w:hAnsiTheme="minorEastAsia" w:cs="Courier New" w:hint="eastAsia"/>
          <w:kern w:val="18"/>
          <w:szCs w:val="21"/>
        </w:rPr>
        <w:t>，供投资者查阅。如有疑问</w:t>
      </w:r>
      <w:r w:rsidR="00F673CE" w:rsidRPr="00CB7C6A">
        <w:rPr>
          <w:rFonts w:asciiTheme="minorEastAsia" w:eastAsiaTheme="minorEastAsia" w:hAnsiTheme="minorEastAsia" w:cs="Courier New" w:hint="eastAsia"/>
          <w:kern w:val="18"/>
          <w:szCs w:val="21"/>
        </w:rPr>
        <w:t>，</w:t>
      </w:r>
      <w:r w:rsidR="006F7352" w:rsidRPr="00CB7C6A">
        <w:rPr>
          <w:rFonts w:asciiTheme="minorEastAsia" w:eastAsiaTheme="minorEastAsia" w:hAnsiTheme="minorEastAsia" w:cs="Courier New" w:hint="eastAsia"/>
          <w:kern w:val="18"/>
          <w:szCs w:val="21"/>
        </w:rPr>
        <w:t>投资者</w:t>
      </w:r>
      <w:r w:rsidR="00F673CE" w:rsidRPr="00CB7C6A">
        <w:rPr>
          <w:rFonts w:asciiTheme="minorEastAsia" w:eastAsiaTheme="minorEastAsia" w:hAnsiTheme="minorEastAsia" w:cs="Courier New" w:hint="eastAsia"/>
          <w:kern w:val="18"/>
          <w:szCs w:val="21"/>
        </w:rPr>
        <w:t>亦</w:t>
      </w:r>
      <w:r w:rsidR="006F7352" w:rsidRPr="00CB7C6A">
        <w:rPr>
          <w:rFonts w:asciiTheme="minorEastAsia" w:eastAsiaTheme="minorEastAsia" w:hAnsiTheme="minorEastAsia" w:cs="Courier New" w:hint="eastAsia"/>
          <w:kern w:val="18"/>
          <w:szCs w:val="21"/>
        </w:rPr>
        <w:t>可拨打</w:t>
      </w:r>
      <w:r w:rsidR="00051A4B" w:rsidRPr="00CB7C6A">
        <w:rPr>
          <w:rFonts w:asciiTheme="minorEastAsia" w:eastAsiaTheme="minorEastAsia" w:hAnsiTheme="minorEastAsia" w:cs="Courier New" w:hint="eastAsia"/>
          <w:kern w:val="18"/>
          <w:szCs w:val="21"/>
        </w:rPr>
        <w:t>本公司</w:t>
      </w:r>
      <w:r w:rsidR="006F7352" w:rsidRPr="00CB7C6A">
        <w:rPr>
          <w:rFonts w:asciiTheme="minorEastAsia" w:eastAsiaTheme="minorEastAsia" w:hAnsiTheme="minorEastAsia" w:cs="Courier New" w:hint="eastAsia"/>
          <w:kern w:val="18"/>
          <w:szCs w:val="21"/>
        </w:rPr>
        <w:t>的客户服务电话（</w:t>
      </w:r>
      <w:r w:rsidR="00E849CE" w:rsidRPr="00E849CE">
        <w:rPr>
          <w:rFonts w:ascii="宋体" w:hAnsi="宋体" w:cs="Courier New"/>
          <w:kern w:val="18"/>
          <w:szCs w:val="21"/>
        </w:rPr>
        <w:t>400-00-95526</w:t>
      </w:r>
      <w:r w:rsidR="006F7352" w:rsidRPr="00CB7C6A">
        <w:rPr>
          <w:rFonts w:asciiTheme="minorEastAsia" w:eastAsiaTheme="minorEastAsia" w:hAnsiTheme="minorEastAsia" w:cs="Courier New" w:hint="eastAsia"/>
          <w:kern w:val="18"/>
          <w:szCs w:val="21"/>
        </w:rPr>
        <w:t xml:space="preserve">）咨询相关情况。 </w:t>
      </w:r>
    </w:p>
    <w:p w:rsidR="00812F62" w:rsidRDefault="00812F62" w:rsidP="00E824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p>
    <w:p w:rsidR="00E849CE" w:rsidRPr="00CB7C6A" w:rsidRDefault="009075FC" w:rsidP="002F0E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2F0E47">
        <w:rPr>
          <w:rFonts w:hint="eastAsia"/>
        </w:rPr>
        <w:t>风险提示：</w:t>
      </w:r>
      <w:r w:rsidR="00E849CE">
        <w:rPr>
          <w:rFonts w:hint="eastAsia"/>
        </w:rPr>
        <w:t>基金管理人依照恪尽职守、诚实信用、谨慎勤勉的原则管理和运用基金财产，但不保证基金一定盈利，也不保证最低收益。本公司提醒投资者在投资前认真阅读相关基金的基金合同、招募说明书、基金产品资料概要等文件，并选择与自身风险承受能力相匹配的投资品种进行投资。敬请投资者注意投资风险。</w:t>
      </w:r>
    </w:p>
    <w:p w:rsidR="007349A6" w:rsidRPr="00CB7C6A" w:rsidRDefault="007349A6"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p>
    <w:p w:rsidR="001A2A81" w:rsidRPr="00CB7C6A" w:rsidRDefault="00A51CBB"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r w:rsidRPr="00CB7C6A">
        <w:rPr>
          <w:rFonts w:asciiTheme="minorEastAsia" w:eastAsiaTheme="minorEastAsia" w:hAnsiTheme="minorEastAsia" w:cs="Courier New" w:hint="eastAsia"/>
          <w:kern w:val="18"/>
          <w:szCs w:val="21"/>
        </w:rPr>
        <w:t>特此公告。</w:t>
      </w:r>
    </w:p>
    <w:p w:rsidR="00F47869" w:rsidRPr="00CB7C6A" w:rsidRDefault="00F47869"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p>
    <w:p w:rsidR="001A2A81" w:rsidRPr="00CB7C6A" w:rsidRDefault="001A2A81" w:rsidP="007349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heme="minorEastAsia" w:eastAsiaTheme="minorEastAsia" w:hAnsiTheme="minorEastAsia" w:cs="Courier New"/>
          <w:kern w:val="18"/>
          <w:szCs w:val="21"/>
        </w:rPr>
      </w:pPr>
    </w:p>
    <w:p w:rsidR="00F9211B" w:rsidRPr="00CB7C6A" w:rsidRDefault="0062279D" w:rsidP="001A41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0"/>
        <w:jc w:val="right"/>
        <w:rPr>
          <w:rFonts w:asciiTheme="minorEastAsia" w:eastAsiaTheme="minorEastAsia" w:hAnsiTheme="minorEastAsia" w:cs="Courier New"/>
          <w:kern w:val="18"/>
          <w:szCs w:val="21"/>
        </w:rPr>
      </w:pPr>
      <w:r w:rsidRPr="00CB7C6A">
        <w:rPr>
          <w:rFonts w:asciiTheme="minorEastAsia" w:eastAsiaTheme="minorEastAsia" w:hAnsiTheme="minorEastAsia" w:cs="Courier New" w:hint="eastAsia"/>
          <w:kern w:val="0"/>
          <w:szCs w:val="21"/>
        </w:rPr>
        <w:t xml:space="preserve">　　　　　　　　　　　　　　　</w:t>
      </w:r>
      <w:r w:rsidR="0046066F">
        <w:rPr>
          <w:rFonts w:asciiTheme="minorEastAsia" w:eastAsiaTheme="minorEastAsia" w:hAnsiTheme="minorEastAsia" w:cs="Courier New" w:hint="eastAsia"/>
          <w:kern w:val="18"/>
          <w:szCs w:val="21"/>
        </w:rPr>
        <w:t>中加</w:t>
      </w:r>
      <w:r w:rsidR="00F9211B" w:rsidRPr="00CB7C6A">
        <w:rPr>
          <w:rFonts w:asciiTheme="minorEastAsia" w:eastAsiaTheme="minorEastAsia" w:hAnsiTheme="minorEastAsia" w:cs="Courier New" w:hint="eastAsia"/>
          <w:kern w:val="18"/>
          <w:szCs w:val="21"/>
        </w:rPr>
        <w:t>基金管理有限公司</w:t>
      </w:r>
    </w:p>
    <w:p w:rsidR="009A7F3E" w:rsidRDefault="00F9211B" w:rsidP="008A7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73"/>
        <w:jc w:val="right"/>
        <w:rPr>
          <w:rFonts w:asciiTheme="minorEastAsia" w:eastAsiaTheme="minorEastAsia" w:hAnsiTheme="minorEastAsia"/>
          <w:szCs w:val="21"/>
        </w:rPr>
      </w:pPr>
      <w:r w:rsidRPr="00CB7C6A">
        <w:rPr>
          <w:rFonts w:asciiTheme="minorEastAsia" w:eastAsiaTheme="minorEastAsia" w:hAnsiTheme="minorEastAsia" w:cs="Courier New" w:hint="eastAsia"/>
          <w:kern w:val="18"/>
          <w:szCs w:val="21"/>
        </w:rPr>
        <w:t xml:space="preserve">　　　　　　　　　　　　　　　　　</w:t>
      </w:r>
      <w:r w:rsidR="00533AC0">
        <w:rPr>
          <w:rFonts w:asciiTheme="minorEastAsia" w:eastAsiaTheme="minorEastAsia" w:hAnsiTheme="minorEastAsia" w:cs="Courier New" w:hint="eastAsia"/>
          <w:kern w:val="18"/>
          <w:szCs w:val="21"/>
        </w:rPr>
        <w:t>2021</w:t>
      </w:r>
      <w:r w:rsidRPr="00CB7C6A">
        <w:rPr>
          <w:rFonts w:asciiTheme="minorEastAsia" w:eastAsiaTheme="minorEastAsia" w:hAnsiTheme="minorEastAsia" w:cs="Courier New" w:hint="eastAsia"/>
          <w:kern w:val="18"/>
          <w:szCs w:val="21"/>
        </w:rPr>
        <w:t>年</w:t>
      </w:r>
      <w:r w:rsidR="00533AC0">
        <w:rPr>
          <w:rFonts w:asciiTheme="minorEastAsia" w:eastAsiaTheme="minorEastAsia" w:hAnsiTheme="minorEastAsia" w:cs="Courier New" w:hint="eastAsia"/>
          <w:kern w:val="18"/>
          <w:szCs w:val="21"/>
        </w:rPr>
        <w:t>2</w:t>
      </w:r>
      <w:r w:rsidRPr="00CB7C6A">
        <w:rPr>
          <w:rFonts w:asciiTheme="minorEastAsia" w:eastAsiaTheme="minorEastAsia" w:hAnsiTheme="minorEastAsia" w:cs="Courier New" w:hint="eastAsia"/>
          <w:kern w:val="18"/>
          <w:szCs w:val="21"/>
        </w:rPr>
        <w:t>月</w:t>
      </w:r>
      <w:r w:rsidR="00533AC0">
        <w:rPr>
          <w:rFonts w:asciiTheme="minorEastAsia" w:eastAsiaTheme="minorEastAsia" w:hAnsiTheme="minorEastAsia" w:cs="Courier New" w:hint="eastAsia"/>
          <w:kern w:val="18"/>
          <w:szCs w:val="21"/>
        </w:rPr>
        <w:t>8</w:t>
      </w:r>
      <w:r w:rsidRPr="00CB7C6A">
        <w:rPr>
          <w:rFonts w:asciiTheme="minorEastAsia" w:eastAsiaTheme="minorEastAsia" w:hAnsiTheme="minorEastAsia" w:cs="Courier New" w:hint="eastAsia"/>
          <w:kern w:val="18"/>
          <w:szCs w:val="21"/>
        </w:rPr>
        <w:t>日</w:t>
      </w:r>
    </w:p>
    <w:sectPr w:rsidR="009A7F3E" w:rsidSect="008517C7">
      <w:footerReference w:type="default" r:id="rId9"/>
      <w:pgSz w:w="11906" w:h="16838" w:code="9"/>
      <w:pgMar w:top="1985" w:right="1588" w:bottom="2098" w:left="1474" w:header="851" w:footer="56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247" w:rsidRDefault="00C77247" w:rsidP="00D20213">
      <w:r>
        <w:separator/>
      </w:r>
    </w:p>
  </w:endnote>
  <w:endnote w:type="continuationSeparator" w:id="0">
    <w:p w:rsidR="00C77247" w:rsidRDefault="00C77247" w:rsidP="00D20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FangSong_GB2312">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65064"/>
      <w:docPartObj>
        <w:docPartGallery w:val="Page Numbers (Bottom of Page)"/>
        <w:docPartUnique/>
      </w:docPartObj>
    </w:sdtPr>
    <w:sdtContent>
      <w:p w:rsidR="000F6576" w:rsidRDefault="00CF0C44">
        <w:pPr>
          <w:pStyle w:val="a6"/>
          <w:jc w:val="center"/>
        </w:pPr>
        <w:fldSimple w:instr="PAGE   \* MERGEFORMAT">
          <w:r w:rsidR="00CC6112" w:rsidRPr="00CC6112">
            <w:rPr>
              <w:noProof/>
              <w:lang w:val="zh-CN"/>
            </w:rPr>
            <w:t>1</w:t>
          </w:r>
        </w:fldSimple>
      </w:p>
    </w:sdtContent>
  </w:sdt>
  <w:p w:rsidR="000F6576" w:rsidRDefault="000F65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247" w:rsidRDefault="00C77247" w:rsidP="00D20213">
      <w:r>
        <w:separator/>
      </w:r>
    </w:p>
  </w:footnote>
  <w:footnote w:type="continuationSeparator" w:id="0">
    <w:p w:rsidR="00C77247" w:rsidRDefault="00C77247" w:rsidP="00D20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00000005"/>
    <w:multiLevelType w:val="singleLevel"/>
    <w:tmpl w:val="00000005"/>
    <w:lvl w:ilvl="0">
      <w:start w:val="2"/>
      <w:numFmt w:val="decimal"/>
      <w:suff w:val="nothing"/>
      <w:lvlText w:val="%1、"/>
      <w:lvlJc w:val="left"/>
      <w:rPr>
        <w:rFonts w:cs="Times New Roman"/>
      </w:rPr>
    </w:lvl>
  </w:abstractNum>
  <w:abstractNum w:abstractNumId="2">
    <w:nsid w:val="0000000E"/>
    <w:multiLevelType w:val="singleLevel"/>
    <w:tmpl w:val="0000000E"/>
    <w:lvl w:ilvl="0">
      <w:start w:val="4"/>
      <w:numFmt w:val="chineseCounting"/>
      <w:suff w:val="nothing"/>
      <w:lvlText w:val="%1、"/>
      <w:lvlJc w:val="left"/>
      <w:rPr>
        <w:rFonts w:cs="Times New Roman"/>
      </w:rPr>
    </w:lvl>
  </w:abstractNum>
  <w:abstractNum w:abstractNumId="3">
    <w:nsid w:val="00004DC8"/>
    <w:multiLevelType w:val="hybridMultilevel"/>
    <w:tmpl w:val="961059B8"/>
    <w:lvl w:ilvl="0" w:tplc="6EAADCF4">
      <w:start w:val="1"/>
      <w:numFmt w:val="bullet"/>
      <w:lvlText w:val="*"/>
      <w:lvlJc w:val="left"/>
    </w:lvl>
    <w:lvl w:ilvl="1" w:tplc="308A9C44">
      <w:numFmt w:val="decimal"/>
      <w:lvlText w:val=""/>
      <w:lvlJc w:val="left"/>
    </w:lvl>
    <w:lvl w:ilvl="2" w:tplc="60C25CEE">
      <w:numFmt w:val="decimal"/>
      <w:lvlText w:val=""/>
      <w:lvlJc w:val="left"/>
    </w:lvl>
    <w:lvl w:ilvl="3" w:tplc="78F8428C">
      <w:numFmt w:val="decimal"/>
      <w:lvlText w:val=""/>
      <w:lvlJc w:val="left"/>
    </w:lvl>
    <w:lvl w:ilvl="4" w:tplc="8B746F10">
      <w:numFmt w:val="decimal"/>
      <w:lvlText w:val=""/>
      <w:lvlJc w:val="left"/>
    </w:lvl>
    <w:lvl w:ilvl="5" w:tplc="14D2202C">
      <w:numFmt w:val="decimal"/>
      <w:lvlText w:val=""/>
      <w:lvlJc w:val="left"/>
    </w:lvl>
    <w:lvl w:ilvl="6" w:tplc="8EF84604">
      <w:numFmt w:val="decimal"/>
      <w:lvlText w:val=""/>
      <w:lvlJc w:val="left"/>
    </w:lvl>
    <w:lvl w:ilvl="7" w:tplc="9BC0AAB8">
      <w:numFmt w:val="decimal"/>
      <w:lvlText w:val=""/>
      <w:lvlJc w:val="left"/>
    </w:lvl>
    <w:lvl w:ilvl="8" w:tplc="D818A204">
      <w:numFmt w:val="decimal"/>
      <w:lvlText w:val=""/>
      <w:lvlJc w:val="left"/>
    </w:lvl>
  </w:abstractNum>
  <w:abstractNum w:abstractNumId="4">
    <w:nsid w:val="002D627E"/>
    <w:multiLevelType w:val="hybridMultilevel"/>
    <w:tmpl w:val="746EFE98"/>
    <w:lvl w:ilvl="0" w:tplc="BF2ED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2B1625D"/>
    <w:multiLevelType w:val="hybridMultilevel"/>
    <w:tmpl w:val="C5409F4C"/>
    <w:lvl w:ilvl="0" w:tplc="A920A17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FB415B"/>
    <w:multiLevelType w:val="hybridMultilevel"/>
    <w:tmpl w:val="71B25C44"/>
    <w:lvl w:ilvl="0" w:tplc="4128130E">
      <w:start w:val="1"/>
      <w:numFmt w:val="japaneseCounting"/>
      <w:pStyle w:val="a"/>
      <w:lvlText w:val="（%1）"/>
      <w:lvlJc w:val="left"/>
      <w:pPr>
        <w:tabs>
          <w:tab w:val="num" w:pos="1200"/>
        </w:tabs>
        <w:ind w:left="1200" w:hanging="7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7">
    <w:nsid w:val="0B613679"/>
    <w:multiLevelType w:val="hybridMultilevel"/>
    <w:tmpl w:val="EEFCE9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62E06BB"/>
    <w:multiLevelType w:val="hybridMultilevel"/>
    <w:tmpl w:val="683E8F0C"/>
    <w:lvl w:ilvl="0" w:tplc="BF2ED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86107C8"/>
    <w:multiLevelType w:val="hybridMultilevel"/>
    <w:tmpl w:val="642EADC0"/>
    <w:lvl w:ilvl="0" w:tplc="6986A4D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6B3D1A"/>
    <w:multiLevelType w:val="hybridMultilevel"/>
    <w:tmpl w:val="C292FCF0"/>
    <w:lvl w:ilvl="0" w:tplc="BF2ED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30E0F6E"/>
    <w:multiLevelType w:val="hybridMultilevel"/>
    <w:tmpl w:val="67AA6B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643893"/>
    <w:multiLevelType w:val="hybridMultilevel"/>
    <w:tmpl w:val="5568F1B4"/>
    <w:lvl w:ilvl="0" w:tplc="BF2ED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6F21CFB"/>
    <w:multiLevelType w:val="hybridMultilevel"/>
    <w:tmpl w:val="1CBA781E"/>
    <w:lvl w:ilvl="0" w:tplc="BF2ED5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B86478E"/>
    <w:multiLevelType w:val="hybridMultilevel"/>
    <w:tmpl w:val="C0CE145E"/>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1B21DD5"/>
    <w:multiLevelType w:val="hybridMultilevel"/>
    <w:tmpl w:val="AF76D810"/>
    <w:lvl w:ilvl="0" w:tplc="2E329760">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6">
    <w:nsid w:val="5769269C"/>
    <w:multiLevelType w:val="hybridMultilevel"/>
    <w:tmpl w:val="635ACEF4"/>
    <w:lvl w:ilvl="0" w:tplc="B8621C9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8">
    <w:nsid w:val="792A1DA8"/>
    <w:multiLevelType w:val="hybridMultilevel"/>
    <w:tmpl w:val="2D36EC3C"/>
    <w:lvl w:ilvl="0" w:tplc="0FAEEC1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AB83812"/>
    <w:multiLevelType w:val="multilevel"/>
    <w:tmpl w:val="98E87820"/>
    <w:lvl w:ilvl="0">
      <w:start w:val="1"/>
      <w:numFmt w:val="none"/>
      <w:suff w:val="nothing"/>
      <w:lvlText w:val=""/>
      <w:lvlJc w:val="left"/>
      <w:pPr>
        <w:ind w:left="595" w:firstLine="0"/>
      </w:pPr>
      <w:rPr>
        <w:rFonts w:ascii="楷体_GB2312" w:eastAsia="楷体_GB2312" w:hint="eastAsia"/>
        <w:b/>
        <w:i w:val="0"/>
        <w:sz w:val="30"/>
      </w:rPr>
    </w:lvl>
    <w:lvl w:ilvl="1">
      <w:start w:val="1"/>
      <w:numFmt w:val="chineseCountingThousand"/>
      <w:suff w:val="nothing"/>
      <w:lvlText w:val="第%2章"/>
      <w:lvlJc w:val="left"/>
      <w:pPr>
        <w:ind w:left="595" w:firstLine="0"/>
      </w:pPr>
      <w:rPr>
        <w:rFonts w:ascii="楷体_GB2312" w:eastAsia="楷体_GB2312" w:hint="eastAsia"/>
        <w:b/>
        <w:i w:val="0"/>
        <w:sz w:val="30"/>
      </w:rPr>
    </w:lvl>
    <w:lvl w:ilvl="2">
      <w:start w:val="1"/>
      <w:numFmt w:val="chineseCountingThousand"/>
      <w:suff w:val="nothing"/>
      <w:lvlText w:val="%3、"/>
      <w:lvlJc w:val="left"/>
      <w:pPr>
        <w:ind w:left="595" w:firstLine="0"/>
      </w:pPr>
      <w:rPr>
        <w:rFonts w:ascii="宋体" w:eastAsia="宋体" w:hAnsi="Times New Roman" w:hint="eastAsia"/>
        <w:b w:val="0"/>
        <w:i w:val="0"/>
        <w:sz w:val="24"/>
      </w:rPr>
    </w:lvl>
    <w:lvl w:ilvl="3">
      <w:start w:val="1"/>
      <w:numFmt w:val="chineseCountingThousand"/>
      <w:suff w:val="nothing"/>
      <w:lvlText w:val="（%4）"/>
      <w:lvlJc w:val="left"/>
      <w:pPr>
        <w:ind w:left="595" w:firstLine="0"/>
      </w:pPr>
      <w:rPr>
        <w:rFonts w:ascii="楷体_GB2312" w:eastAsia="楷体_GB2312" w:hint="eastAsia"/>
        <w:b w:val="0"/>
        <w:i w:val="0"/>
        <w:sz w:val="24"/>
      </w:rPr>
    </w:lvl>
    <w:lvl w:ilvl="4">
      <w:start w:val="1"/>
      <w:numFmt w:val="decimal"/>
      <w:suff w:val="nothing"/>
      <w:lvlText w:val="%5、"/>
      <w:lvlJc w:val="left"/>
      <w:pPr>
        <w:ind w:left="595" w:firstLine="0"/>
      </w:pPr>
      <w:rPr>
        <w:rFonts w:ascii="Times New Roman" w:hAnsi="Times New Roman" w:cs="Times New Roman" w:hint="default"/>
        <w:b w:val="0"/>
        <w:i w:val="0"/>
        <w:sz w:val="24"/>
      </w:rPr>
    </w:lvl>
    <w:lvl w:ilvl="5">
      <w:start w:val="1"/>
      <w:numFmt w:val="decimal"/>
      <w:suff w:val="nothing"/>
      <w:lvlText w:val="（%6）"/>
      <w:lvlJc w:val="left"/>
      <w:pPr>
        <w:ind w:left="595" w:firstLine="0"/>
      </w:pPr>
      <w:rPr>
        <w:rFonts w:ascii="Times New Roman" w:hAnsi="Times New Roman" w:cs="Times New Roman" w:hint="default"/>
        <w:b w:val="0"/>
        <w:i w:val="0"/>
        <w:sz w:val="24"/>
      </w:rPr>
    </w:lvl>
    <w:lvl w:ilvl="6">
      <w:start w:val="1"/>
      <w:numFmt w:val="none"/>
      <w:suff w:val="nothing"/>
      <w:lvlText w:val=""/>
      <w:lvlJc w:val="left"/>
      <w:pPr>
        <w:ind w:left="595" w:firstLine="0"/>
      </w:pPr>
    </w:lvl>
    <w:lvl w:ilvl="7">
      <w:start w:val="1"/>
      <w:numFmt w:val="none"/>
      <w:suff w:val="nothing"/>
      <w:lvlText w:val=""/>
      <w:lvlJc w:val="left"/>
      <w:pPr>
        <w:ind w:left="595" w:firstLine="0"/>
      </w:pPr>
    </w:lvl>
    <w:lvl w:ilvl="8">
      <w:start w:val="1"/>
      <w:numFmt w:val="none"/>
      <w:suff w:val="nothing"/>
      <w:lvlText w:val=""/>
      <w:lvlJc w:val="left"/>
      <w:pPr>
        <w:ind w:left="595" w:firstLine="0"/>
      </w:pPr>
    </w:lvl>
  </w:abstractNum>
  <w:abstractNum w:abstractNumId="20">
    <w:nsid w:val="7EE315C8"/>
    <w:multiLevelType w:val="hybridMultilevel"/>
    <w:tmpl w:val="933C0F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7"/>
  </w:num>
  <w:num w:numId="6">
    <w:abstractNumId w:val="1"/>
  </w:num>
  <w:num w:numId="7">
    <w:abstractNumId w:val="15"/>
  </w:num>
  <w:num w:numId="8">
    <w:abstractNumId w:val="9"/>
  </w:num>
  <w:num w:numId="9">
    <w:abstractNumId w:val="5"/>
  </w:num>
  <w:num w:numId="10">
    <w:abstractNumId w:val="8"/>
  </w:num>
  <w:num w:numId="11">
    <w:abstractNumId w:val="11"/>
  </w:num>
  <w:num w:numId="12">
    <w:abstractNumId w:val="7"/>
  </w:num>
  <w:num w:numId="13">
    <w:abstractNumId w:val="4"/>
  </w:num>
  <w:num w:numId="14">
    <w:abstractNumId w:val="14"/>
  </w:num>
  <w:num w:numId="15">
    <w:abstractNumId w:val="12"/>
  </w:num>
  <w:num w:numId="16">
    <w:abstractNumId w:val="10"/>
  </w:num>
  <w:num w:numId="17">
    <w:abstractNumId w:val="13"/>
  </w:num>
  <w:num w:numId="18">
    <w:abstractNumId w:val="20"/>
  </w:num>
  <w:num w:numId="19">
    <w:abstractNumId w:val="16"/>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D6C"/>
    <w:rsid w:val="00012B90"/>
    <w:rsid w:val="00017C75"/>
    <w:rsid w:val="000250CA"/>
    <w:rsid w:val="00036302"/>
    <w:rsid w:val="000402AE"/>
    <w:rsid w:val="000475B9"/>
    <w:rsid w:val="00051A4B"/>
    <w:rsid w:val="00052A65"/>
    <w:rsid w:val="000531CE"/>
    <w:rsid w:val="000537F4"/>
    <w:rsid w:val="00055662"/>
    <w:rsid w:val="00055DE6"/>
    <w:rsid w:val="00060D2F"/>
    <w:rsid w:val="00077E6D"/>
    <w:rsid w:val="00081F70"/>
    <w:rsid w:val="00085006"/>
    <w:rsid w:val="0009470E"/>
    <w:rsid w:val="00095214"/>
    <w:rsid w:val="000A41EC"/>
    <w:rsid w:val="000B1A2B"/>
    <w:rsid w:val="000B23DE"/>
    <w:rsid w:val="000B486B"/>
    <w:rsid w:val="000C0CB2"/>
    <w:rsid w:val="000C48F1"/>
    <w:rsid w:val="000E48F7"/>
    <w:rsid w:val="000F076E"/>
    <w:rsid w:val="000F5745"/>
    <w:rsid w:val="000F6576"/>
    <w:rsid w:val="0010227A"/>
    <w:rsid w:val="00102E5A"/>
    <w:rsid w:val="001060DE"/>
    <w:rsid w:val="0010635D"/>
    <w:rsid w:val="001255D6"/>
    <w:rsid w:val="00137B63"/>
    <w:rsid w:val="00144362"/>
    <w:rsid w:val="00150982"/>
    <w:rsid w:val="00152A35"/>
    <w:rsid w:val="00152C31"/>
    <w:rsid w:val="00160D67"/>
    <w:rsid w:val="0016189D"/>
    <w:rsid w:val="00166655"/>
    <w:rsid w:val="00167847"/>
    <w:rsid w:val="00174EB8"/>
    <w:rsid w:val="00192CBF"/>
    <w:rsid w:val="001951BF"/>
    <w:rsid w:val="00196A89"/>
    <w:rsid w:val="001A0693"/>
    <w:rsid w:val="001A2A81"/>
    <w:rsid w:val="001A4135"/>
    <w:rsid w:val="001A5658"/>
    <w:rsid w:val="001B539B"/>
    <w:rsid w:val="001C3FB6"/>
    <w:rsid w:val="001D3EA2"/>
    <w:rsid w:val="001E434F"/>
    <w:rsid w:val="001F7A7F"/>
    <w:rsid w:val="00200DBD"/>
    <w:rsid w:val="00204084"/>
    <w:rsid w:val="00226A24"/>
    <w:rsid w:val="00230459"/>
    <w:rsid w:val="00233751"/>
    <w:rsid w:val="00251EAD"/>
    <w:rsid w:val="00273379"/>
    <w:rsid w:val="0028776E"/>
    <w:rsid w:val="00294A9F"/>
    <w:rsid w:val="002954CF"/>
    <w:rsid w:val="002A40E5"/>
    <w:rsid w:val="002B2E83"/>
    <w:rsid w:val="002B4B7C"/>
    <w:rsid w:val="002C4D3A"/>
    <w:rsid w:val="002C68C9"/>
    <w:rsid w:val="002C7D6C"/>
    <w:rsid w:val="002D0C5F"/>
    <w:rsid w:val="002F0E47"/>
    <w:rsid w:val="002F46C7"/>
    <w:rsid w:val="002F4F68"/>
    <w:rsid w:val="002F5AC6"/>
    <w:rsid w:val="00303C58"/>
    <w:rsid w:val="00304ED5"/>
    <w:rsid w:val="00306C85"/>
    <w:rsid w:val="00312521"/>
    <w:rsid w:val="00316925"/>
    <w:rsid w:val="00323B3A"/>
    <w:rsid w:val="00327D1D"/>
    <w:rsid w:val="00331913"/>
    <w:rsid w:val="003336E7"/>
    <w:rsid w:val="003343E3"/>
    <w:rsid w:val="00334B30"/>
    <w:rsid w:val="00347402"/>
    <w:rsid w:val="003502DC"/>
    <w:rsid w:val="00370C51"/>
    <w:rsid w:val="00377070"/>
    <w:rsid w:val="00377720"/>
    <w:rsid w:val="00380519"/>
    <w:rsid w:val="00386982"/>
    <w:rsid w:val="0039023F"/>
    <w:rsid w:val="0039057B"/>
    <w:rsid w:val="0039360D"/>
    <w:rsid w:val="003A28F3"/>
    <w:rsid w:val="003A5D89"/>
    <w:rsid w:val="003B357C"/>
    <w:rsid w:val="003B3F3B"/>
    <w:rsid w:val="003C2957"/>
    <w:rsid w:val="003C3F26"/>
    <w:rsid w:val="003D6870"/>
    <w:rsid w:val="003D725B"/>
    <w:rsid w:val="003F5D1F"/>
    <w:rsid w:val="003F7128"/>
    <w:rsid w:val="004078A4"/>
    <w:rsid w:val="00411E9E"/>
    <w:rsid w:val="00421F01"/>
    <w:rsid w:val="00422D29"/>
    <w:rsid w:val="004353C7"/>
    <w:rsid w:val="00435FD5"/>
    <w:rsid w:val="00451077"/>
    <w:rsid w:val="00453163"/>
    <w:rsid w:val="0045706C"/>
    <w:rsid w:val="0046066F"/>
    <w:rsid w:val="004657CE"/>
    <w:rsid w:val="00473743"/>
    <w:rsid w:val="00480B99"/>
    <w:rsid w:val="00485571"/>
    <w:rsid w:val="0049235F"/>
    <w:rsid w:val="00493630"/>
    <w:rsid w:val="004B176A"/>
    <w:rsid w:val="004B1CA6"/>
    <w:rsid w:val="004B4D64"/>
    <w:rsid w:val="004B6BB4"/>
    <w:rsid w:val="004C69BE"/>
    <w:rsid w:val="004D421F"/>
    <w:rsid w:val="004D7A0F"/>
    <w:rsid w:val="004E5E04"/>
    <w:rsid w:val="004F5B10"/>
    <w:rsid w:val="004F695A"/>
    <w:rsid w:val="004F7606"/>
    <w:rsid w:val="005020AC"/>
    <w:rsid w:val="00504632"/>
    <w:rsid w:val="00504AF4"/>
    <w:rsid w:val="00505727"/>
    <w:rsid w:val="00505954"/>
    <w:rsid w:val="00506FAF"/>
    <w:rsid w:val="005174D6"/>
    <w:rsid w:val="005301D4"/>
    <w:rsid w:val="00531BC0"/>
    <w:rsid w:val="00533AC0"/>
    <w:rsid w:val="00550CF8"/>
    <w:rsid w:val="00552622"/>
    <w:rsid w:val="00565F0F"/>
    <w:rsid w:val="00565F1D"/>
    <w:rsid w:val="00572320"/>
    <w:rsid w:val="005826EE"/>
    <w:rsid w:val="005978A4"/>
    <w:rsid w:val="005A119B"/>
    <w:rsid w:val="005B2F04"/>
    <w:rsid w:val="005C1712"/>
    <w:rsid w:val="005C7F55"/>
    <w:rsid w:val="005D553C"/>
    <w:rsid w:val="005E721F"/>
    <w:rsid w:val="0060185C"/>
    <w:rsid w:val="00602119"/>
    <w:rsid w:val="0062279D"/>
    <w:rsid w:val="006441D3"/>
    <w:rsid w:val="00651185"/>
    <w:rsid w:val="00651581"/>
    <w:rsid w:val="0067522E"/>
    <w:rsid w:val="00682BDD"/>
    <w:rsid w:val="006968E4"/>
    <w:rsid w:val="006A0117"/>
    <w:rsid w:val="006A4CC7"/>
    <w:rsid w:val="006A6B4B"/>
    <w:rsid w:val="006B01D7"/>
    <w:rsid w:val="006B440F"/>
    <w:rsid w:val="006B62B3"/>
    <w:rsid w:val="006C1E4B"/>
    <w:rsid w:val="006D70B7"/>
    <w:rsid w:val="006E5EB5"/>
    <w:rsid w:val="006F7352"/>
    <w:rsid w:val="00700AB1"/>
    <w:rsid w:val="00700B62"/>
    <w:rsid w:val="007011A0"/>
    <w:rsid w:val="00702C3B"/>
    <w:rsid w:val="007041F6"/>
    <w:rsid w:val="00707AE9"/>
    <w:rsid w:val="007117F6"/>
    <w:rsid w:val="0071629E"/>
    <w:rsid w:val="007349A6"/>
    <w:rsid w:val="007424D2"/>
    <w:rsid w:val="00782B12"/>
    <w:rsid w:val="00797AC4"/>
    <w:rsid w:val="007A0A89"/>
    <w:rsid w:val="007A2E87"/>
    <w:rsid w:val="007A491E"/>
    <w:rsid w:val="007B002F"/>
    <w:rsid w:val="007B1F4E"/>
    <w:rsid w:val="007B4928"/>
    <w:rsid w:val="007C0910"/>
    <w:rsid w:val="007E65DF"/>
    <w:rsid w:val="00800868"/>
    <w:rsid w:val="0080653A"/>
    <w:rsid w:val="00812F62"/>
    <w:rsid w:val="00825164"/>
    <w:rsid w:val="00831DD4"/>
    <w:rsid w:val="00836656"/>
    <w:rsid w:val="00845446"/>
    <w:rsid w:val="008517C7"/>
    <w:rsid w:val="00857DA8"/>
    <w:rsid w:val="0086296E"/>
    <w:rsid w:val="00871DF4"/>
    <w:rsid w:val="00872C76"/>
    <w:rsid w:val="008861EC"/>
    <w:rsid w:val="008A693C"/>
    <w:rsid w:val="008A7F1E"/>
    <w:rsid w:val="008C3903"/>
    <w:rsid w:val="008C4B86"/>
    <w:rsid w:val="008C529E"/>
    <w:rsid w:val="008C7C36"/>
    <w:rsid w:val="008D21DA"/>
    <w:rsid w:val="008E52C2"/>
    <w:rsid w:val="008F2ECB"/>
    <w:rsid w:val="00902F2E"/>
    <w:rsid w:val="00902F73"/>
    <w:rsid w:val="009044C3"/>
    <w:rsid w:val="00906DC9"/>
    <w:rsid w:val="009075FC"/>
    <w:rsid w:val="009137D0"/>
    <w:rsid w:val="00917A80"/>
    <w:rsid w:val="00935749"/>
    <w:rsid w:val="009471D1"/>
    <w:rsid w:val="00947559"/>
    <w:rsid w:val="00951EAC"/>
    <w:rsid w:val="00951F5D"/>
    <w:rsid w:val="00951FE4"/>
    <w:rsid w:val="0095565D"/>
    <w:rsid w:val="00962A6B"/>
    <w:rsid w:val="00966332"/>
    <w:rsid w:val="00985DAF"/>
    <w:rsid w:val="00990C80"/>
    <w:rsid w:val="009A5851"/>
    <w:rsid w:val="009A73F5"/>
    <w:rsid w:val="009A7F3E"/>
    <w:rsid w:val="009E0282"/>
    <w:rsid w:val="009E58D4"/>
    <w:rsid w:val="009E5D90"/>
    <w:rsid w:val="009E6F74"/>
    <w:rsid w:val="009F57DC"/>
    <w:rsid w:val="00A30EDE"/>
    <w:rsid w:val="00A34517"/>
    <w:rsid w:val="00A36A4D"/>
    <w:rsid w:val="00A43498"/>
    <w:rsid w:val="00A45B7F"/>
    <w:rsid w:val="00A51CBB"/>
    <w:rsid w:val="00A5237E"/>
    <w:rsid w:val="00A534DD"/>
    <w:rsid w:val="00A55F23"/>
    <w:rsid w:val="00A603AA"/>
    <w:rsid w:val="00A66169"/>
    <w:rsid w:val="00A732F0"/>
    <w:rsid w:val="00A7543C"/>
    <w:rsid w:val="00A77764"/>
    <w:rsid w:val="00A810E1"/>
    <w:rsid w:val="00A82995"/>
    <w:rsid w:val="00AA4048"/>
    <w:rsid w:val="00AA73BA"/>
    <w:rsid w:val="00AB4B31"/>
    <w:rsid w:val="00AB6F67"/>
    <w:rsid w:val="00AC1C20"/>
    <w:rsid w:val="00AC32EC"/>
    <w:rsid w:val="00AC37DB"/>
    <w:rsid w:val="00AC72F7"/>
    <w:rsid w:val="00AE1562"/>
    <w:rsid w:val="00AF0C91"/>
    <w:rsid w:val="00AF6F14"/>
    <w:rsid w:val="00B0287B"/>
    <w:rsid w:val="00B03780"/>
    <w:rsid w:val="00B05AB8"/>
    <w:rsid w:val="00B0643B"/>
    <w:rsid w:val="00B13052"/>
    <w:rsid w:val="00B13A47"/>
    <w:rsid w:val="00B1421F"/>
    <w:rsid w:val="00B403A9"/>
    <w:rsid w:val="00B5326C"/>
    <w:rsid w:val="00B6068C"/>
    <w:rsid w:val="00B66CA6"/>
    <w:rsid w:val="00B766BA"/>
    <w:rsid w:val="00B76D85"/>
    <w:rsid w:val="00B81272"/>
    <w:rsid w:val="00B81A98"/>
    <w:rsid w:val="00BA6DC0"/>
    <w:rsid w:val="00BB10F1"/>
    <w:rsid w:val="00BC0D20"/>
    <w:rsid w:val="00BC4A47"/>
    <w:rsid w:val="00BC60CA"/>
    <w:rsid w:val="00BC6833"/>
    <w:rsid w:val="00BD4230"/>
    <w:rsid w:val="00BE260A"/>
    <w:rsid w:val="00BE6AB4"/>
    <w:rsid w:val="00BF4605"/>
    <w:rsid w:val="00BF5218"/>
    <w:rsid w:val="00BF5B8A"/>
    <w:rsid w:val="00BF69D9"/>
    <w:rsid w:val="00C15012"/>
    <w:rsid w:val="00C15443"/>
    <w:rsid w:val="00C17977"/>
    <w:rsid w:val="00C2184E"/>
    <w:rsid w:val="00C26240"/>
    <w:rsid w:val="00C27BC5"/>
    <w:rsid w:val="00C3328D"/>
    <w:rsid w:val="00C45CDF"/>
    <w:rsid w:val="00C52757"/>
    <w:rsid w:val="00C65359"/>
    <w:rsid w:val="00C74E90"/>
    <w:rsid w:val="00C77247"/>
    <w:rsid w:val="00CB7C6A"/>
    <w:rsid w:val="00CC6112"/>
    <w:rsid w:val="00CE10E8"/>
    <w:rsid w:val="00CE7A3A"/>
    <w:rsid w:val="00CF0055"/>
    <w:rsid w:val="00CF0C44"/>
    <w:rsid w:val="00CF1D5A"/>
    <w:rsid w:val="00D013F3"/>
    <w:rsid w:val="00D13211"/>
    <w:rsid w:val="00D20213"/>
    <w:rsid w:val="00D24A33"/>
    <w:rsid w:val="00D26135"/>
    <w:rsid w:val="00D31554"/>
    <w:rsid w:val="00D3218F"/>
    <w:rsid w:val="00D41463"/>
    <w:rsid w:val="00D4598B"/>
    <w:rsid w:val="00D53166"/>
    <w:rsid w:val="00D57FAC"/>
    <w:rsid w:val="00D7040D"/>
    <w:rsid w:val="00D8223A"/>
    <w:rsid w:val="00D86442"/>
    <w:rsid w:val="00D909F5"/>
    <w:rsid w:val="00DA69AB"/>
    <w:rsid w:val="00DA69B8"/>
    <w:rsid w:val="00DB7B5A"/>
    <w:rsid w:val="00DD7352"/>
    <w:rsid w:val="00DE03F2"/>
    <w:rsid w:val="00DE0DEA"/>
    <w:rsid w:val="00DE6E79"/>
    <w:rsid w:val="00E004EF"/>
    <w:rsid w:val="00E100BE"/>
    <w:rsid w:val="00E10681"/>
    <w:rsid w:val="00E2762D"/>
    <w:rsid w:val="00E369DD"/>
    <w:rsid w:val="00E444E5"/>
    <w:rsid w:val="00E51933"/>
    <w:rsid w:val="00E7037A"/>
    <w:rsid w:val="00E82415"/>
    <w:rsid w:val="00E84657"/>
    <w:rsid w:val="00E849CE"/>
    <w:rsid w:val="00E901F0"/>
    <w:rsid w:val="00E964A0"/>
    <w:rsid w:val="00EA5133"/>
    <w:rsid w:val="00EB0828"/>
    <w:rsid w:val="00EB3DBE"/>
    <w:rsid w:val="00ED4821"/>
    <w:rsid w:val="00F027D5"/>
    <w:rsid w:val="00F265BF"/>
    <w:rsid w:val="00F27086"/>
    <w:rsid w:val="00F27BED"/>
    <w:rsid w:val="00F327DF"/>
    <w:rsid w:val="00F47869"/>
    <w:rsid w:val="00F560DA"/>
    <w:rsid w:val="00F57A0F"/>
    <w:rsid w:val="00F67157"/>
    <w:rsid w:val="00F673CE"/>
    <w:rsid w:val="00F67A34"/>
    <w:rsid w:val="00F67ED5"/>
    <w:rsid w:val="00F908D9"/>
    <w:rsid w:val="00F9211B"/>
    <w:rsid w:val="00F92794"/>
    <w:rsid w:val="00FB1B64"/>
    <w:rsid w:val="00FB535A"/>
    <w:rsid w:val="00FB5A04"/>
    <w:rsid w:val="00FB5C84"/>
    <w:rsid w:val="00FC2578"/>
    <w:rsid w:val="00FC79F6"/>
    <w:rsid w:val="00FC7C50"/>
    <w:rsid w:val="00FD154E"/>
    <w:rsid w:val="00FD7F97"/>
    <w:rsid w:val="00FE43D9"/>
    <w:rsid w:val="00FE779F"/>
    <w:rsid w:val="00FF053C"/>
    <w:rsid w:val="00FF50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Plain Text" w:uiPriority="0"/>
    <w:lsdException w:name="annotation subject"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11B"/>
    <w:pPr>
      <w:widowControl w:val="0"/>
      <w:jc w:val="both"/>
    </w:pPr>
    <w:rPr>
      <w:rFonts w:ascii="Times New Roman" w:eastAsia="宋体" w:hAnsi="Times New Roman" w:cs="Times New Roman"/>
      <w:szCs w:val="24"/>
    </w:rPr>
  </w:style>
  <w:style w:type="paragraph" w:styleId="1">
    <w:name w:val="heading 1"/>
    <w:basedOn w:val="a0"/>
    <w:next w:val="a0"/>
    <w:link w:val="1Char"/>
    <w:qFormat/>
    <w:rsid w:val="00017C75"/>
    <w:pPr>
      <w:keepNext/>
      <w:keepLines/>
      <w:spacing w:before="120" w:after="120" w:line="360" w:lineRule="auto"/>
      <w:outlineLvl w:val="0"/>
    </w:pPr>
    <w:rPr>
      <w:rFonts w:ascii="宋体"/>
      <w:b/>
      <w:color w:val="000000"/>
      <w:kern w:val="0"/>
      <w:sz w:val="24"/>
      <w:szCs w:val="20"/>
    </w:rPr>
  </w:style>
  <w:style w:type="paragraph" w:styleId="2">
    <w:name w:val="heading 2"/>
    <w:basedOn w:val="a0"/>
    <w:next w:val="a0"/>
    <w:link w:val="2Char"/>
    <w:qFormat/>
    <w:rsid w:val="00017C75"/>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4"/>
    <w:next w:val="a4"/>
    <w:link w:val="Char"/>
    <w:qFormat/>
    <w:rsid w:val="00F9211B"/>
    <w:pPr>
      <w:numPr>
        <w:numId w:val="1"/>
      </w:numPr>
      <w:tabs>
        <w:tab w:val="left" w:pos="-540"/>
      </w:tabs>
      <w:snapToGrid w:val="0"/>
      <w:spacing w:before="240" w:after="60" w:line="360" w:lineRule="auto"/>
      <w:jc w:val="center"/>
      <w:outlineLvl w:val="0"/>
    </w:pPr>
    <w:rPr>
      <w:b/>
      <w:bCs/>
      <w:sz w:val="36"/>
      <w:szCs w:val="20"/>
    </w:rPr>
  </w:style>
  <w:style w:type="character" w:customStyle="1" w:styleId="Char">
    <w:name w:val="标题 Char"/>
    <w:basedOn w:val="a1"/>
    <w:link w:val="a"/>
    <w:rsid w:val="00F9211B"/>
    <w:rPr>
      <w:rFonts w:ascii="Times New Roman" w:eastAsia="宋体" w:hAnsi="Times New Roman" w:cs="Times New Roman"/>
      <w:b/>
      <w:bCs/>
      <w:sz w:val="36"/>
      <w:szCs w:val="20"/>
    </w:rPr>
  </w:style>
  <w:style w:type="paragraph" w:styleId="a4">
    <w:name w:val="Body Text"/>
    <w:basedOn w:val="a0"/>
    <w:link w:val="Char0"/>
    <w:uiPriority w:val="99"/>
    <w:semiHidden/>
    <w:unhideWhenUsed/>
    <w:rsid w:val="00F9211B"/>
    <w:pPr>
      <w:spacing w:after="120"/>
    </w:pPr>
  </w:style>
  <w:style w:type="character" w:customStyle="1" w:styleId="Char0">
    <w:name w:val="正文文本 Char"/>
    <w:basedOn w:val="a1"/>
    <w:link w:val="a4"/>
    <w:uiPriority w:val="99"/>
    <w:semiHidden/>
    <w:rsid w:val="00F9211B"/>
    <w:rPr>
      <w:rFonts w:ascii="Times New Roman" w:eastAsia="宋体" w:hAnsi="Times New Roman" w:cs="Times New Roman"/>
      <w:szCs w:val="24"/>
    </w:rPr>
  </w:style>
  <w:style w:type="paragraph" w:styleId="a5">
    <w:name w:val="header"/>
    <w:basedOn w:val="a0"/>
    <w:link w:val="Char1"/>
    <w:uiPriority w:val="99"/>
    <w:unhideWhenUsed/>
    <w:qFormat/>
    <w:rsid w:val="00D202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qFormat/>
    <w:rsid w:val="00D20213"/>
    <w:rPr>
      <w:rFonts w:ascii="Times New Roman" w:eastAsia="宋体" w:hAnsi="Times New Roman" w:cs="Times New Roman"/>
      <w:sz w:val="18"/>
      <w:szCs w:val="18"/>
    </w:rPr>
  </w:style>
  <w:style w:type="paragraph" w:styleId="a6">
    <w:name w:val="footer"/>
    <w:basedOn w:val="a0"/>
    <w:link w:val="Char2"/>
    <w:uiPriority w:val="99"/>
    <w:unhideWhenUsed/>
    <w:qFormat/>
    <w:rsid w:val="00D20213"/>
    <w:pPr>
      <w:tabs>
        <w:tab w:val="center" w:pos="4153"/>
        <w:tab w:val="right" w:pos="8306"/>
      </w:tabs>
      <w:snapToGrid w:val="0"/>
      <w:jc w:val="left"/>
    </w:pPr>
    <w:rPr>
      <w:sz w:val="18"/>
      <w:szCs w:val="18"/>
    </w:rPr>
  </w:style>
  <w:style w:type="character" w:customStyle="1" w:styleId="Char2">
    <w:name w:val="页脚 Char"/>
    <w:basedOn w:val="a1"/>
    <w:link w:val="a6"/>
    <w:uiPriority w:val="99"/>
    <w:qFormat/>
    <w:rsid w:val="00D20213"/>
    <w:rPr>
      <w:rFonts w:ascii="Times New Roman" w:eastAsia="宋体" w:hAnsi="Times New Roman" w:cs="Times New Roman"/>
      <w:sz w:val="18"/>
      <w:szCs w:val="18"/>
    </w:rPr>
  </w:style>
  <w:style w:type="paragraph" w:styleId="a7">
    <w:name w:val="Date"/>
    <w:basedOn w:val="a0"/>
    <w:next w:val="a0"/>
    <w:link w:val="Char3"/>
    <w:uiPriority w:val="99"/>
    <w:semiHidden/>
    <w:unhideWhenUsed/>
    <w:rsid w:val="00F47869"/>
    <w:pPr>
      <w:ind w:leftChars="2500" w:left="100"/>
    </w:pPr>
  </w:style>
  <w:style w:type="character" w:customStyle="1" w:styleId="Char3">
    <w:name w:val="日期 Char"/>
    <w:basedOn w:val="a1"/>
    <w:link w:val="a7"/>
    <w:uiPriority w:val="99"/>
    <w:semiHidden/>
    <w:rsid w:val="00F47869"/>
    <w:rPr>
      <w:rFonts w:ascii="Times New Roman" w:eastAsia="宋体" w:hAnsi="Times New Roman" w:cs="Times New Roman"/>
      <w:szCs w:val="24"/>
    </w:rPr>
  </w:style>
  <w:style w:type="paragraph" w:styleId="a8">
    <w:name w:val="Balloon Text"/>
    <w:basedOn w:val="a0"/>
    <w:link w:val="Char4"/>
    <w:uiPriority w:val="99"/>
    <w:unhideWhenUsed/>
    <w:qFormat/>
    <w:rsid w:val="0067522E"/>
    <w:rPr>
      <w:sz w:val="18"/>
      <w:szCs w:val="18"/>
    </w:rPr>
  </w:style>
  <w:style w:type="character" w:customStyle="1" w:styleId="Char4">
    <w:name w:val="批注框文本 Char"/>
    <w:basedOn w:val="a1"/>
    <w:link w:val="a8"/>
    <w:uiPriority w:val="99"/>
    <w:qFormat/>
    <w:rsid w:val="0067522E"/>
    <w:rPr>
      <w:rFonts w:ascii="Times New Roman" w:eastAsia="宋体" w:hAnsi="Times New Roman" w:cs="Times New Roman"/>
      <w:sz w:val="18"/>
      <w:szCs w:val="18"/>
    </w:rPr>
  </w:style>
  <w:style w:type="character" w:styleId="a9">
    <w:name w:val="annotation reference"/>
    <w:basedOn w:val="a1"/>
    <w:unhideWhenUsed/>
    <w:qFormat/>
    <w:rsid w:val="0067522E"/>
    <w:rPr>
      <w:sz w:val="21"/>
      <w:szCs w:val="21"/>
    </w:rPr>
  </w:style>
  <w:style w:type="paragraph" w:styleId="aa">
    <w:name w:val="annotation text"/>
    <w:basedOn w:val="a0"/>
    <w:link w:val="Char5"/>
    <w:unhideWhenUsed/>
    <w:qFormat/>
    <w:rsid w:val="0067522E"/>
    <w:pPr>
      <w:jc w:val="left"/>
    </w:pPr>
  </w:style>
  <w:style w:type="character" w:customStyle="1" w:styleId="Char5">
    <w:name w:val="批注文字 Char"/>
    <w:basedOn w:val="a1"/>
    <w:link w:val="aa"/>
    <w:qFormat/>
    <w:rsid w:val="0067522E"/>
    <w:rPr>
      <w:rFonts w:ascii="Times New Roman" w:eastAsia="宋体" w:hAnsi="Times New Roman" w:cs="Times New Roman"/>
      <w:szCs w:val="24"/>
    </w:rPr>
  </w:style>
  <w:style w:type="paragraph" w:styleId="ab">
    <w:name w:val="annotation subject"/>
    <w:basedOn w:val="aa"/>
    <w:next w:val="aa"/>
    <w:link w:val="Char6"/>
    <w:semiHidden/>
    <w:unhideWhenUsed/>
    <w:qFormat/>
    <w:rsid w:val="0067522E"/>
    <w:rPr>
      <w:b/>
      <w:bCs/>
    </w:rPr>
  </w:style>
  <w:style w:type="character" w:customStyle="1" w:styleId="Char6">
    <w:name w:val="批注主题 Char"/>
    <w:basedOn w:val="Char5"/>
    <w:link w:val="ab"/>
    <w:semiHidden/>
    <w:rsid w:val="0067522E"/>
    <w:rPr>
      <w:rFonts w:ascii="Times New Roman" w:eastAsia="宋体" w:hAnsi="Times New Roman" w:cs="Times New Roman"/>
      <w:b/>
      <w:bCs/>
      <w:szCs w:val="24"/>
    </w:rPr>
  </w:style>
  <w:style w:type="character" w:customStyle="1" w:styleId="fontstyle01">
    <w:name w:val="fontstyle01"/>
    <w:basedOn w:val="a1"/>
    <w:rsid w:val="00C3328D"/>
    <w:rPr>
      <w:rFonts w:ascii="宋体" w:eastAsia="宋体" w:hAnsi="宋体" w:hint="eastAsia"/>
      <w:b w:val="0"/>
      <w:bCs w:val="0"/>
      <w:i w:val="0"/>
      <w:iCs w:val="0"/>
      <w:color w:val="000000"/>
      <w:sz w:val="24"/>
      <w:szCs w:val="24"/>
    </w:rPr>
  </w:style>
  <w:style w:type="character" w:customStyle="1" w:styleId="1Char">
    <w:name w:val="标题 1 Char"/>
    <w:basedOn w:val="a1"/>
    <w:link w:val="1"/>
    <w:qFormat/>
    <w:rsid w:val="00017C75"/>
    <w:rPr>
      <w:rFonts w:ascii="宋体" w:eastAsia="宋体" w:hAnsi="Times New Roman" w:cs="Times New Roman"/>
      <w:b/>
      <w:color w:val="000000"/>
      <w:kern w:val="0"/>
      <w:sz w:val="24"/>
      <w:szCs w:val="20"/>
    </w:rPr>
  </w:style>
  <w:style w:type="character" w:customStyle="1" w:styleId="2Char">
    <w:name w:val="标题 2 Char"/>
    <w:basedOn w:val="a1"/>
    <w:link w:val="2"/>
    <w:rsid w:val="00017C75"/>
    <w:rPr>
      <w:rFonts w:ascii="Arial" w:eastAsia="黑体" w:hAnsi="Arial" w:cs="Times New Roman"/>
      <w:b/>
      <w:bCs/>
      <w:sz w:val="32"/>
      <w:szCs w:val="32"/>
    </w:rPr>
  </w:style>
  <w:style w:type="paragraph" w:styleId="ac">
    <w:name w:val="Document Map"/>
    <w:basedOn w:val="a0"/>
    <w:link w:val="Char7"/>
    <w:uiPriority w:val="99"/>
    <w:unhideWhenUsed/>
    <w:qFormat/>
    <w:rsid w:val="00017C75"/>
    <w:rPr>
      <w:rFonts w:ascii="宋体" w:hAnsi="Calibri"/>
      <w:kern w:val="0"/>
      <w:sz w:val="18"/>
      <w:szCs w:val="18"/>
    </w:rPr>
  </w:style>
  <w:style w:type="character" w:customStyle="1" w:styleId="Char7">
    <w:name w:val="文档结构图 Char"/>
    <w:basedOn w:val="a1"/>
    <w:link w:val="ac"/>
    <w:uiPriority w:val="99"/>
    <w:qFormat/>
    <w:rsid w:val="00017C75"/>
    <w:rPr>
      <w:rFonts w:ascii="宋体" w:eastAsia="宋体" w:hAnsi="Calibri" w:cs="Times New Roman"/>
      <w:kern w:val="0"/>
      <w:sz w:val="18"/>
      <w:szCs w:val="18"/>
    </w:rPr>
  </w:style>
  <w:style w:type="paragraph" w:styleId="3">
    <w:name w:val="toc 3"/>
    <w:basedOn w:val="a0"/>
    <w:next w:val="a0"/>
    <w:qFormat/>
    <w:rsid w:val="00017C75"/>
    <w:pPr>
      <w:ind w:leftChars="400" w:left="840"/>
    </w:pPr>
    <w:rPr>
      <w:sz w:val="24"/>
      <w:szCs w:val="20"/>
    </w:rPr>
  </w:style>
  <w:style w:type="paragraph" w:customStyle="1" w:styleId="CharCharCharChar1">
    <w:name w:val="Char Char Char Char1"/>
    <w:basedOn w:val="a0"/>
    <w:qFormat/>
    <w:rsid w:val="00017C75"/>
    <w:rPr>
      <w:sz w:val="24"/>
      <w:szCs w:val="20"/>
    </w:rPr>
  </w:style>
  <w:style w:type="paragraph" w:customStyle="1" w:styleId="CharCharCharChar12">
    <w:name w:val="Char Char Char Char12"/>
    <w:basedOn w:val="a0"/>
    <w:qFormat/>
    <w:rsid w:val="00017C75"/>
    <w:rPr>
      <w:sz w:val="24"/>
      <w:szCs w:val="20"/>
    </w:rPr>
  </w:style>
  <w:style w:type="paragraph" w:customStyle="1" w:styleId="CharCharCharChar11">
    <w:name w:val="Char Char Char Char11"/>
    <w:basedOn w:val="a0"/>
    <w:qFormat/>
    <w:rsid w:val="00017C75"/>
    <w:rPr>
      <w:sz w:val="24"/>
      <w:szCs w:val="20"/>
    </w:rPr>
  </w:style>
  <w:style w:type="paragraph" w:customStyle="1" w:styleId="10">
    <w:name w:val="列出段落1"/>
    <w:basedOn w:val="a0"/>
    <w:uiPriority w:val="34"/>
    <w:qFormat/>
    <w:rsid w:val="00017C75"/>
    <w:pPr>
      <w:ind w:firstLineChars="200" w:firstLine="420"/>
    </w:pPr>
    <w:rPr>
      <w:rFonts w:ascii="Calibri" w:hAnsi="Calibri"/>
      <w:sz w:val="24"/>
      <w:szCs w:val="22"/>
    </w:rPr>
  </w:style>
  <w:style w:type="paragraph" w:customStyle="1" w:styleId="CharChar">
    <w:name w:val="Char Char"/>
    <w:basedOn w:val="a0"/>
    <w:qFormat/>
    <w:rsid w:val="00017C75"/>
    <w:rPr>
      <w:sz w:val="24"/>
      <w:szCs w:val="20"/>
    </w:rPr>
  </w:style>
  <w:style w:type="paragraph" w:customStyle="1" w:styleId="CharChar4">
    <w:name w:val="Char Char4"/>
    <w:basedOn w:val="a0"/>
    <w:qFormat/>
    <w:rsid w:val="00017C75"/>
    <w:rPr>
      <w:sz w:val="24"/>
      <w:szCs w:val="20"/>
    </w:rPr>
  </w:style>
  <w:style w:type="paragraph" w:customStyle="1" w:styleId="CharChar3">
    <w:name w:val="Char Char3"/>
    <w:basedOn w:val="a0"/>
    <w:qFormat/>
    <w:rsid w:val="00017C75"/>
    <w:rPr>
      <w:sz w:val="24"/>
      <w:szCs w:val="20"/>
    </w:rPr>
  </w:style>
  <w:style w:type="paragraph" w:customStyle="1" w:styleId="Listbullet">
    <w:name w:val="List_bullet"/>
    <w:basedOn w:val="a0"/>
    <w:qFormat/>
    <w:rsid w:val="00017C75"/>
    <w:pPr>
      <w:widowControl/>
      <w:numPr>
        <w:numId w:val="3"/>
      </w:numPr>
      <w:jc w:val="left"/>
    </w:pPr>
    <w:rPr>
      <w:kern w:val="0"/>
      <w:sz w:val="24"/>
      <w:szCs w:val="20"/>
    </w:rPr>
  </w:style>
  <w:style w:type="paragraph" w:customStyle="1" w:styleId="CharChar2">
    <w:name w:val="Char Char2"/>
    <w:basedOn w:val="a0"/>
    <w:qFormat/>
    <w:rsid w:val="00017C75"/>
    <w:rPr>
      <w:sz w:val="24"/>
      <w:szCs w:val="20"/>
    </w:rPr>
  </w:style>
  <w:style w:type="paragraph" w:customStyle="1" w:styleId="CharChar1">
    <w:name w:val="Char Char1"/>
    <w:basedOn w:val="a0"/>
    <w:qFormat/>
    <w:rsid w:val="00017C75"/>
    <w:rPr>
      <w:sz w:val="24"/>
      <w:szCs w:val="20"/>
    </w:rPr>
  </w:style>
  <w:style w:type="paragraph" w:customStyle="1" w:styleId="CharChar5">
    <w:name w:val="Char Char5"/>
    <w:basedOn w:val="a0"/>
    <w:qFormat/>
    <w:rsid w:val="00017C75"/>
    <w:rPr>
      <w:sz w:val="24"/>
      <w:szCs w:val="20"/>
    </w:rPr>
  </w:style>
  <w:style w:type="paragraph" w:customStyle="1" w:styleId="Default">
    <w:name w:val="Default"/>
    <w:qFormat/>
    <w:rsid w:val="00017C75"/>
    <w:pPr>
      <w:widowControl w:val="0"/>
      <w:autoSpaceDE w:val="0"/>
      <w:autoSpaceDN w:val="0"/>
      <w:adjustRightInd w:val="0"/>
    </w:pPr>
    <w:rPr>
      <w:rFonts w:ascii="宋体" w:eastAsia="宋体" w:hAnsi="Calibri" w:cs="宋体"/>
      <w:color w:val="000000"/>
      <w:kern w:val="0"/>
      <w:sz w:val="24"/>
      <w:szCs w:val="24"/>
    </w:rPr>
  </w:style>
  <w:style w:type="paragraph" w:styleId="ad">
    <w:name w:val="Revision"/>
    <w:hidden/>
    <w:uiPriority w:val="99"/>
    <w:unhideWhenUsed/>
    <w:rsid w:val="00017C75"/>
    <w:rPr>
      <w:rFonts w:ascii="Calibri" w:eastAsia="宋体" w:hAnsi="Calibri" w:cs="Times New Roman"/>
    </w:rPr>
  </w:style>
  <w:style w:type="character" w:customStyle="1" w:styleId="2Char0">
    <w:name w:val="正文文本缩进 2 Char"/>
    <w:link w:val="21"/>
    <w:locked/>
    <w:rsid w:val="00017C75"/>
    <w:rPr>
      <w:rFonts w:ascii="FangSong_GB2312" w:eastAsia="FangSong_GB2312" w:hAnsi="Times New Roman" w:cs="Times New Roman"/>
      <w:sz w:val="20"/>
      <w:szCs w:val="20"/>
    </w:rPr>
  </w:style>
  <w:style w:type="paragraph" w:customStyle="1" w:styleId="21">
    <w:name w:val="正文文本缩进 21"/>
    <w:basedOn w:val="a0"/>
    <w:link w:val="2Char0"/>
    <w:rsid w:val="00017C75"/>
    <w:pPr>
      <w:spacing w:line="360" w:lineRule="auto"/>
      <w:ind w:firstLine="425"/>
    </w:pPr>
    <w:rPr>
      <w:rFonts w:ascii="FangSong_GB2312" w:eastAsia="FangSong_GB2312"/>
      <w:sz w:val="20"/>
      <w:szCs w:val="20"/>
    </w:rPr>
  </w:style>
  <w:style w:type="character" w:styleId="ae">
    <w:name w:val="page number"/>
    <w:basedOn w:val="a1"/>
    <w:rsid w:val="00BF5218"/>
  </w:style>
  <w:style w:type="paragraph" w:styleId="af">
    <w:name w:val="List Paragraph"/>
    <w:basedOn w:val="a0"/>
    <w:uiPriority w:val="1"/>
    <w:qFormat/>
    <w:rsid w:val="00BF5218"/>
    <w:pPr>
      <w:ind w:firstLineChars="200" w:firstLine="420"/>
    </w:pPr>
  </w:style>
  <w:style w:type="character" w:customStyle="1" w:styleId="read">
    <w:name w:val="read"/>
    <w:basedOn w:val="a1"/>
    <w:rsid w:val="006441D3"/>
  </w:style>
  <w:style w:type="character" w:customStyle="1" w:styleId="unnamed11">
    <w:name w:val="unnamed11"/>
    <w:rsid w:val="006441D3"/>
    <w:rPr>
      <w:rFonts w:ascii="宋体" w:eastAsia="宋体" w:hAnsi="宋体" w:hint="eastAsia"/>
      <w:sz w:val="18"/>
      <w:szCs w:val="18"/>
    </w:rPr>
  </w:style>
  <w:style w:type="character" w:customStyle="1" w:styleId="Char10">
    <w:name w:val="批注主题 Char1"/>
    <w:basedOn w:val="Char5"/>
    <w:semiHidden/>
    <w:rsid w:val="00D41463"/>
    <w:rPr>
      <w:rFonts w:ascii="Calibri" w:eastAsia="宋体" w:hAnsi="Calibri" w:cs="Times New Roman"/>
      <w:b/>
      <w:bCs/>
      <w:sz w:val="24"/>
      <w:szCs w:val="24"/>
    </w:rPr>
  </w:style>
  <w:style w:type="paragraph" w:styleId="af0">
    <w:name w:val="Plain Text"/>
    <w:basedOn w:val="a0"/>
    <w:link w:val="Char8"/>
    <w:rsid w:val="00D41463"/>
    <w:pPr>
      <w:adjustRightInd w:val="0"/>
      <w:spacing w:line="312" w:lineRule="atLeast"/>
      <w:textAlignment w:val="baseline"/>
    </w:pPr>
    <w:rPr>
      <w:rFonts w:ascii="宋体" w:hAnsi="Courier New"/>
      <w:kern w:val="0"/>
      <w:szCs w:val="21"/>
    </w:rPr>
  </w:style>
  <w:style w:type="character" w:customStyle="1" w:styleId="Char8">
    <w:name w:val="纯文本 Char"/>
    <w:basedOn w:val="a1"/>
    <w:link w:val="af0"/>
    <w:rsid w:val="00D41463"/>
    <w:rPr>
      <w:rFonts w:ascii="宋体" w:eastAsia="宋体" w:hAnsi="Courier New" w:cs="Times New Roman"/>
      <w:kern w:val="0"/>
      <w:szCs w:val="21"/>
    </w:rPr>
  </w:style>
  <w:style w:type="table" w:styleId="af1">
    <w:name w:val="Table Grid"/>
    <w:basedOn w:val="a2"/>
    <w:uiPriority w:val="39"/>
    <w:rsid w:val="008C3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link w:val="2Char1"/>
    <w:uiPriority w:val="99"/>
    <w:semiHidden/>
    <w:unhideWhenUsed/>
    <w:rsid w:val="007A0A89"/>
    <w:pPr>
      <w:spacing w:after="120" w:line="480" w:lineRule="auto"/>
      <w:ind w:leftChars="200" w:left="420"/>
    </w:pPr>
  </w:style>
  <w:style w:type="character" w:customStyle="1" w:styleId="2Char1">
    <w:name w:val="正文文本缩进 2 Char1"/>
    <w:basedOn w:val="a1"/>
    <w:link w:val="20"/>
    <w:uiPriority w:val="99"/>
    <w:semiHidden/>
    <w:rsid w:val="007A0A89"/>
    <w:rPr>
      <w:rFonts w:ascii="Times New Roman" w:eastAsia="宋体" w:hAnsi="Times New Roman" w:cs="Times New Roman"/>
      <w:szCs w:val="24"/>
    </w:rPr>
  </w:style>
  <w:style w:type="paragraph" w:customStyle="1" w:styleId="af2">
    <w:name w:val="正文正文"/>
    <w:basedOn w:val="a0"/>
    <w:rsid w:val="007A0A89"/>
    <w:pPr>
      <w:spacing w:afterLines="25" w:line="360" w:lineRule="auto"/>
      <w:ind w:firstLineChars="200" w:firstLine="20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Plain Text" w:uiPriority="0"/>
    <w:lsdException w:name="annotation subject"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11B"/>
    <w:pPr>
      <w:widowControl w:val="0"/>
      <w:jc w:val="both"/>
    </w:pPr>
    <w:rPr>
      <w:rFonts w:ascii="Times New Roman" w:eastAsia="宋体" w:hAnsi="Times New Roman" w:cs="Times New Roman"/>
      <w:szCs w:val="24"/>
    </w:rPr>
  </w:style>
  <w:style w:type="paragraph" w:styleId="1">
    <w:name w:val="heading 1"/>
    <w:basedOn w:val="a0"/>
    <w:next w:val="a0"/>
    <w:link w:val="1Char"/>
    <w:qFormat/>
    <w:rsid w:val="00017C75"/>
    <w:pPr>
      <w:keepNext/>
      <w:keepLines/>
      <w:spacing w:before="120" w:after="120" w:line="360" w:lineRule="auto"/>
      <w:outlineLvl w:val="0"/>
    </w:pPr>
    <w:rPr>
      <w:rFonts w:ascii="宋体"/>
      <w:b/>
      <w:color w:val="000000"/>
      <w:kern w:val="0"/>
      <w:sz w:val="24"/>
      <w:szCs w:val="20"/>
    </w:rPr>
  </w:style>
  <w:style w:type="paragraph" w:styleId="2">
    <w:name w:val="heading 2"/>
    <w:basedOn w:val="a0"/>
    <w:next w:val="a0"/>
    <w:link w:val="2Char"/>
    <w:qFormat/>
    <w:rsid w:val="00017C75"/>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Title"/>
    <w:basedOn w:val="a4"/>
    <w:next w:val="a4"/>
    <w:link w:val="Char"/>
    <w:qFormat/>
    <w:rsid w:val="00F9211B"/>
    <w:pPr>
      <w:numPr>
        <w:numId w:val="1"/>
      </w:numPr>
      <w:tabs>
        <w:tab w:val="left" w:pos="-540"/>
      </w:tabs>
      <w:snapToGrid w:val="0"/>
      <w:spacing w:before="240" w:after="60" w:line="360" w:lineRule="auto"/>
      <w:jc w:val="center"/>
      <w:outlineLvl w:val="0"/>
    </w:pPr>
    <w:rPr>
      <w:b/>
      <w:bCs/>
      <w:sz w:val="36"/>
      <w:szCs w:val="20"/>
    </w:rPr>
  </w:style>
  <w:style w:type="character" w:customStyle="1" w:styleId="Char">
    <w:name w:val="标题 Char"/>
    <w:basedOn w:val="a1"/>
    <w:link w:val="a"/>
    <w:rsid w:val="00F9211B"/>
    <w:rPr>
      <w:rFonts w:ascii="Times New Roman" w:eastAsia="宋体" w:hAnsi="Times New Roman" w:cs="Times New Roman"/>
      <w:b/>
      <w:bCs/>
      <w:sz w:val="36"/>
      <w:szCs w:val="20"/>
    </w:rPr>
  </w:style>
  <w:style w:type="paragraph" w:styleId="a4">
    <w:name w:val="Body Text"/>
    <w:basedOn w:val="a0"/>
    <w:link w:val="Char0"/>
    <w:uiPriority w:val="99"/>
    <w:semiHidden/>
    <w:unhideWhenUsed/>
    <w:rsid w:val="00F9211B"/>
    <w:pPr>
      <w:spacing w:after="120"/>
    </w:pPr>
  </w:style>
  <w:style w:type="character" w:customStyle="1" w:styleId="Char0">
    <w:name w:val="正文文本 Char"/>
    <w:basedOn w:val="a1"/>
    <w:link w:val="a4"/>
    <w:uiPriority w:val="99"/>
    <w:semiHidden/>
    <w:rsid w:val="00F9211B"/>
    <w:rPr>
      <w:rFonts w:ascii="Times New Roman" w:eastAsia="宋体" w:hAnsi="Times New Roman" w:cs="Times New Roman"/>
      <w:szCs w:val="24"/>
    </w:rPr>
  </w:style>
  <w:style w:type="paragraph" w:styleId="a5">
    <w:name w:val="header"/>
    <w:basedOn w:val="a0"/>
    <w:link w:val="Char1"/>
    <w:uiPriority w:val="99"/>
    <w:unhideWhenUsed/>
    <w:qFormat/>
    <w:rsid w:val="00D2021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qFormat/>
    <w:rsid w:val="00D20213"/>
    <w:rPr>
      <w:rFonts w:ascii="Times New Roman" w:eastAsia="宋体" w:hAnsi="Times New Roman" w:cs="Times New Roman"/>
      <w:sz w:val="18"/>
      <w:szCs w:val="18"/>
    </w:rPr>
  </w:style>
  <w:style w:type="paragraph" w:styleId="a6">
    <w:name w:val="footer"/>
    <w:basedOn w:val="a0"/>
    <w:link w:val="Char2"/>
    <w:uiPriority w:val="99"/>
    <w:unhideWhenUsed/>
    <w:qFormat/>
    <w:rsid w:val="00D20213"/>
    <w:pPr>
      <w:tabs>
        <w:tab w:val="center" w:pos="4153"/>
        <w:tab w:val="right" w:pos="8306"/>
      </w:tabs>
      <w:snapToGrid w:val="0"/>
      <w:jc w:val="left"/>
    </w:pPr>
    <w:rPr>
      <w:sz w:val="18"/>
      <w:szCs w:val="18"/>
    </w:rPr>
  </w:style>
  <w:style w:type="character" w:customStyle="1" w:styleId="Char2">
    <w:name w:val="页脚 Char"/>
    <w:basedOn w:val="a1"/>
    <w:link w:val="a6"/>
    <w:uiPriority w:val="99"/>
    <w:qFormat/>
    <w:rsid w:val="00D20213"/>
    <w:rPr>
      <w:rFonts w:ascii="Times New Roman" w:eastAsia="宋体" w:hAnsi="Times New Roman" w:cs="Times New Roman"/>
      <w:sz w:val="18"/>
      <w:szCs w:val="18"/>
    </w:rPr>
  </w:style>
  <w:style w:type="paragraph" w:styleId="a7">
    <w:name w:val="Date"/>
    <w:basedOn w:val="a0"/>
    <w:next w:val="a0"/>
    <w:link w:val="Char3"/>
    <w:uiPriority w:val="99"/>
    <w:semiHidden/>
    <w:unhideWhenUsed/>
    <w:rsid w:val="00F47869"/>
    <w:pPr>
      <w:ind w:leftChars="2500" w:left="100"/>
    </w:pPr>
  </w:style>
  <w:style w:type="character" w:customStyle="1" w:styleId="Char3">
    <w:name w:val="日期 Char"/>
    <w:basedOn w:val="a1"/>
    <w:link w:val="a7"/>
    <w:uiPriority w:val="99"/>
    <w:semiHidden/>
    <w:rsid w:val="00F47869"/>
    <w:rPr>
      <w:rFonts w:ascii="Times New Roman" w:eastAsia="宋体" w:hAnsi="Times New Roman" w:cs="Times New Roman"/>
      <w:szCs w:val="24"/>
    </w:rPr>
  </w:style>
  <w:style w:type="paragraph" w:styleId="a8">
    <w:name w:val="Balloon Text"/>
    <w:basedOn w:val="a0"/>
    <w:link w:val="Char4"/>
    <w:uiPriority w:val="99"/>
    <w:unhideWhenUsed/>
    <w:qFormat/>
    <w:rsid w:val="0067522E"/>
    <w:rPr>
      <w:sz w:val="18"/>
      <w:szCs w:val="18"/>
    </w:rPr>
  </w:style>
  <w:style w:type="character" w:customStyle="1" w:styleId="Char4">
    <w:name w:val="批注框文本 Char"/>
    <w:basedOn w:val="a1"/>
    <w:link w:val="a8"/>
    <w:uiPriority w:val="99"/>
    <w:qFormat/>
    <w:rsid w:val="0067522E"/>
    <w:rPr>
      <w:rFonts w:ascii="Times New Roman" w:eastAsia="宋体" w:hAnsi="Times New Roman" w:cs="Times New Roman"/>
      <w:sz w:val="18"/>
      <w:szCs w:val="18"/>
    </w:rPr>
  </w:style>
  <w:style w:type="character" w:styleId="a9">
    <w:name w:val="annotation reference"/>
    <w:basedOn w:val="a1"/>
    <w:unhideWhenUsed/>
    <w:qFormat/>
    <w:rsid w:val="0067522E"/>
    <w:rPr>
      <w:sz w:val="21"/>
      <w:szCs w:val="21"/>
    </w:rPr>
  </w:style>
  <w:style w:type="paragraph" w:styleId="aa">
    <w:name w:val="annotation text"/>
    <w:basedOn w:val="a0"/>
    <w:link w:val="Char5"/>
    <w:unhideWhenUsed/>
    <w:qFormat/>
    <w:rsid w:val="0067522E"/>
    <w:pPr>
      <w:jc w:val="left"/>
    </w:pPr>
  </w:style>
  <w:style w:type="character" w:customStyle="1" w:styleId="Char5">
    <w:name w:val="批注文字 Char"/>
    <w:basedOn w:val="a1"/>
    <w:link w:val="aa"/>
    <w:qFormat/>
    <w:rsid w:val="0067522E"/>
    <w:rPr>
      <w:rFonts w:ascii="Times New Roman" w:eastAsia="宋体" w:hAnsi="Times New Roman" w:cs="Times New Roman"/>
      <w:szCs w:val="24"/>
    </w:rPr>
  </w:style>
  <w:style w:type="paragraph" w:styleId="ab">
    <w:name w:val="annotation subject"/>
    <w:basedOn w:val="aa"/>
    <w:next w:val="aa"/>
    <w:link w:val="Char6"/>
    <w:semiHidden/>
    <w:unhideWhenUsed/>
    <w:qFormat/>
    <w:rsid w:val="0067522E"/>
    <w:rPr>
      <w:b/>
      <w:bCs/>
    </w:rPr>
  </w:style>
  <w:style w:type="character" w:customStyle="1" w:styleId="Char6">
    <w:name w:val="批注主题 Char"/>
    <w:basedOn w:val="Char5"/>
    <w:link w:val="ab"/>
    <w:semiHidden/>
    <w:rsid w:val="0067522E"/>
    <w:rPr>
      <w:rFonts w:ascii="Times New Roman" w:eastAsia="宋体" w:hAnsi="Times New Roman" w:cs="Times New Roman"/>
      <w:b/>
      <w:bCs/>
      <w:szCs w:val="24"/>
    </w:rPr>
  </w:style>
  <w:style w:type="character" w:customStyle="1" w:styleId="fontstyle01">
    <w:name w:val="fontstyle01"/>
    <w:basedOn w:val="a1"/>
    <w:rsid w:val="00C3328D"/>
    <w:rPr>
      <w:rFonts w:ascii="宋体" w:eastAsia="宋体" w:hAnsi="宋体" w:hint="eastAsia"/>
      <w:b w:val="0"/>
      <w:bCs w:val="0"/>
      <w:i w:val="0"/>
      <w:iCs w:val="0"/>
      <w:color w:val="000000"/>
      <w:sz w:val="24"/>
      <w:szCs w:val="24"/>
    </w:rPr>
  </w:style>
  <w:style w:type="character" w:customStyle="1" w:styleId="1Char">
    <w:name w:val="标题 1 Char"/>
    <w:basedOn w:val="a1"/>
    <w:link w:val="1"/>
    <w:qFormat/>
    <w:rsid w:val="00017C75"/>
    <w:rPr>
      <w:rFonts w:ascii="宋体" w:eastAsia="宋体" w:hAnsi="Times New Roman" w:cs="Times New Roman"/>
      <w:b/>
      <w:color w:val="000000"/>
      <w:kern w:val="0"/>
      <w:sz w:val="24"/>
      <w:szCs w:val="20"/>
    </w:rPr>
  </w:style>
  <w:style w:type="character" w:customStyle="1" w:styleId="2Char">
    <w:name w:val="标题 2 Char"/>
    <w:basedOn w:val="a1"/>
    <w:link w:val="2"/>
    <w:rsid w:val="00017C75"/>
    <w:rPr>
      <w:rFonts w:ascii="Arial" w:eastAsia="黑体" w:hAnsi="Arial" w:cs="Times New Roman"/>
      <w:b/>
      <w:bCs/>
      <w:sz w:val="32"/>
      <w:szCs w:val="32"/>
    </w:rPr>
  </w:style>
  <w:style w:type="paragraph" w:styleId="ac">
    <w:name w:val="Document Map"/>
    <w:basedOn w:val="a0"/>
    <w:link w:val="Char7"/>
    <w:uiPriority w:val="99"/>
    <w:unhideWhenUsed/>
    <w:qFormat/>
    <w:rsid w:val="00017C75"/>
    <w:rPr>
      <w:rFonts w:ascii="宋体" w:hAnsi="Calibri"/>
      <w:kern w:val="0"/>
      <w:sz w:val="18"/>
      <w:szCs w:val="18"/>
    </w:rPr>
  </w:style>
  <w:style w:type="character" w:customStyle="1" w:styleId="Char7">
    <w:name w:val="文档结构图 Char"/>
    <w:basedOn w:val="a1"/>
    <w:link w:val="ac"/>
    <w:uiPriority w:val="99"/>
    <w:qFormat/>
    <w:rsid w:val="00017C75"/>
    <w:rPr>
      <w:rFonts w:ascii="宋体" w:eastAsia="宋体" w:hAnsi="Calibri" w:cs="Times New Roman"/>
      <w:kern w:val="0"/>
      <w:sz w:val="18"/>
      <w:szCs w:val="18"/>
    </w:rPr>
  </w:style>
  <w:style w:type="paragraph" w:styleId="3">
    <w:name w:val="toc 3"/>
    <w:basedOn w:val="a0"/>
    <w:next w:val="a0"/>
    <w:qFormat/>
    <w:rsid w:val="00017C75"/>
    <w:pPr>
      <w:ind w:leftChars="400" w:left="840"/>
    </w:pPr>
    <w:rPr>
      <w:sz w:val="24"/>
      <w:szCs w:val="20"/>
    </w:rPr>
  </w:style>
  <w:style w:type="paragraph" w:customStyle="1" w:styleId="CharCharCharChar1">
    <w:name w:val="Char Char Char Char1"/>
    <w:basedOn w:val="a0"/>
    <w:qFormat/>
    <w:rsid w:val="00017C75"/>
    <w:rPr>
      <w:sz w:val="24"/>
      <w:szCs w:val="20"/>
    </w:rPr>
  </w:style>
  <w:style w:type="paragraph" w:customStyle="1" w:styleId="CharCharCharChar12">
    <w:name w:val="Char Char Char Char12"/>
    <w:basedOn w:val="a0"/>
    <w:qFormat/>
    <w:rsid w:val="00017C75"/>
    <w:rPr>
      <w:sz w:val="24"/>
      <w:szCs w:val="20"/>
    </w:rPr>
  </w:style>
  <w:style w:type="paragraph" w:customStyle="1" w:styleId="CharCharCharChar11">
    <w:name w:val="Char Char Char Char11"/>
    <w:basedOn w:val="a0"/>
    <w:qFormat/>
    <w:rsid w:val="00017C75"/>
    <w:rPr>
      <w:sz w:val="24"/>
      <w:szCs w:val="20"/>
    </w:rPr>
  </w:style>
  <w:style w:type="paragraph" w:customStyle="1" w:styleId="10">
    <w:name w:val="列出段落1"/>
    <w:basedOn w:val="a0"/>
    <w:uiPriority w:val="34"/>
    <w:qFormat/>
    <w:rsid w:val="00017C75"/>
    <w:pPr>
      <w:ind w:firstLineChars="200" w:firstLine="420"/>
    </w:pPr>
    <w:rPr>
      <w:rFonts w:ascii="Calibri" w:hAnsi="Calibri"/>
      <w:sz w:val="24"/>
      <w:szCs w:val="22"/>
    </w:rPr>
  </w:style>
  <w:style w:type="paragraph" w:customStyle="1" w:styleId="CharChar">
    <w:name w:val="Char Char"/>
    <w:basedOn w:val="a0"/>
    <w:qFormat/>
    <w:rsid w:val="00017C75"/>
    <w:rPr>
      <w:sz w:val="24"/>
      <w:szCs w:val="20"/>
    </w:rPr>
  </w:style>
  <w:style w:type="paragraph" w:customStyle="1" w:styleId="CharChar4">
    <w:name w:val="Char Char4"/>
    <w:basedOn w:val="a0"/>
    <w:qFormat/>
    <w:rsid w:val="00017C75"/>
    <w:rPr>
      <w:sz w:val="24"/>
      <w:szCs w:val="20"/>
    </w:rPr>
  </w:style>
  <w:style w:type="paragraph" w:customStyle="1" w:styleId="CharChar3">
    <w:name w:val="Char Char3"/>
    <w:basedOn w:val="a0"/>
    <w:qFormat/>
    <w:rsid w:val="00017C75"/>
    <w:rPr>
      <w:sz w:val="24"/>
      <w:szCs w:val="20"/>
    </w:rPr>
  </w:style>
  <w:style w:type="paragraph" w:customStyle="1" w:styleId="Listbullet">
    <w:name w:val="List_bullet"/>
    <w:basedOn w:val="a0"/>
    <w:qFormat/>
    <w:rsid w:val="00017C75"/>
    <w:pPr>
      <w:widowControl/>
      <w:numPr>
        <w:numId w:val="3"/>
      </w:numPr>
      <w:jc w:val="left"/>
    </w:pPr>
    <w:rPr>
      <w:kern w:val="0"/>
      <w:sz w:val="24"/>
      <w:szCs w:val="20"/>
    </w:rPr>
  </w:style>
  <w:style w:type="paragraph" w:customStyle="1" w:styleId="CharChar2">
    <w:name w:val="Char Char2"/>
    <w:basedOn w:val="a0"/>
    <w:qFormat/>
    <w:rsid w:val="00017C75"/>
    <w:rPr>
      <w:sz w:val="24"/>
      <w:szCs w:val="20"/>
    </w:rPr>
  </w:style>
  <w:style w:type="paragraph" w:customStyle="1" w:styleId="CharChar1">
    <w:name w:val="Char Char1"/>
    <w:basedOn w:val="a0"/>
    <w:qFormat/>
    <w:rsid w:val="00017C75"/>
    <w:rPr>
      <w:sz w:val="24"/>
      <w:szCs w:val="20"/>
    </w:rPr>
  </w:style>
  <w:style w:type="paragraph" w:customStyle="1" w:styleId="CharChar5">
    <w:name w:val="Char Char5"/>
    <w:basedOn w:val="a0"/>
    <w:qFormat/>
    <w:rsid w:val="00017C75"/>
    <w:rPr>
      <w:sz w:val="24"/>
      <w:szCs w:val="20"/>
    </w:rPr>
  </w:style>
  <w:style w:type="paragraph" w:customStyle="1" w:styleId="Default">
    <w:name w:val="Default"/>
    <w:qFormat/>
    <w:rsid w:val="00017C75"/>
    <w:pPr>
      <w:widowControl w:val="0"/>
      <w:autoSpaceDE w:val="0"/>
      <w:autoSpaceDN w:val="0"/>
      <w:adjustRightInd w:val="0"/>
    </w:pPr>
    <w:rPr>
      <w:rFonts w:ascii="宋体" w:eastAsia="宋体" w:hAnsi="Calibri" w:cs="宋体"/>
      <w:color w:val="000000"/>
      <w:kern w:val="0"/>
      <w:sz w:val="24"/>
      <w:szCs w:val="24"/>
    </w:rPr>
  </w:style>
  <w:style w:type="paragraph" w:styleId="ad">
    <w:name w:val="Revision"/>
    <w:hidden/>
    <w:uiPriority w:val="99"/>
    <w:unhideWhenUsed/>
    <w:rsid w:val="00017C75"/>
    <w:rPr>
      <w:rFonts w:ascii="Calibri" w:eastAsia="宋体" w:hAnsi="Calibri" w:cs="Times New Roman"/>
    </w:rPr>
  </w:style>
  <w:style w:type="character" w:customStyle="1" w:styleId="2Char0">
    <w:name w:val="正文文本缩进 2 Char"/>
    <w:link w:val="21"/>
    <w:locked/>
    <w:rsid w:val="00017C75"/>
    <w:rPr>
      <w:rFonts w:ascii="仿宋_GB2312" w:eastAsia="仿宋_GB2312" w:hAnsi="Times New Roman" w:cs="Times New Roman"/>
      <w:sz w:val="20"/>
      <w:szCs w:val="20"/>
    </w:rPr>
  </w:style>
  <w:style w:type="paragraph" w:customStyle="1" w:styleId="21">
    <w:name w:val="正文文本缩进 21"/>
    <w:basedOn w:val="a0"/>
    <w:link w:val="2Char0"/>
    <w:rsid w:val="00017C75"/>
    <w:pPr>
      <w:spacing w:line="360" w:lineRule="auto"/>
      <w:ind w:firstLine="425"/>
    </w:pPr>
    <w:rPr>
      <w:rFonts w:ascii="仿宋_GB2312" w:eastAsia="仿宋_GB2312"/>
      <w:sz w:val="20"/>
      <w:szCs w:val="20"/>
    </w:rPr>
  </w:style>
  <w:style w:type="character" w:styleId="ae">
    <w:name w:val="page number"/>
    <w:basedOn w:val="a1"/>
    <w:rsid w:val="00BF5218"/>
  </w:style>
  <w:style w:type="paragraph" w:styleId="af">
    <w:name w:val="List Paragraph"/>
    <w:basedOn w:val="a0"/>
    <w:uiPriority w:val="1"/>
    <w:qFormat/>
    <w:rsid w:val="00BF5218"/>
    <w:pPr>
      <w:ind w:firstLineChars="200" w:firstLine="420"/>
    </w:pPr>
  </w:style>
  <w:style w:type="character" w:customStyle="1" w:styleId="read">
    <w:name w:val="read"/>
    <w:basedOn w:val="a1"/>
    <w:rsid w:val="006441D3"/>
  </w:style>
  <w:style w:type="character" w:customStyle="1" w:styleId="unnamed11">
    <w:name w:val="unnamed11"/>
    <w:rsid w:val="006441D3"/>
    <w:rPr>
      <w:rFonts w:ascii="宋体" w:eastAsia="宋体" w:hAnsi="宋体" w:hint="eastAsia"/>
      <w:sz w:val="18"/>
      <w:szCs w:val="18"/>
    </w:rPr>
  </w:style>
  <w:style w:type="character" w:customStyle="1" w:styleId="Char10">
    <w:name w:val="批注主题 Char1"/>
    <w:basedOn w:val="Char5"/>
    <w:semiHidden/>
    <w:rsid w:val="00D41463"/>
    <w:rPr>
      <w:rFonts w:ascii="Calibri" w:eastAsia="宋体" w:hAnsi="Calibri" w:cs="Times New Roman"/>
      <w:b/>
      <w:bCs/>
      <w:sz w:val="24"/>
      <w:szCs w:val="24"/>
    </w:rPr>
  </w:style>
  <w:style w:type="paragraph" w:styleId="af0">
    <w:name w:val="Plain Text"/>
    <w:basedOn w:val="a0"/>
    <w:link w:val="Char8"/>
    <w:rsid w:val="00D41463"/>
    <w:pPr>
      <w:adjustRightInd w:val="0"/>
      <w:spacing w:line="312" w:lineRule="atLeast"/>
      <w:textAlignment w:val="baseline"/>
    </w:pPr>
    <w:rPr>
      <w:rFonts w:ascii="宋体" w:hAnsi="Courier New"/>
      <w:kern w:val="0"/>
      <w:szCs w:val="21"/>
    </w:rPr>
  </w:style>
  <w:style w:type="character" w:customStyle="1" w:styleId="Char8">
    <w:name w:val="纯文本 Char"/>
    <w:basedOn w:val="a1"/>
    <w:link w:val="af0"/>
    <w:rsid w:val="00D41463"/>
    <w:rPr>
      <w:rFonts w:ascii="宋体" w:eastAsia="宋体" w:hAnsi="Courier New" w:cs="Times New Roman"/>
      <w:kern w:val="0"/>
      <w:szCs w:val="21"/>
    </w:rPr>
  </w:style>
  <w:style w:type="table" w:styleId="af1">
    <w:name w:val="Table Grid"/>
    <w:basedOn w:val="a2"/>
    <w:uiPriority w:val="39"/>
    <w:rsid w:val="008C3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link w:val="2Char1"/>
    <w:uiPriority w:val="99"/>
    <w:semiHidden/>
    <w:unhideWhenUsed/>
    <w:rsid w:val="007A0A89"/>
    <w:pPr>
      <w:spacing w:after="120" w:line="480" w:lineRule="auto"/>
      <w:ind w:leftChars="200" w:left="420"/>
    </w:pPr>
  </w:style>
  <w:style w:type="character" w:customStyle="1" w:styleId="2Char1">
    <w:name w:val="正文文本缩进 2 Char1"/>
    <w:basedOn w:val="a1"/>
    <w:link w:val="20"/>
    <w:uiPriority w:val="99"/>
    <w:semiHidden/>
    <w:rsid w:val="007A0A89"/>
    <w:rPr>
      <w:rFonts w:ascii="Times New Roman" w:eastAsia="宋体" w:hAnsi="Times New Roman" w:cs="Times New Roman"/>
      <w:szCs w:val="24"/>
    </w:rPr>
  </w:style>
  <w:style w:type="paragraph" w:customStyle="1" w:styleId="af2">
    <w:name w:val="正文正文"/>
    <w:basedOn w:val="a0"/>
    <w:rsid w:val="007A0A89"/>
    <w:pPr>
      <w:spacing w:afterLines="25" w:after="25" w:line="360" w:lineRule="auto"/>
      <w:ind w:firstLineChars="200" w:firstLine="200"/>
    </w:pPr>
    <w:rPr>
      <w:sz w:val="24"/>
    </w:rPr>
  </w:style>
</w:styles>
</file>

<file path=word/webSettings.xml><?xml version="1.0" encoding="utf-8"?>
<w:webSettings xmlns:r="http://schemas.openxmlformats.org/officeDocument/2006/relationships" xmlns:w="http://schemas.openxmlformats.org/wordprocessingml/2006/main">
  <w:divs>
    <w:div w:id="209079835">
      <w:bodyDiv w:val="1"/>
      <w:marLeft w:val="0"/>
      <w:marRight w:val="0"/>
      <w:marTop w:val="0"/>
      <w:marBottom w:val="0"/>
      <w:divBdr>
        <w:top w:val="none" w:sz="0" w:space="0" w:color="auto"/>
        <w:left w:val="none" w:sz="0" w:space="0" w:color="auto"/>
        <w:bottom w:val="none" w:sz="0" w:space="0" w:color="auto"/>
        <w:right w:val="none" w:sz="0" w:space="0" w:color="auto"/>
      </w:divBdr>
    </w:div>
    <w:div w:id="734549190">
      <w:bodyDiv w:val="1"/>
      <w:marLeft w:val="0"/>
      <w:marRight w:val="0"/>
      <w:marTop w:val="0"/>
      <w:marBottom w:val="0"/>
      <w:divBdr>
        <w:top w:val="none" w:sz="0" w:space="0" w:color="auto"/>
        <w:left w:val="none" w:sz="0" w:space="0" w:color="auto"/>
        <w:bottom w:val="none" w:sz="0" w:space="0" w:color="auto"/>
        <w:right w:val="none" w:sz="0" w:space="0" w:color="auto"/>
      </w:divBdr>
    </w:div>
    <w:div w:id="737941575">
      <w:bodyDiv w:val="1"/>
      <w:marLeft w:val="0"/>
      <w:marRight w:val="0"/>
      <w:marTop w:val="0"/>
      <w:marBottom w:val="0"/>
      <w:divBdr>
        <w:top w:val="none" w:sz="0" w:space="0" w:color="auto"/>
        <w:left w:val="none" w:sz="0" w:space="0" w:color="auto"/>
        <w:bottom w:val="none" w:sz="0" w:space="0" w:color="auto"/>
        <w:right w:val="none" w:sz="0" w:space="0" w:color="auto"/>
      </w:divBdr>
    </w:div>
    <w:div w:id="1052802906">
      <w:bodyDiv w:val="1"/>
      <w:marLeft w:val="0"/>
      <w:marRight w:val="0"/>
      <w:marTop w:val="0"/>
      <w:marBottom w:val="0"/>
      <w:divBdr>
        <w:top w:val="none" w:sz="0" w:space="0" w:color="auto"/>
        <w:left w:val="none" w:sz="0" w:space="0" w:color="auto"/>
        <w:bottom w:val="none" w:sz="0" w:space="0" w:color="auto"/>
        <w:right w:val="none" w:sz="0" w:space="0" w:color="auto"/>
      </w:divBdr>
    </w:div>
    <w:div w:id="1904177231">
      <w:bodyDiv w:val="1"/>
      <w:marLeft w:val="0"/>
      <w:marRight w:val="0"/>
      <w:marTop w:val="0"/>
      <w:marBottom w:val="0"/>
      <w:divBdr>
        <w:top w:val="none" w:sz="0" w:space="0" w:color="auto"/>
        <w:left w:val="none" w:sz="0" w:space="0" w:color="auto"/>
        <w:bottom w:val="none" w:sz="0" w:space="0" w:color="auto"/>
        <w:right w:val="none" w:sz="0" w:space="0" w:color="auto"/>
      </w:divBdr>
    </w:div>
    <w:div w:id="2019188549">
      <w:bodyDiv w:val="1"/>
      <w:marLeft w:val="0"/>
      <w:marRight w:val="0"/>
      <w:marTop w:val="0"/>
      <w:marBottom w:val="0"/>
      <w:divBdr>
        <w:top w:val="none" w:sz="0" w:space="0" w:color="auto"/>
        <w:left w:val="none" w:sz="0" w:space="0" w:color="auto"/>
        <w:bottom w:val="none" w:sz="0" w:space="0" w:color="auto"/>
        <w:right w:val="none" w:sz="0" w:space="0" w:color="auto"/>
      </w:divBdr>
    </w:div>
    <w:div w:id="201984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1444-B1B1-43B8-9B32-45FB3904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2178</Characters>
  <Application>Microsoft Office Word</Application>
  <DocSecurity>4</DocSecurity>
  <Lines>18</Lines>
  <Paragraphs>5</Paragraphs>
  <ScaleCrop>false</ScaleCrop>
  <Company>HFT</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海富通基金管理有限公司关于旗下部分基金修改基金合同、托管协议的公告</dc:title>
  <dc:creator>杨阳</dc:creator>
  <cp:lastModifiedBy>ZHONGM</cp:lastModifiedBy>
  <cp:revision>2</cp:revision>
  <cp:lastPrinted>2019-10-29T08:30:00Z</cp:lastPrinted>
  <dcterms:created xsi:type="dcterms:W3CDTF">2021-02-07T16:08:00Z</dcterms:created>
  <dcterms:modified xsi:type="dcterms:W3CDTF">2021-02-07T16:08:00Z</dcterms:modified>
</cp:coreProperties>
</file>