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41A" w:rsidRPr="0009141A" w:rsidRDefault="002F6096" w:rsidP="002F6096">
      <w:pPr>
        <w:pStyle w:val="Default"/>
        <w:spacing w:line="360" w:lineRule="auto"/>
        <w:jc w:val="center"/>
        <w:rPr>
          <w:rFonts w:hAnsi="黑体"/>
          <w:b/>
          <w:sz w:val="36"/>
          <w:szCs w:val="36"/>
        </w:rPr>
      </w:pPr>
      <w:r w:rsidRPr="002F6096">
        <w:rPr>
          <w:rFonts w:hAnsi="黑体" w:hint="eastAsia"/>
          <w:b/>
          <w:sz w:val="36"/>
          <w:szCs w:val="36"/>
        </w:rPr>
        <w:t>圆信永丰</w:t>
      </w:r>
      <w:r w:rsidR="0009141A" w:rsidRPr="0009141A">
        <w:rPr>
          <w:rFonts w:hAnsi="黑体" w:hint="eastAsia"/>
          <w:b/>
          <w:sz w:val="36"/>
          <w:szCs w:val="36"/>
        </w:rPr>
        <w:t>基金管理有限公司关于</w:t>
      </w:r>
      <w:r w:rsidR="009922C2">
        <w:rPr>
          <w:rFonts w:hAnsi="黑体" w:hint="eastAsia"/>
          <w:b/>
          <w:sz w:val="36"/>
          <w:szCs w:val="36"/>
        </w:rPr>
        <w:t>旗下基金参加</w:t>
      </w:r>
      <w:r w:rsidR="0009141A" w:rsidRPr="0009141A">
        <w:rPr>
          <w:rFonts w:hAnsi="黑体" w:hint="eastAsia"/>
          <w:b/>
          <w:sz w:val="36"/>
          <w:szCs w:val="36"/>
        </w:rPr>
        <w:t>蚂蚁基金基金转换费率优惠</w:t>
      </w:r>
      <w:r w:rsidR="009922C2">
        <w:rPr>
          <w:rFonts w:hAnsi="黑体" w:hint="eastAsia"/>
          <w:b/>
          <w:sz w:val="36"/>
          <w:szCs w:val="36"/>
        </w:rPr>
        <w:t>活动</w:t>
      </w:r>
      <w:r w:rsidR="0009141A" w:rsidRPr="0009141A">
        <w:rPr>
          <w:rFonts w:hAnsi="黑体" w:hint="eastAsia"/>
          <w:b/>
          <w:sz w:val="36"/>
          <w:szCs w:val="36"/>
        </w:rPr>
        <w:t>的公告</w:t>
      </w:r>
    </w:p>
    <w:p w:rsidR="0009141A" w:rsidRPr="009922C2" w:rsidRDefault="0009141A" w:rsidP="0009141A">
      <w:pPr>
        <w:widowControl/>
        <w:shd w:val="clear" w:color="auto" w:fill="FFFFFF"/>
        <w:spacing w:before="150" w:after="150" w:line="540" w:lineRule="atLeast"/>
        <w:jc w:val="left"/>
        <w:rPr>
          <w:rFonts w:ascii="微软雅黑" w:eastAsia="微软雅黑" w:hAnsi="微软雅黑" w:cs="宋体"/>
          <w:color w:val="4D4D4D"/>
          <w:kern w:val="0"/>
          <w:sz w:val="24"/>
          <w:szCs w:val="24"/>
        </w:rPr>
      </w:pPr>
    </w:p>
    <w:p w:rsidR="0009141A" w:rsidRDefault="0009141A" w:rsidP="00664406">
      <w:pPr>
        <w:widowControl/>
        <w:spacing w:line="360" w:lineRule="auto"/>
        <w:ind w:firstLineChars="200" w:firstLine="560"/>
        <w:jc w:val="left"/>
        <w:rPr>
          <w:rFonts w:ascii="仿宋" w:eastAsia="仿宋" w:hAnsi="仿宋" w:cs="宋体"/>
          <w:kern w:val="0"/>
          <w:sz w:val="28"/>
          <w:szCs w:val="28"/>
        </w:rPr>
      </w:pPr>
      <w:r w:rsidRPr="00664406">
        <w:rPr>
          <w:rFonts w:ascii="仿宋" w:eastAsia="仿宋" w:hAnsi="仿宋" w:cs="宋体" w:hint="eastAsia"/>
          <w:kern w:val="0"/>
          <w:sz w:val="28"/>
          <w:szCs w:val="28"/>
        </w:rPr>
        <w:t>为答谢广大客户长期以来给予的信任与支持，更好地服务于基金投资客户，经与蚂蚁（杭州）基金销售有限公司（以下简称“蚂蚁基金”）协商一致，</w:t>
      </w:r>
      <w:r w:rsidR="002F6096" w:rsidRPr="00664406">
        <w:rPr>
          <w:rFonts w:ascii="仿宋" w:eastAsia="仿宋" w:hAnsi="仿宋" w:cs="宋体" w:hint="eastAsia"/>
          <w:kern w:val="0"/>
          <w:sz w:val="28"/>
          <w:szCs w:val="28"/>
        </w:rPr>
        <w:t>圆信永丰</w:t>
      </w:r>
      <w:r w:rsidRPr="00664406">
        <w:rPr>
          <w:rFonts w:ascii="仿宋" w:eastAsia="仿宋" w:hAnsi="仿宋" w:cs="宋体" w:hint="eastAsia"/>
          <w:kern w:val="0"/>
          <w:sz w:val="28"/>
          <w:szCs w:val="28"/>
        </w:rPr>
        <w:t>基金管理有限公司（以下简称</w:t>
      </w:r>
      <w:r w:rsidR="003263B8" w:rsidRPr="00664406">
        <w:rPr>
          <w:rFonts w:ascii="仿宋" w:eastAsia="仿宋" w:hAnsi="仿宋" w:cs="宋体" w:hint="eastAsia"/>
          <w:kern w:val="0"/>
          <w:sz w:val="28"/>
          <w:szCs w:val="28"/>
        </w:rPr>
        <w:t>圆信永丰</w:t>
      </w:r>
      <w:r w:rsidRPr="00664406">
        <w:rPr>
          <w:rFonts w:ascii="仿宋" w:eastAsia="仿宋" w:hAnsi="仿宋" w:cs="宋体" w:hint="eastAsia"/>
          <w:kern w:val="0"/>
          <w:sz w:val="28"/>
          <w:szCs w:val="28"/>
        </w:rPr>
        <w:t>基金）决定于20</w:t>
      </w:r>
      <w:r w:rsidR="002F6096" w:rsidRPr="00664406">
        <w:rPr>
          <w:rFonts w:ascii="仿宋" w:eastAsia="仿宋" w:hAnsi="仿宋" w:cs="宋体"/>
          <w:kern w:val="0"/>
          <w:sz w:val="28"/>
          <w:szCs w:val="28"/>
        </w:rPr>
        <w:t>21</w:t>
      </w:r>
      <w:r w:rsidRPr="00664406">
        <w:rPr>
          <w:rFonts w:ascii="仿宋" w:eastAsia="仿宋" w:hAnsi="仿宋" w:cs="宋体" w:hint="eastAsia"/>
          <w:kern w:val="0"/>
          <w:sz w:val="28"/>
          <w:szCs w:val="28"/>
        </w:rPr>
        <w:t>年</w:t>
      </w:r>
      <w:r w:rsidR="006C54BA" w:rsidRPr="00664406">
        <w:rPr>
          <w:rFonts w:ascii="仿宋" w:eastAsia="仿宋" w:hAnsi="仿宋" w:cs="宋体" w:hint="eastAsia"/>
          <w:kern w:val="0"/>
          <w:sz w:val="28"/>
          <w:szCs w:val="28"/>
        </w:rPr>
        <w:t>2</w:t>
      </w:r>
      <w:r w:rsidRPr="00664406">
        <w:rPr>
          <w:rFonts w:ascii="仿宋" w:eastAsia="仿宋" w:hAnsi="仿宋" w:cs="宋体" w:hint="eastAsia"/>
          <w:kern w:val="0"/>
          <w:sz w:val="28"/>
          <w:szCs w:val="28"/>
        </w:rPr>
        <w:t>月</w:t>
      </w:r>
      <w:r w:rsidR="003263B8" w:rsidRPr="00664406">
        <w:rPr>
          <w:rFonts w:ascii="仿宋" w:eastAsia="仿宋" w:hAnsi="仿宋" w:cs="宋体" w:hint="eastAsia"/>
          <w:kern w:val="0"/>
          <w:sz w:val="28"/>
          <w:szCs w:val="28"/>
        </w:rPr>
        <w:t>5</w:t>
      </w:r>
      <w:r w:rsidRPr="00664406">
        <w:rPr>
          <w:rFonts w:ascii="仿宋" w:eastAsia="仿宋" w:hAnsi="仿宋" w:cs="宋体" w:hint="eastAsia"/>
          <w:kern w:val="0"/>
          <w:sz w:val="28"/>
          <w:szCs w:val="28"/>
        </w:rPr>
        <w:t>日起,</w:t>
      </w:r>
      <w:r w:rsidR="00F35BE2" w:rsidRPr="00664406">
        <w:rPr>
          <w:rFonts w:ascii="仿宋" w:eastAsia="仿宋" w:hAnsi="仿宋" w:cs="宋体" w:hint="eastAsia"/>
          <w:kern w:val="0"/>
          <w:sz w:val="28"/>
          <w:szCs w:val="28"/>
        </w:rPr>
        <w:t>参加</w:t>
      </w:r>
      <w:r w:rsidRPr="00664406">
        <w:rPr>
          <w:rFonts w:ascii="仿宋" w:eastAsia="仿宋" w:hAnsi="仿宋" w:cs="宋体" w:hint="eastAsia"/>
          <w:kern w:val="0"/>
          <w:sz w:val="28"/>
          <w:szCs w:val="28"/>
        </w:rPr>
        <w:t>蚂蚁基金的基金转换</w:t>
      </w:r>
      <w:r w:rsidR="00AB50A0" w:rsidRPr="00664406">
        <w:rPr>
          <w:rFonts w:ascii="仿宋" w:eastAsia="仿宋" w:hAnsi="仿宋" w:cs="宋体" w:hint="eastAsia"/>
          <w:kern w:val="0"/>
          <w:sz w:val="28"/>
          <w:szCs w:val="28"/>
        </w:rPr>
        <w:t>申购补差</w:t>
      </w:r>
      <w:r w:rsidRPr="00664406">
        <w:rPr>
          <w:rFonts w:ascii="仿宋" w:eastAsia="仿宋" w:hAnsi="仿宋" w:cs="宋体" w:hint="eastAsia"/>
          <w:kern w:val="0"/>
          <w:sz w:val="28"/>
          <w:szCs w:val="28"/>
        </w:rPr>
        <w:t>费率优惠活动。具体情况公告如下：</w:t>
      </w:r>
    </w:p>
    <w:p w:rsidR="00664406" w:rsidRPr="00664406" w:rsidRDefault="00664406" w:rsidP="00664406">
      <w:pPr>
        <w:widowControl/>
        <w:spacing w:line="360" w:lineRule="auto"/>
        <w:ind w:firstLineChars="200" w:firstLine="560"/>
        <w:jc w:val="left"/>
        <w:rPr>
          <w:rFonts w:ascii="仿宋" w:eastAsia="仿宋" w:hAnsi="仿宋" w:cs="宋体"/>
          <w:kern w:val="0"/>
          <w:sz w:val="28"/>
          <w:szCs w:val="28"/>
        </w:rPr>
      </w:pPr>
    </w:p>
    <w:p w:rsidR="0009141A" w:rsidRPr="00725D3A" w:rsidRDefault="00664406" w:rsidP="00815A00">
      <w:pPr>
        <w:widowControl/>
        <w:spacing w:line="360" w:lineRule="auto"/>
        <w:ind w:firstLineChars="200" w:firstLine="560"/>
        <w:jc w:val="left"/>
        <w:rPr>
          <w:rFonts w:ascii="仿宋" w:eastAsia="仿宋" w:hAnsi="仿宋" w:cs="宋体"/>
          <w:b/>
          <w:kern w:val="0"/>
          <w:sz w:val="28"/>
          <w:szCs w:val="28"/>
        </w:rPr>
      </w:pPr>
      <w:r w:rsidRPr="00725D3A">
        <w:rPr>
          <w:rFonts w:ascii="仿宋" w:eastAsia="仿宋" w:hAnsi="仿宋" w:cs="宋体" w:hint="eastAsia"/>
          <w:b/>
          <w:kern w:val="0"/>
          <w:sz w:val="28"/>
          <w:szCs w:val="28"/>
        </w:rPr>
        <w:t>一、</w:t>
      </w:r>
      <w:r w:rsidR="0009141A" w:rsidRPr="00725D3A">
        <w:rPr>
          <w:rFonts w:ascii="仿宋" w:eastAsia="仿宋" w:hAnsi="仿宋" w:cs="宋体" w:hint="eastAsia"/>
          <w:b/>
          <w:kern w:val="0"/>
          <w:sz w:val="28"/>
          <w:szCs w:val="28"/>
        </w:rPr>
        <w:t>适用基金</w:t>
      </w:r>
    </w:p>
    <w:tbl>
      <w:tblPr>
        <w:tblStyle w:val="a5"/>
        <w:tblW w:w="0" w:type="auto"/>
        <w:tblLook w:val="04A0"/>
      </w:tblPr>
      <w:tblGrid>
        <w:gridCol w:w="846"/>
        <w:gridCol w:w="5925"/>
        <w:gridCol w:w="1525"/>
      </w:tblGrid>
      <w:tr w:rsidR="0009141A" w:rsidRPr="00664406" w:rsidTr="00725D3A">
        <w:trPr>
          <w:trHeight w:val="394"/>
        </w:trPr>
        <w:tc>
          <w:tcPr>
            <w:tcW w:w="846" w:type="dxa"/>
            <w:vAlign w:val="center"/>
          </w:tcPr>
          <w:p w:rsidR="0009141A" w:rsidRPr="00664406" w:rsidRDefault="0009141A" w:rsidP="00664406">
            <w:pPr>
              <w:widowControl/>
              <w:spacing w:line="360" w:lineRule="auto"/>
              <w:jc w:val="center"/>
              <w:rPr>
                <w:rFonts w:ascii="仿宋" w:eastAsia="仿宋" w:hAnsi="仿宋" w:cs="宋体"/>
                <w:kern w:val="0"/>
                <w:szCs w:val="21"/>
              </w:rPr>
            </w:pPr>
            <w:r w:rsidRPr="00664406">
              <w:rPr>
                <w:rFonts w:ascii="仿宋" w:eastAsia="仿宋" w:hAnsi="仿宋" w:cs="宋体" w:hint="eastAsia"/>
                <w:kern w:val="0"/>
                <w:szCs w:val="21"/>
              </w:rPr>
              <w:t>编号</w:t>
            </w:r>
          </w:p>
        </w:tc>
        <w:tc>
          <w:tcPr>
            <w:tcW w:w="5925" w:type="dxa"/>
            <w:vAlign w:val="center"/>
          </w:tcPr>
          <w:p w:rsidR="0009141A" w:rsidRPr="00664406" w:rsidRDefault="0009141A" w:rsidP="00664406">
            <w:pPr>
              <w:widowControl/>
              <w:spacing w:line="360" w:lineRule="auto"/>
              <w:jc w:val="center"/>
              <w:rPr>
                <w:rFonts w:ascii="仿宋" w:eastAsia="仿宋" w:hAnsi="仿宋" w:cs="宋体"/>
                <w:kern w:val="0"/>
                <w:szCs w:val="21"/>
              </w:rPr>
            </w:pPr>
            <w:r w:rsidRPr="00664406">
              <w:rPr>
                <w:rFonts w:ascii="仿宋" w:eastAsia="仿宋" w:hAnsi="仿宋" w:cs="宋体" w:hint="eastAsia"/>
                <w:kern w:val="0"/>
                <w:szCs w:val="21"/>
              </w:rPr>
              <w:t>基金名称</w:t>
            </w:r>
          </w:p>
        </w:tc>
        <w:tc>
          <w:tcPr>
            <w:tcW w:w="1525" w:type="dxa"/>
            <w:vAlign w:val="center"/>
          </w:tcPr>
          <w:p w:rsidR="0009141A" w:rsidRPr="00664406" w:rsidRDefault="0009141A" w:rsidP="00664406">
            <w:pPr>
              <w:widowControl/>
              <w:spacing w:line="360" w:lineRule="auto"/>
              <w:jc w:val="center"/>
              <w:rPr>
                <w:rFonts w:ascii="仿宋" w:eastAsia="仿宋" w:hAnsi="仿宋" w:cs="宋体"/>
                <w:kern w:val="0"/>
                <w:szCs w:val="21"/>
              </w:rPr>
            </w:pPr>
            <w:r w:rsidRPr="00664406">
              <w:rPr>
                <w:rFonts w:ascii="仿宋" w:eastAsia="仿宋" w:hAnsi="仿宋" w:cs="宋体" w:hint="eastAsia"/>
                <w:kern w:val="0"/>
                <w:szCs w:val="21"/>
              </w:rPr>
              <w:t>基金</w:t>
            </w:r>
            <w:r w:rsidR="00F35BE2" w:rsidRPr="00664406">
              <w:rPr>
                <w:rFonts w:ascii="仿宋" w:eastAsia="仿宋" w:hAnsi="仿宋" w:cs="宋体" w:hint="eastAsia"/>
                <w:kern w:val="0"/>
                <w:szCs w:val="21"/>
              </w:rPr>
              <w:t>代码</w:t>
            </w:r>
          </w:p>
        </w:tc>
      </w:tr>
      <w:tr w:rsidR="0009141A" w:rsidRPr="00664406" w:rsidTr="00725D3A">
        <w:trPr>
          <w:trHeight w:val="344"/>
        </w:trPr>
        <w:tc>
          <w:tcPr>
            <w:tcW w:w="846" w:type="dxa"/>
            <w:vAlign w:val="center"/>
          </w:tcPr>
          <w:p w:rsidR="0009141A" w:rsidRPr="00664406" w:rsidRDefault="00F06831" w:rsidP="00664406">
            <w:pPr>
              <w:widowControl/>
              <w:spacing w:line="360" w:lineRule="auto"/>
              <w:jc w:val="center"/>
              <w:rPr>
                <w:rFonts w:ascii="仿宋" w:eastAsia="仿宋" w:hAnsi="仿宋" w:cs="宋体"/>
                <w:kern w:val="0"/>
                <w:szCs w:val="21"/>
              </w:rPr>
            </w:pPr>
            <w:r w:rsidRPr="00664406">
              <w:rPr>
                <w:rFonts w:ascii="仿宋" w:eastAsia="仿宋" w:hAnsi="仿宋" w:cs="宋体" w:hint="eastAsia"/>
                <w:kern w:val="0"/>
                <w:szCs w:val="21"/>
              </w:rPr>
              <w:t>1</w:t>
            </w:r>
          </w:p>
        </w:tc>
        <w:tc>
          <w:tcPr>
            <w:tcW w:w="5925" w:type="dxa"/>
            <w:vAlign w:val="center"/>
          </w:tcPr>
          <w:p w:rsidR="0009141A" w:rsidRPr="00664406" w:rsidRDefault="00F06831" w:rsidP="00664406">
            <w:pPr>
              <w:widowControl/>
              <w:spacing w:line="360" w:lineRule="auto"/>
              <w:jc w:val="center"/>
              <w:rPr>
                <w:rFonts w:ascii="仿宋" w:eastAsia="仿宋" w:hAnsi="仿宋" w:cs="宋体"/>
                <w:kern w:val="0"/>
                <w:szCs w:val="21"/>
              </w:rPr>
            </w:pPr>
            <w:r w:rsidRPr="00664406">
              <w:rPr>
                <w:rFonts w:ascii="仿宋" w:eastAsia="仿宋" w:hAnsi="仿宋" w:cs="宋体"/>
                <w:kern w:val="0"/>
                <w:szCs w:val="21"/>
              </w:rPr>
              <w:t>圆信永丰双红利灵活配置混合型证券投资基金A类</w:t>
            </w:r>
          </w:p>
        </w:tc>
        <w:tc>
          <w:tcPr>
            <w:tcW w:w="1525" w:type="dxa"/>
            <w:vAlign w:val="center"/>
          </w:tcPr>
          <w:p w:rsidR="0009141A" w:rsidRPr="00664406" w:rsidRDefault="00F06831" w:rsidP="00664406">
            <w:pPr>
              <w:widowControl/>
              <w:spacing w:line="360" w:lineRule="auto"/>
              <w:jc w:val="center"/>
              <w:rPr>
                <w:rFonts w:ascii="仿宋" w:eastAsia="仿宋" w:hAnsi="仿宋" w:cs="宋体"/>
                <w:kern w:val="0"/>
                <w:szCs w:val="21"/>
              </w:rPr>
            </w:pPr>
            <w:r w:rsidRPr="00664406">
              <w:rPr>
                <w:rFonts w:ascii="仿宋" w:eastAsia="仿宋" w:hAnsi="仿宋" w:cs="宋体"/>
                <w:kern w:val="0"/>
                <w:szCs w:val="21"/>
              </w:rPr>
              <w:t>000824</w:t>
            </w:r>
          </w:p>
        </w:tc>
      </w:tr>
      <w:tr w:rsidR="0009141A" w:rsidRPr="00725D3A" w:rsidTr="00F35BE2">
        <w:tc>
          <w:tcPr>
            <w:tcW w:w="846" w:type="dxa"/>
          </w:tcPr>
          <w:p w:rsidR="0009141A"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hint="eastAsia"/>
                <w:kern w:val="0"/>
                <w:szCs w:val="21"/>
              </w:rPr>
              <w:t>2</w:t>
            </w:r>
          </w:p>
        </w:tc>
        <w:tc>
          <w:tcPr>
            <w:tcW w:w="5925" w:type="dxa"/>
          </w:tcPr>
          <w:p w:rsidR="0009141A"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圆信永丰双红利灵活配置混合型证券投资基金C类</w:t>
            </w:r>
          </w:p>
        </w:tc>
        <w:tc>
          <w:tcPr>
            <w:tcW w:w="1525" w:type="dxa"/>
          </w:tcPr>
          <w:p w:rsidR="0009141A"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000825</w:t>
            </w:r>
          </w:p>
        </w:tc>
      </w:tr>
      <w:tr w:rsidR="0009141A" w:rsidRPr="00725D3A" w:rsidTr="00F35BE2">
        <w:tc>
          <w:tcPr>
            <w:tcW w:w="846" w:type="dxa"/>
          </w:tcPr>
          <w:p w:rsidR="0009141A"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hint="eastAsia"/>
                <w:kern w:val="0"/>
                <w:szCs w:val="21"/>
              </w:rPr>
              <w:t>3</w:t>
            </w:r>
          </w:p>
        </w:tc>
        <w:tc>
          <w:tcPr>
            <w:tcW w:w="5925" w:type="dxa"/>
          </w:tcPr>
          <w:p w:rsidR="0009141A"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 圆信永丰优加生活股票型证券投资基金</w:t>
            </w:r>
          </w:p>
        </w:tc>
        <w:tc>
          <w:tcPr>
            <w:tcW w:w="1525" w:type="dxa"/>
          </w:tcPr>
          <w:p w:rsidR="0009141A"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001736</w:t>
            </w:r>
          </w:p>
        </w:tc>
      </w:tr>
      <w:tr w:rsidR="0009141A" w:rsidRPr="00725D3A" w:rsidTr="00F35BE2">
        <w:tc>
          <w:tcPr>
            <w:tcW w:w="846" w:type="dxa"/>
          </w:tcPr>
          <w:p w:rsidR="0009141A"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hint="eastAsia"/>
                <w:kern w:val="0"/>
                <w:szCs w:val="21"/>
              </w:rPr>
              <w:t>4</w:t>
            </w:r>
          </w:p>
        </w:tc>
        <w:tc>
          <w:tcPr>
            <w:tcW w:w="5925" w:type="dxa"/>
          </w:tcPr>
          <w:p w:rsidR="0009141A"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圆信永丰兴融债券型证券投资基金A类</w:t>
            </w:r>
          </w:p>
        </w:tc>
        <w:tc>
          <w:tcPr>
            <w:tcW w:w="1525" w:type="dxa"/>
          </w:tcPr>
          <w:p w:rsidR="0009141A"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002073</w:t>
            </w:r>
          </w:p>
        </w:tc>
      </w:tr>
      <w:tr w:rsidR="0009141A" w:rsidRPr="00725D3A" w:rsidTr="00F35BE2">
        <w:tc>
          <w:tcPr>
            <w:tcW w:w="846" w:type="dxa"/>
          </w:tcPr>
          <w:p w:rsidR="0009141A"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hint="eastAsia"/>
                <w:kern w:val="0"/>
                <w:szCs w:val="21"/>
              </w:rPr>
              <w:t>5</w:t>
            </w:r>
          </w:p>
        </w:tc>
        <w:tc>
          <w:tcPr>
            <w:tcW w:w="5925" w:type="dxa"/>
          </w:tcPr>
          <w:p w:rsidR="0009141A"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圆信永丰兴融债券型证券投资基金C类</w:t>
            </w:r>
          </w:p>
        </w:tc>
        <w:tc>
          <w:tcPr>
            <w:tcW w:w="1525" w:type="dxa"/>
          </w:tcPr>
          <w:p w:rsidR="0009141A"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002074</w:t>
            </w:r>
          </w:p>
        </w:tc>
      </w:tr>
      <w:tr w:rsidR="0009141A" w:rsidRPr="00725D3A" w:rsidTr="00F35BE2">
        <w:tc>
          <w:tcPr>
            <w:tcW w:w="846" w:type="dxa"/>
          </w:tcPr>
          <w:p w:rsidR="0009141A"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hint="eastAsia"/>
                <w:kern w:val="0"/>
                <w:szCs w:val="21"/>
              </w:rPr>
              <w:t>6</w:t>
            </w:r>
          </w:p>
        </w:tc>
        <w:tc>
          <w:tcPr>
            <w:tcW w:w="5925" w:type="dxa"/>
          </w:tcPr>
          <w:p w:rsidR="0009141A"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圆信永丰兴利债券型证券投资基金A类</w:t>
            </w:r>
          </w:p>
        </w:tc>
        <w:tc>
          <w:tcPr>
            <w:tcW w:w="1525" w:type="dxa"/>
          </w:tcPr>
          <w:p w:rsidR="0009141A"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001918</w:t>
            </w:r>
          </w:p>
        </w:tc>
      </w:tr>
      <w:tr w:rsidR="0009141A" w:rsidRPr="00725D3A" w:rsidTr="00F35BE2">
        <w:tc>
          <w:tcPr>
            <w:tcW w:w="846" w:type="dxa"/>
          </w:tcPr>
          <w:p w:rsidR="0009141A"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hint="eastAsia"/>
                <w:kern w:val="0"/>
                <w:szCs w:val="21"/>
              </w:rPr>
              <w:t>7</w:t>
            </w:r>
          </w:p>
        </w:tc>
        <w:tc>
          <w:tcPr>
            <w:tcW w:w="5925" w:type="dxa"/>
          </w:tcPr>
          <w:p w:rsidR="0009141A"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圆信永丰兴利债券型证券投资基金C类</w:t>
            </w:r>
          </w:p>
        </w:tc>
        <w:tc>
          <w:tcPr>
            <w:tcW w:w="1525" w:type="dxa"/>
          </w:tcPr>
          <w:p w:rsidR="0009141A"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001919</w:t>
            </w:r>
          </w:p>
        </w:tc>
      </w:tr>
      <w:tr w:rsidR="00F06831" w:rsidRPr="00725D3A" w:rsidTr="00F35BE2">
        <w:tc>
          <w:tcPr>
            <w:tcW w:w="846" w:type="dxa"/>
          </w:tcPr>
          <w:p w:rsidR="00F06831"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hint="eastAsia"/>
                <w:kern w:val="0"/>
                <w:szCs w:val="21"/>
              </w:rPr>
              <w:t>8</w:t>
            </w:r>
          </w:p>
        </w:tc>
        <w:tc>
          <w:tcPr>
            <w:tcW w:w="5925" w:type="dxa"/>
          </w:tcPr>
          <w:p w:rsidR="00F06831"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圆信永丰强化收益债券型证券投资基金A类</w:t>
            </w:r>
          </w:p>
        </w:tc>
        <w:tc>
          <w:tcPr>
            <w:tcW w:w="1525" w:type="dxa"/>
          </w:tcPr>
          <w:p w:rsidR="00F06831"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002932</w:t>
            </w:r>
          </w:p>
        </w:tc>
      </w:tr>
      <w:tr w:rsidR="00F06831" w:rsidRPr="00725D3A" w:rsidTr="00F35BE2">
        <w:tc>
          <w:tcPr>
            <w:tcW w:w="846" w:type="dxa"/>
          </w:tcPr>
          <w:p w:rsidR="00F06831"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hint="eastAsia"/>
                <w:kern w:val="0"/>
                <w:szCs w:val="21"/>
              </w:rPr>
              <w:t>9</w:t>
            </w:r>
          </w:p>
        </w:tc>
        <w:tc>
          <w:tcPr>
            <w:tcW w:w="5925" w:type="dxa"/>
          </w:tcPr>
          <w:p w:rsidR="00F06831"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圆信永丰强化收益债券型证券投资基金C类</w:t>
            </w:r>
          </w:p>
        </w:tc>
        <w:tc>
          <w:tcPr>
            <w:tcW w:w="1525" w:type="dxa"/>
          </w:tcPr>
          <w:p w:rsidR="00F06831"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002933</w:t>
            </w:r>
          </w:p>
        </w:tc>
      </w:tr>
      <w:tr w:rsidR="00F06831" w:rsidRPr="00725D3A" w:rsidTr="00F35BE2">
        <w:tc>
          <w:tcPr>
            <w:tcW w:w="846" w:type="dxa"/>
          </w:tcPr>
          <w:p w:rsidR="00F06831"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hint="eastAsia"/>
                <w:kern w:val="0"/>
                <w:szCs w:val="21"/>
              </w:rPr>
              <w:t>1</w:t>
            </w:r>
            <w:r w:rsidR="0056361E" w:rsidRPr="00725D3A">
              <w:rPr>
                <w:rFonts w:ascii="仿宋" w:eastAsia="仿宋" w:hAnsi="仿宋" w:cs="宋体"/>
                <w:kern w:val="0"/>
                <w:szCs w:val="21"/>
              </w:rPr>
              <w:t>0</w:t>
            </w:r>
          </w:p>
        </w:tc>
        <w:tc>
          <w:tcPr>
            <w:tcW w:w="5925" w:type="dxa"/>
          </w:tcPr>
          <w:p w:rsidR="00F06831"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圆信永丰多策略精选混合型证券投资基金</w:t>
            </w:r>
          </w:p>
        </w:tc>
        <w:tc>
          <w:tcPr>
            <w:tcW w:w="1525" w:type="dxa"/>
          </w:tcPr>
          <w:p w:rsidR="00F06831"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004148</w:t>
            </w:r>
          </w:p>
        </w:tc>
      </w:tr>
      <w:tr w:rsidR="00F06831" w:rsidRPr="00725D3A" w:rsidTr="00F35BE2">
        <w:tc>
          <w:tcPr>
            <w:tcW w:w="846" w:type="dxa"/>
          </w:tcPr>
          <w:p w:rsidR="00F06831"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hint="eastAsia"/>
                <w:kern w:val="0"/>
                <w:szCs w:val="21"/>
              </w:rPr>
              <w:lastRenderedPageBreak/>
              <w:t>1</w:t>
            </w:r>
            <w:r w:rsidR="0056361E" w:rsidRPr="00725D3A">
              <w:rPr>
                <w:rFonts w:ascii="仿宋" w:eastAsia="仿宋" w:hAnsi="仿宋" w:cs="宋体"/>
                <w:kern w:val="0"/>
                <w:szCs w:val="21"/>
              </w:rPr>
              <w:t>1</w:t>
            </w:r>
          </w:p>
        </w:tc>
        <w:tc>
          <w:tcPr>
            <w:tcW w:w="5925" w:type="dxa"/>
          </w:tcPr>
          <w:p w:rsidR="00F06831"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 圆信永丰兴源灵活配置混合型证券投资基金A类</w:t>
            </w:r>
          </w:p>
        </w:tc>
        <w:tc>
          <w:tcPr>
            <w:tcW w:w="1525" w:type="dxa"/>
          </w:tcPr>
          <w:p w:rsidR="00F06831"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001965</w:t>
            </w:r>
          </w:p>
        </w:tc>
      </w:tr>
      <w:tr w:rsidR="00F06831" w:rsidRPr="00725D3A" w:rsidTr="00F35BE2">
        <w:tc>
          <w:tcPr>
            <w:tcW w:w="846" w:type="dxa"/>
          </w:tcPr>
          <w:p w:rsidR="00F06831"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hint="eastAsia"/>
                <w:kern w:val="0"/>
                <w:szCs w:val="21"/>
              </w:rPr>
              <w:t>1</w:t>
            </w:r>
            <w:r w:rsidR="0056361E" w:rsidRPr="00725D3A">
              <w:rPr>
                <w:rFonts w:ascii="仿宋" w:eastAsia="仿宋" w:hAnsi="仿宋" w:cs="宋体"/>
                <w:kern w:val="0"/>
                <w:szCs w:val="21"/>
              </w:rPr>
              <w:t>2</w:t>
            </w:r>
          </w:p>
        </w:tc>
        <w:tc>
          <w:tcPr>
            <w:tcW w:w="5925" w:type="dxa"/>
          </w:tcPr>
          <w:p w:rsidR="00F06831"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圆信永丰兴源灵活配置混合型证券投资基金C类</w:t>
            </w:r>
          </w:p>
        </w:tc>
        <w:tc>
          <w:tcPr>
            <w:tcW w:w="1525" w:type="dxa"/>
          </w:tcPr>
          <w:p w:rsidR="00F06831"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001966</w:t>
            </w:r>
          </w:p>
        </w:tc>
      </w:tr>
      <w:tr w:rsidR="00F06831" w:rsidRPr="00725D3A" w:rsidTr="00F35BE2">
        <w:tc>
          <w:tcPr>
            <w:tcW w:w="846" w:type="dxa"/>
          </w:tcPr>
          <w:p w:rsidR="00F06831"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hint="eastAsia"/>
                <w:kern w:val="0"/>
                <w:szCs w:val="21"/>
              </w:rPr>
              <w:t>1</w:t>
            </w:r>
            <w:r w:rsidR="0056361E" w:rsidRPr="00725D3A">
              <w:rPr>
                <w:rFonts w:ascii="仿宋" w:eastAsia="仿宋" w:hAnsi="仿宋" w:cs="宋体"/>
                <w:kern w:val="0"/>
                <w:szCs w:val="21"/>
              </w:rPr>
              <w:t>3</w:t>
            </w:r>
          </w:p>
        </w:tc>
        <w:tc>
          <w:tcPr>
            <w:tcW w:w="5925" w:type="dxa"/>
          </w:tcPr>
          <w:p w:rsidR="00F06831"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圆信永丰优享生活灵活配置混合型证券投资基金</w:t>
            </w:r>
          </w:p>
        </w:tc>
        <w:tc>
          <w:tcPr>
            <w:tcW w:w="1525" w:type="dxa"/>
          </w:tcPr>
          <w:p w:rsidR="00F06831"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004958</w:t>
            </w:r>
          </w:p>
        </w:tc>
      </w:tr>
      <w:tr w:rsidR="00F06831" w:rsidRPr="00725D3A" w:rsidTr="00F35BE2">
        <w:tc>
          <w:tcPr>
            <w:tcW w:w="846" w:type="dxa"/>
          </w:tcPr>
          <w:p w:rsidR="00F06831" w:rsidRPr="00725D3A" w:rsidRDefault="007C32F1" w:rsidP="00725D3A">
            <w:pPr>
              <w:widowControl/>
              <w:spacing w:line="360" w:lineRule="auto"/>
              <w:jc w:val="center"/>
              <w:rPr>
                <w:rFonts w:ascii="仿宋" w:eastAsia="仿宋" w:hAnsi="仿宋" w:cs="宋体"/>
                <w:kern w:val="0"/>
                <w:szCs w:val="21"/>
              </w:rPr>
            </w:pPr>
            <w:r w:rsidRPr="00725D3A">
              <w:rPr>
                <w:rFonts w:ascii="仿宋" w:eastAsia="仿宋" w:hAnsi="仿宋" w:cs="宋体" w:hint="eastAsia"/>
                <w:kern w:val="0"/>
                <w:szCs w:val="21"/>
              </w:rPr>
              <w:t>1</w:t>
            </w:r>
            <w:r w:rsidR="00836B8E" w:rsidRPr="00725D3A">
              <w:rPr>
                <w:rFonts w:ascii="仿宋" w:eastAsia="仿宋" w:hAnsi="仿宋" w:cs="宋体" w:hint="eastAsia"/>
                <w:kern w:val="0"/>
                <w:szCs w:val="21"/>
              </w:rPr>
              <w:t>4</w:t>
            </w:r>
          </w:p>
        </w:tc>
        <w:tc>
          <w:tcPr>
            <w:tcW w:w="5925" w:type="dxa"/>
          </w:tcPr>
          <w:p w:rsidR="00F06831"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圆信永丰消费升级灵活配置混合型证券投资基金</w:t>
            </w:r>
          </w:p>
        </w:tc>
        <w:tc>
          <w:tcPr>
            <w:tcW w:w="1525" w:type="dxa"/>
          </w:tcPr>
          <w:p w:rsidR="00F06831"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004934</w:t>
            </w:r>
          </w:p>
        </w:tc>
      </w:tr>
      <w:tr w:rsidR="00F06831" w:rsidRPr="00725D3A" w:rsidTr="00F35BE2">
        <w:tc>
          <w:tcPr>
            <w:tcW w:w="846" w:type="dxa"/>
          </w:tcPr>
          <w:p w:rsidR="00F06831" w:rsidRPr="00725D3A" w:rsidRDefault="007C32F1" w:rsidP="00725D3A">
            <w:pPr>
              <w:widowControl/>
              <w:spacing w:line="360" w:lineRule="auto"/>
              <w:jc w:val="center"/>
              <w:rPr>
                <w:rFonts w:ascii="仿宋" w:eastAsia="仿宋" w:hAnsi="仿宋" w:cs="宋体"/>
                <w:kern w:val="0"/>
                <w:szCs w:val="21"/>
              </w:rPr>
            </w:pPr>
            <w:r w:rsidRPr="00725D3A">
              <w:rPr>
                <w:rFonts w:ascii="仿宋" w:eastAsia="仿宋" w:hAnsi="仿宋" w:cs="宋体" w:hint="eastAsia"/>
                <w:kern w:val="0"/>
                <w:szCs w:val="21"/>
              </w:rPr>
              <w:t>1</w:t>
            </w:r>
            <w:r w:rsidR="00836B8E" w:rsidRPr="00725D3A">
              <w:rPr>
                <w:rFonts w:ascii="仿宋" w:eastAsia="仿宋" w:hAnsi="仿宋" w:cs="宋体" w:hint="eastAsia"/>
                <w:kern w:val="0"/>
                <w:szCs w:val="21"/>
              </w:rPr>
              <w:t>5</w:t>
            </w:r>
          </w:p>
        </w:tc>
        <w:tc>
          <w:tcPr>
            <w:tcW w:w="5925" w:type="dxa"/>
          </w:tcPr>
          <w:p w:rsidR="00F06831" w:rsidRPr="00725D3A" w:rsidRDefault="00F06831" w:rsidP="00AB50A0">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圆信永丰优悦生活混合型证券投资基金</w:t>
            </w:r>
          </w:p>
        </w:tc>
        <w:tc>
          <w:tcPr>
            <w:tcW w:w="1525" w:type="dxa"/>
          </w:tcPr>
          <w:p w:rsidR="00F06831"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004959</w:t>
            </w:r>
          </w:p>
        </w:tc>
      </w:tr>
      <w:tr w:rsidR="00F06831" w:rsidRPr="00725D3A" w:rsidTr="00F35BE2">
        <w:tc>
          <w:tcPr>
            <w:tcW w:w="846" w:type="dxa"/>
          </w:tcPr>
          <w:p w:rsidR="00F06831" w:rsidRPr="00725D3A" w:rsidRDefault="007C32F1" w:rsidP="00725D3A">
            <w:pPr>
              <w:widowControl/>
              <w:spacing w:line="360" w:lineRule="auto"/>
              <w:jc w:val="center"/>
              <w:rPr>
                <w:rFonts w:ascii="仿宋" w:eastAsia="仿宋" w:hAnsi="仿宋" w:cs="宋体"/>
                <w:kern w:val="0"/>
                <w:szCs w:val="21"/>
              </w:rPr>
            </w:pPr>
            <w:r w:rsidRPr="00725D3A">
              <w:rPr>
                <w:rFonts w:ascii="仿宋" w:eastAsia="仿宋" w:hAnsi="仿宋" w:cs="宋体" w:hint="eastAsia"/>
                <w:kern w:val="0"/>
                <w:szCs w:val="21"/>
              </w:rPr>
              <w:t>1</w:t>
            </w:r>
            <w:r w:rsidR="00836B8E" w:rsidRPr="00725D3A">
              <w:rPr>
                <w:rFonts w:ascii="仿宋" w:eastAsia="仿宋" w:hAnsi="仿宋" w:cs="宋体" w:hint="eastAsia"/>
                <w:kern w:val="0"/>
                <w:szCs w:val="21"/>
              </w:rPr>
              <w:t>6</w:t>
            </w:r>
          </w:p>
        </w:tc>
        <w:tc>
          <w:tcPr>
            <w:tcW w:w="5925" w:type="dxa"/>
          </w:tcPr>
          <w:p w:rsidR="00F06831"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 圆信永丰医药健康混合型证券投资基金</w:t>
            </w:r>
          </w:p>
        </w:tc>
        <w:tc>
          <w:tcPr>
            <w:tcW w:w="1525" w:type="dxa"/>
          </w:tcPr>
          <w:p w:rsidR="00F06831"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006274</w:t>
            </w:r>
          </w:p>
        </w:tc>
      </w:tr>
      <w:tr w:rsidR="00F06831" w:rsidRPr="00725D3A" w:rsidTr="00F35BE2">
        <w:tc>
          <w:tcPr>
            <w:tcW w:w="846" w:type="dxa"/>
          </w:tcPr>
          <w:p w:rsidR="00F06831" w:rsidRPr="00725D3A" w:rsidRDefault="007C32F1" w:rsidP="00725D3A">
            <w:pPr>
              <w:widowControl/>
              <w:spacing w:line="360" w:lineRule="auto"/>
              <w:jc w:val="center"/>
              <w:rPr>
                <w:rFonts w:ascii="仿宋" w:eastAsia="仿宋" w:hAnsi="仿宋" w:cs="宋体"/>
                <w:kern w:val="0"/>
                <w:szCs w:val="21"/>
              </w:rPr>
            </w:pPr>
            <w:r w:rsidRPr="00725D3A">
              <w:rPr>
                <w:rFonts w:ascii="仿宋" w:eastAsia="仿宋" w:hAnsi="仿宋" w:cs="宋体" w:hint="eastAsia"/>
                <w:kern w:val="0"/>
                <w:szCs w:val="21"/>
              </w:rPr>
              <w:t>1</w:t>
            </w:r>
            <w:r w:rsidR="00836B8E" w:rsidRPr="00725D3A">
              <w:rPr>
                <w:rFonts w:ascii="仿宋" w:eastAsia="仿宋" w:hAnsi="仿宋" w:cs="宋体" w:hint="eastAsia"/>
                <w:kern w:val="0"/>
                <w:szCs w:val="21"/>
              </w:rPr>
              <w:t>7</w:t>
            </w:r>
          </w:p>
        </w:tc>
        <w:tc>
          <w:tcPr>
            <w:tcW w:w="5925" w:type="dxa"/>
          </w:tcPr>
          <w:p w:rsidR="00F06831" w:rsidRPr="00725D3A" w:rsidRDefault="00F06831" w:rsidP="00AB50A0">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圆信永丰</w:t>
            </w:r>
            <w:r w:rsidRPr="00725D3A">
              <w:rPr>
                <w:rFonts w:ascii="仿宋" w:eastAsia="仿宋" w:hAnsi="仿宋" w:cs="宋体" w:hint="eastAsia"/>
                <w:kern w:val="0"/>
                <w:szCs w:val="21"/>
              </w:rPr>
              <w:t>高端制造</w:t>
            </w:r>
            <w:r w:rsidRPr="00725D3A">
              <w:rPr>
                <w:rFonts w:ascii="仿宋" w:eastAsia="仿宋" w:hAnsi="仿宋" w:cs="宋体"/>
                <w:kern w:val="0"/>
                <w:szCs w:val="21"/>
              </w:rPr>
              <w:t>混合型证券投资基金</w:t>
            </w:r>
          </w:p>
        </w:tc>
        <w:tc>
          <w:tcPr>
            <w:tcW w:w="1525" w:type="dxa"/>
          </w:tcPr>
          <w:p w:rsidR="00F06831"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006969</w:t>
            </w:r>
          </w:p>
        </w:tc>
      </w:tr>
      <w:tr w:rsidR="00F06831" w:rsidRPr="00725D3A" w:rsidTr="00F35BE2">
        <w:tc>
          <w:tcPr>
            <w:tcW w:w="846" w:type="dxa"/>
          </w:tcPr>
          <w:p w:rsidR="00F06831" w:rsidRPr="00725D3A" w:rsidRDefault="007C32F1" w:rsidP="00725D3A">
            <w:pPr>
              <w:widowControl/>
              <w:spacing w:line="360" w:lineRule="auto"/>
              <w:jc w:val="center"/>
              <w:rPr>
                <w:rFonts w:ascii="仿宋" w:eastAsia="仿宋" w:hAnsi="仿宋" w:cs="宋体"/>
                <w:kern w:val="0"/>
                <w:szCs w:val="21"/>
              </w:rPr>
            </w:pPr>
            <w:r w:rsidRPr="00725D3A">
              <w:rPr>
                <w:rFonts w:ascii="仿宋" w:eastAsia="仿宋" w:hAnsi="仿宋" w:cs="宋体" w:hint="eastAsia"/>
                <w:kern w:val="0"/>
                <w:szCs w:val="21"/>
              </w:rPr>
              <w:t>1</w:t>
            </w:r>
            <w:r w:rsidR="00836B8E" w:rsidRPr="00725D3A">
              <w:rPr>
                <w:rFonts w:ascii="仿宋" w:eastAsia="仿宋" w:hAnsi="仿宋" w:cs="宋体" w:hint="eastAsia"/>
                <w:kern w:val="0"/>
                <w:szCs w:val="21"/>
              </w:rPr>
              <w:t>8</w:t>
            </w:r>
          </w:p>
        </w:tc>
        <w:tc>
          <w:tcPr>
            <w:tcW w:w="5925" w:type="dxa"/>
          </w:tcPr>
          <w:p w:rsidR="00F06831"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圆信永丰精选回报混合型证券投资基金</w:t>
            </w:r>
          </w:p>
        </w:tc>
        <w:tc>
          <w:tcPr>
            <w:tcW w:w="1525" w:type="dxa"/>
          </w:tcPr>
          <w:p w:rsidR="00F06831"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006564</w:t>
            </w:r>
          </w:p>
        </w:tc>
      </w:tr>
      <w:tr w:rsidR="00F06831" w:rsidRPr="00725D3A" w:rsidTr="00F35BE2">
        <w:tc>
          <w:tcPr>
            <w:tcW w:w="846" w:type="dxa"/>
          </w:tcPr>
          <w:p w:rsidR="00F06831" w:rsidRPr="00725D3A" w:rsidRDefault="00836B8E" w:rsidP="00725D3A">
            <w:pPr>
              <w:widowControl/>
              <w:spacing w:line="360" w:lineRule="auto"/>
              <w:jc w:val="center"/>
              <w:rPr>
                <w:rFonts w:ascii="仿宋" w:eastAsia="仿宋" w:hAnsi="仿宋" w:cs="宋体"/>
                <w:kern w:val="0"/>
                <w:szCs w:val="21"/>
              </w:rPr>
            </w:pPr>
            <w:r w:rsidRPr="00725D3A">
              <w:rPr>
                <w:rFonts w:ascii="仿宋" w:eastAsia="仿宋" w:hAnsi="仿宋" w:cs="宋体" w:hint="eastAsia"/>
                <w:kern w:val="0"/>
                <w:szCs w:val="21"/>
              </w:rPr>
              <w:t>19</w:t>
            </w:r>
          </w:p>
        </w:tc>
        <w:tc>
          <w:tcPr>
            <w:tcW w:w="5925" w:type="dxa"/>
          </w:tcPr>
          <w:p w:rsidR="00F06831"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圆信永丰致优混合型证券投资基金A类</w:t>
            </w:r>
          </w:p>
        </w:tc>
        <w:tc>
          <w:tcPr>
            <w:tcW w:w="1525" w:type="dxa"/>
          </w:tcPr>
          <w:p w:rsidR="00F06831"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008245</w:t>
            </w:r>
          </w:p>
        </w:tc>
      </w:tr>
      <w:tr w:rsidR="00F06831" w:rsidRPr="00725D3A" w:rsidTr="00F35BE2">
        <w:tc>
          <w:tcPr>
            <w:tcW w:w="846" w:type="dxa"/>
          </w:tcPr>
          <w:p w:rsidR="00F06831" w:rsidRPr="00725D3A" w:rsidRDefault="007C32F1" w:rsidP="00725D3A">
            <w:pPr>
              <w:widowControl/>
              <w:spacing w:line="360" w:lineRule="auto"/>
              <w:jc w:val="center"/>
              <w:rPr>
                <w:rFonts w:ascii="仿宋" w:eastAsia="仿宋" w:hAnsi="仿宋" w:cs="宋体"/>
                <w:kern w:val="0"/>
                <w:szCs w:val="21"/>
              </w:rPr>
            </w:pPr>
            <w:r w:rsidRPr="00725D3A">
              <w:rPr>
                <w:rFonts w:ascii="仿宋" w:eastAsia="仿宋" w:hAnsi="仿宋" w:cs="宋体" w:hint="eastAsia"/>
                <w:kern w:val="0"/>
                <w:szCs w:val="21"/>
              </w:rPr>
              <w:t>2</w:t>
            </w:r>
            <w:r w:rsidR="00836B8E" w:rsidRPr="00725D3A">
              <w:rPr>
                <w:rFonts w:ascii="仿宋" w:eastAsia="仿宋" w:hAnsi="仿宋" w:cs="宋体" w:hint="eastAsia"/>
                <w:kern w:val="0"/>
                <w:szCs w:val="21"/>
              </w:rPr>
              <w:t>0</w:t>
            </w:r>
          </w:p>
        </w:tc>
        <w:tc>
          <w:tcPr>
            <w:tcW w:w="5925" w:type="dxa"/>
          </w:tcPr>
          <w:p w:rsidR="00F06831"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圆信永丰致优混合型证券投资基金C类</w:t>
            </w:r>
          </w:p>
        </w:tc>
        <w:tc>
          <w:tcPr>
            <w:tcW w:w="1525" w:type="dxa"/>
          </w:tcPr>
          <w:p w:rsidR="00F06831"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008246</w:t>
            </w:r>
          </w:p>
        </w:tc>
      </w:tr>
      <w:tr w:rsidR="00F06831" w:rsidRPr="00725D3A" w:rsidTr="00F35BE2">
        <w:tc>
          <w:tcPr>
            <w:tcW w:w="846" w:type="dxa"/>
          </w:tcPr>
          <w:p w:rsidR="00F06831" w:rsidRPr="00725D3A" w:rsidRDefault="007C32F1" w:rsidP="00725D3A">
            <w:pPr>
              <w:widowControl/>
              <w:spacing w:line="360" w:lineRule="auto"/>
              <w:jc w:val="center"/>
              <w:rPr>
                <w:rFonts w:ascii="仿宋" w:eastAsia="仿宋" w:hAnsi="仿宋" w:cs="宋体"/>
                <w:kern w:val="0"/>
                <w:szCs w:val="21"/>
              </w:rPr>
            </w:pPr>
            <w:r w:rsidRPr="00725D3A">
              <w:rPr>
                <w:rFonts w:ascii="仿宋" w:eastAsia="仿宋" w:hAnsi="仿宋" w:cs="宋体" w:hint="eastAsia"/>
                <w:kern w:val="0"/>
                <w:szCs w:val="21"/>
              </w:rPr>
              <w:t>2</w:t>
            </w:r>
            <w:r w:rsidR="00836B8E" w:rsidRPr="00725D3A">
              <w:rPr>
                <w:rFonts w:ascii="仿宋" w:eastAsia="仿宋" w:hAnsi="仿宋" w:cs="宋体" w:hint="eastAsia"/>
                <w:kern w:val="0"/>
                <w:szCs w:val="21"/>
              </w:rPr>
              <w:t>1</w:t>
            </w:r>
          </w:p>
        </w:tc>
        <w:tc>
          <w:tcPr>
            <w:tcW w:w="5925" w:type="dxa"/>
          </w:tcPr>
          <w:p w:rsidR="00F06831"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圆信永丰沣泰混合型证券投资基金</w:t>
            </w:r>
          </w:p>
        </w:tc>
        <w:tc>
          <w:tcPr>
            <w:tcW w:w="1525" w:type="dxa"/>
          </w:tcPr>
          <w:p w:rsidR="00F06831"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009054</w:t>
            </w:r>
          </w:p>
        </w:tc>
      </w:tr>
      <w:tr w:rsidR="00F06831" w:rsidRPr="00725D3A" w:rsidTr="00F35BE2">
        <w:tc>
          <w:tcPr>
            <w:tcW w:w="846" w:type="dxa"/>
          </w:tcPr>
          <w:p w:rsidR="00F06831" w:rsidRPr="00725D3A" w:rsidRDefault="007C32F1" w:rsidP="00725D3A">
            <w:pPr>
              <w:widowControl/>
              <w:spacing w:line="360" w:lineRule="auto"/>
              <w:jc w:val="center"/>
              <w:rPr>
                <w:rFonts w:ascii="仿宋" w:eastAsia="仿宋" w:hAnsi="仿宋" w:cs="宋体"/>
                <w:kern w:val="0"/>
                <w:szCs w:val="21"/>
              </w:rPr>
            </w:pPr>
            <w:r w:rsidRPr="00725D3A">
              <w:rPr>
                <w:rFonts w:ascii="仿宋" w:eastAsia="仿宋" w:hAnsi="仿宋" w:cs="宋体" w:hint="eastAsia"/>
                <w:kern w:val="0"/>
                <w:szCs w:val="21"/>
              </w:rPr>
              <w:t>2</w:t>
            </w:r>
            <w:r w:rsidR="00836B8E" w:rsidRPr="00725D3A">
              <w:rPr>
                <w:rFonts w:ascii="仿宋" w:eastAsia="仿宋" w:hAnsi="仿宋" w:cs="宋体" w:hint="eastAsia"/>
                <w:kern w:val="0"/>
                <w:szCs w:val="21"/>
              </w:rPr>
              <w:t>2</w:t>
            </w:r>
          </w:p>
        </w:tc>
        <w:tc>
          <w:tcPr>
            <w:tcW w:w="5925" w:type="dxa"/>
          </w:tcPr>
          <w:p w:rsidR="00F06831"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圆信永丰丰和中短债债券型证券投资基金A类</w:t>
            </w:r>
          </w:p>
        </w:tc>
        <w:tc>
          <w:tcPr>
            <w:tcW w:w="1525" w:type="dxa"/>
          </w:tcPr>
          <w:p w:rsidR="00F06831"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008067</w:t>
            </w:r>
          </w:p>
        </w:tc>
      </w:tr>
      <w:tr w:rsidR="00F06831" w:rsidRPr="00725D3A" w:rsidTr="00F35BE2">
        <w:tc>
          <w:tcPr>
            <w:tcW w:w="846" w:type="dxa"/>
          </w:tcPr>
          <w:p w:rsidR="00F06831" w:rsidRPr="00725D3A" w:rsidRDefault="007C32F1" w:rsidP="00725D3A">
            <w:pPr>
              <w:widowControl/>
              <w:spacing w:line="360" w:lineRule="auto"/>
              <w:jc w:val="center"/>
              <w:rPr>
                <w:rFonts w:ascii="仿宋" w:eastAsia="仿宋" w:hAnsi="仿宋" w:cs="宋体"/>
                <w:kern w:val="0"/>
                <w:szCs w:val="21"/>
              </w:rPr>
            </w:pPr>
            <w:r w:rsidRPr="00725D3A">
              <w:rPr>
                <w:rFonts w:ascii="仿宋" w:eastAsia="仿宋" w:hAnsi="仿宋" w:cs="宋体" w:hint="eastAsia"/>
                <w:kern w:val="0"/>
                <w:szCs w:val="21"/>
              </w:rPr>
              <w:t>2</w:t>
            </w:r>
            <w:r w:rsidR="00836B8E" w:rsidRPr="00725D3A">
              <w:rPr>
                <w:rFonts w:ascii="仿宋" w:eastAsia="仿宋" w:hAnsi="仿宋" w:cs="宋体" w:hint="eastAsia"/>
                <w:kern w:val="0"/>
                <w:szCs w:val="21"/>
              </w:rPr>
              <w:t>3</w:t>
            </w:r>
          </w:p>
        </w:tc>
        <w:tc>
          <w:tcPr>
            <w:tcW w:w="5925" w:type="dxa"/>
          </w:tcPr>
          <w:p w:rsidR="00F06831"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 圆信永丰丰和中短债债券型证券投资基金C类</w:t>
            </w:r>
          </w:p>
        </w:tc>
        <w:tc>
          <w:tcPr>
            <w:tcW w:w="1525" w:type="dxa"/>
          </w:tcPr>
          <w:p w:rsidR="00F06831"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008068</w:t>
            </w:r>
          </w:p>
        </w:tc>
      </w:tr>
      <w:tr w:rsidR="00F06831" w:rsidRPr="00725D3A" w:rsidTr="00F35BE2">
        <w:tc>
          <w:tcPr>
            <w:tcW w:w="846" w:type="dxa"/>
          </w:tcPr>
          <w:p w:rsidR="00F06831" w:rsidRPr="00725D3A" w:rsidRDefault="007C32F1" w:rsidP="00725D3A">
            <w:pPr>
              <w:widowControl/>
              <w:spacing w:line="360" w:lineRule="auto"/>
              <w:jc w:val="center"/>
              <w:rPr>
                <w:rFonts w:ascii="仿宋" w:eastAsia="仿宋" w:hAnsi="仿宋" w:cs="宋体"/>
                <w:kern w:val="0"/>
                <w:szCs w:val="21"/>
              </w:rPr>
            </w:pPr>
            <w:r w:rsidRPr="00725D3A">
              <w:rPr>
                <w:rFonts w:ascii="仿宋" w:eastAsia="仿宋" w:hAnsi="仿宋" w:cs="宋体" w:hint="eastAsia"/>
                <w:kern w:val="0"/>
                <w:szCs w:val="21"/>
              </w:rPr>
              <w:t>2</w:t>
            </w:r>
            <w:r w:rsidR="00836B8E" w:rsidRPr="00725D3A">
              <w:rPr>
                <w:rFonts w:ascii="仿宋" w:eastAsia="仿宋" w:hAnsi="仿宋" w:cs="宋体" w:hint="eastAsia"/>
                <w:kern w:val="0"/>
                <w:szCs w:val="21"/>
              </w:rPr>
              <w:t>4</w:t>
            </w:r>
          </w:p>
        </w:tc>
        <w:tc>
          <w:tcPr>
            <w:tcW w:w="5925" w:type="dxa"/>
          </w:tcPr>
          <w:p w:rsidR="00F06831"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圆信永丰大湾区主题混合型证券投资基金A类</w:t>
            </w:r>
          </w:p>
        </w:tc>
        <w:tc>
          <w:tcPr>
            <w:tcW w:w="1525" w:type="dxa"/>
          </w:tcPr>
          <w:p w:rsidR="00F06831"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009055</w:t>
            </w:r>
          </w:p>
        </w:tc>
      </w:tr>
      <w:tr w:rsidR="00F06831" w:rsidRPr="00725D3A" w:rsidTr="00F35BE2">
        <w:tc>
          <w:tcPr>
            <w:tcW w:w="846" w:type="dxa"/>
          </w:tcPr>
          <w:p w:rsidR="00F06831" w:rsidRPr="00725D3A" w:rsidRDefault="007C32F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2</w:t>
            </w:r>
            <w:r w:rsidR="00836B8E" w:rsidRPr="00725D3A">
              <w:rPr>
                <w:rFonts w:ascii="仿宋" w:eastAsia="仿宋" w:hAnsi="仿宋" w:cs="宋体" w:hint="eastAsia"/>
                <w:kern w:val="0"/>
                <w:szCs w:val="21"/>
              </w:rPr>
              <w:t>5</w:t>
            </w:r>
          </w:p>
        </w:tc>
        <w:tc>
          <w:tcPr>
            <w:tcW w:w="5925" w:type="dxa"/>
          </w:tcPr>
          <w:p w:rsidR="00F06831"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圆信永丰大湾区主题混合型证券投资基金C类</w:t>
            </w:r>
          </w:p>
        </w:tc>
        <w:tc>
          <w:tcPr>
            <w:tcW w:w="1525" w:type="dxa"/>
          </w:tcPr>
          <w:p w:rsidR="00F06831"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009056</w:t>
            </w:r>
          </w:p>
        </w:tc>
      </w:tr>
      <w:tr w:rsidR="00F06831" w:rsidRPr="00725D3A" w:rsidTr="00F35BE2">
        <w:tc>
          <w:tcPr>
            <w:tcW w:w="846" w:type="dxa"/>
          </w:tcPr>
          <w:p w:rsidR="00F06831" w:rsidRPr="00725D3A" w:rsidRDefault="00836B8E" w:rsidP="00725D3A">
            <w:pPr>
              <w:widowControl/>
              <w:spacing w:line="360" w:lineRule="auto"/>
              <w:jc w:val="center"/>
              <w:rPr>
                <w:rFonts w:ascii="仿宋" w:eastAsia="仿宋" w:hAnsi="仿宋" w:cs="宋体"/>
                <w:kern w:val="0"/>
                <w:szCs w:val="21"/>
              </w:rPr>
            </w:pPr>
            <w:r w:rsidRPr="00725D3A">
              <w:rPr>
                <w:rFonts w:ascii="仿宋" w:eastAsia="仿宋" w:hAnsi="仿宋" w:cs="宋体" w:hint="eastAsia"/>
                <w:kern w:val="0"/>
                <w:szCs w:val="21"/>
              </w:rPr>
              <w:t>26</w:t>
            </w:r>
          </w:p>
        </w:tc>
        <w:tc>
          <w:tcPr>
            <w:tcW w:w="5925" w:type="dxa"/>
          </w:tcPr>
          <w:p w:rsidR="00F06831" w:rsidRPr="00725D3A" w:rsidRDefault="00F06831" w:rsidP="00AB50A0">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圆信永丰优选价值混合型证券投资基金A类</w:t>
            </w:r>
          </w:p>
        </w:tc>
        <w:tc>
          <w:tcPr>
            <w:tcW w:w="1525" w:type="dxa"/>
          </w:tcPr>
          <w:p w:rsidR="00F06831"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008311</w:t>
            </w:r>
          </w:p>
        </w:tc>
      </w:tr>
      <w:tr w:rsidR="00F06831" w:rsidRPr="00725D3A" w:rsidTr="00F35BE2">
        <w:tc>
          <w:tcPr>
            <w:tcW w:w="846" w:type="dxa"/>
          </w:tcPr>
          <w:p w:rsidR="00F06831" w:rsidRPr="00725D3A" w:rsidRDefault="007C32F1" w:rsidP="00725D3A">
            <w:pPr>
              <w:widowControl/>
              <w:spacing w:line="360" w:lineRule="auto"/>
              <w:jc w:val="center"/>
              <w:rPr>
                <w:rFonts w:ascii="仿宋" w:eastAsia="仿宋" w:hAnsi="仿宋" w:cs="宋体"/>
                <w:kern w:val="0"/>
                <w:szCs w:val="21"/>
              </w:rPr>
            </w:pPr>
            <w:r w:rsidRPr="00725D3A">
              <w:rPr>
                <w:rFonts w:ascii="仿宋" w:eastAsia="仿宋" w:hAnsi="仿宋" w:cs="宋体" w:hint="eastAsia"/>
                <w:kern w:val="0"/>
                <w:szCs w:val="21"/>
              </w:rPr>
              <w:t>2</w:t>
            </w:r>
            <w:r w:rsidR="00836B8E" w:rsidRPr="00725D3A">
              <w:rPr>
                <w:rFonts w:ascii="仿宋" w:eastAsia="仿宋" w:hAnsi="仿宋" w:cs="宋体" w:hint="eastAsia"/>
                <w:kern w:val="0"/>
                <w:szCs w:val="21"/>
              </w:rPr>
              <w:t>7</w:t>
            </w:r>
          </w:p>
        </w:tc>
        <w:tc>
          <w:tcPr>
            <w:tcW w:w="5925" w:type="dxa"/>
          </w:tcPr>
          <w:p w:rsidR="00F06831"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圆信永丰研究精选混合型证券投资基金</w:t>
            </w:r>
            <w:r w:rsidRPr="00725D3A">
              <w:rPr>
                <w:rFonts w:ascii="仿宋" w:eastAsia="仿宋" w:hAnsi="仿宋" w:cs="宋体" w:hint="eastAsia"/>
                <w:kern w:val="0"/>
                <w:szCs w:val="21"/>
              </w:rPr>
              <w:t>A类</w:t>
            </w:r>
          </w:p>
        </w:tc>
        <w:tc>
          <w:tcPr>
            <w:tcW w:w="1525" w:type="dxa"/>
          </w:tcPr>
          <w:p w:rsidR="00F06831"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009847</w:t>
            </w:r>
          </w:p>
        </w:tc>
      </w:tr>
      <w:tr w:rsidR="00F06831" w:rsidRPr="00725D3A" w:rsidTr="00F35BE2">
        <w:tc>
          <w:tcPr>
            <w:tcW w:w="846" w:type="dxa"/>
          </w:tcPr>
          <w:p w:rsidR="00F06831" w:rsidRPr="00725D3A" w:rsidRDefault="007C32F1" w:rsidP="00725D3A">
            <w:pPr>
              <w:widowControl/>
              <w:spacing w:line="360" w:lineRule="auto"/>
              <w:jc w:val="center"/>
              <w:rPr>
                <w:rFonts w:ascii="仿宋" w:eastAsia="仿宋" w:hAnsi="仿宋" w:cs="宋体"/>
                <w:kern w:val="0"/>
                <w:szCs w:val="21"/>
              </w:rPr>
            </w:pPr>
            <w:r w:rsidRPr="00725D3A">
              <w:rPr>
                <w:rFonts w:ascii="仿宋" w:eastAsia="仿宋" w:hAnsi="仿宋" w:cs="宋体" w:hint="eastAsia"/>
                <w:kern w:val="0"/>
                <w:szCs w:val="21"/>
              </w:rPr>
              <w:t>2</w:t>
            </w:r>
            <w:r w:rsidR="00836B8E" w:rsidRPr="00725D3A">
              <w:rPr>
                <w:rFonts w:ascii="仿宋" w:eastAsia="仿宋" w:hAnsi="仿宋" w:cs="宋体" w:hint="eastAsia"/>
                <w:kern w:val="0"/>
                <w:szCs w:val="21"/>
              </w:rPr>
              <w:t>8</w:t>
            </w:r>
          </w:p>
        </w:tc>
        <w:tc>
          <w:tcPr>
            <w:tcW w:w="5925" w:type="dxa"/>
          </w:tcPr>
          <w:p w:rsidR="00F06831" w:rsidRPr="00725D3A" w:rsidRDefault="00F06831" w:rsidP="00AB50A0">
            <w:pPr>
              <w:widowControl/>
              <w:spacing w:line="360" w:lineRule="auto"/>
              <w:jc w:val="center"/>
              <w:rPr>
                <w:rFonts w:ascii="仿宋" w:eastAsia="仿宋" w:hAnsi="仿宋" w:cs="宋体"/>
                <w:kern w:val="0"/>
                <w:szCs w:val="21"/>
              </w:rPr>
            </w:pPr>
            <w:r w:rsidRPr="00725D3A">
              <w:rPr>
                <w:rFonts w:ascii="宋体" w:eastAsia="宋体" w:hAnsi="宋体" w:cs="宋体" w:hint="eastAsia"/>
                <w:kern w:val="0"/>
                <w:szCs w:val="21"/>
              </w:rPr>
              <w:t> </w:t>
            </w:r>
            <w:r w:rsidRPr="00725D3A">
              <w:rPr>
                <w:rFonts w:ascii="仿宋" w:eastAsia="仿宋" w:hAnsi="仿宋" w:cs="宋体"/>
                <w:kern w:val="0"/>
                <w:szCs w:val="21"/>
              </w:rPr>
              <w:t>圆信永丰兴研灵活配置混合型证券投资基金A类</w:t>
            </w:r>
          </w:p>
        </w:tc>
        <w:tc>
          <w:tcPr>
            <w:tcW w:w="1525" w:type="dxa"/>
          </w:tcPr>
          <w:p w:rsidR="00F06831" w:rsidRPr="00725D3A" w:rsidRDefault="00F06831" w:rsidP="00725D3A">
            <w:pPr>
              <w:widowControl/>
              <w:spacing w:line="360" w:lineRule="auto"/>
              <w:jc w:val="center"/>
              <w:rPr>
                <w:rFonts w:ascii="仿宋" w:eastAsia="仿宋" w:hAnsi="仿宋" w:cs="宋体"/>
                <w:kern w:val="0"/>
                <w:szCs w:val="21"/>
              </w:rPr>
            </w:pPr>
            <w:r w:rsidRPr="00725D3A">
              <w:rPr>
                <w:rFonts w:ascii="仿宋" w:eastAsia="仿宋" w:hAnsi="仿宋" w:cs="宋体"/>
                <w:kern w:val="0"/>
                <w:szCs w:val="21"/>
              </w:rPr>
              <w:t>010064</w:t>
            </w:r>
          </w:p>
        </w:tc>
      </w:tr>
    </w:tbl>
    <w:p w:rsidR="0009141A" w:rsidRPr="00664406" w:rsidRDefault="0009141A" w:rsidP="00664406">
      <w:pPr>
        <w:widowControl/>
        <w:spacing w:line="360" w:lineRule="auto"/>
        <w:ind w:firstLineChars="200" w:firstLine="560"/>
        <w:jc w:val="left"/>
        <w:rPr>
          <w:rFonts w:ascii="仿宋" w:eastAsia="仿宋" w:hAnsi="仿宋" w:cs="宋体"/>
          <w:kern w:val="0"/>
          <w:sz w:val="28"/>
          <w:szCs w:val="28"/>
        </w:rPr>
      </w:pPr>
    </w:p>
    <w:p w:rsidR="0009141A" w:rsidRPr="00725D3A" w:rsidRDefault="0009141A" w:rsidP="00815A00">
      <w:pPr>
        <w:widowControl/>
        <w:spacing w:line="360" w:lineRule="auto"/>
        <w:ind w:firstLineChars="200" w:firstLine="560"/>
        <w:jc w:val="left"/>
        <w:rPr>
          <w:rFonts w:ascii="仿宋" w:eastAsia="仿宋" w:hAnsi="仿宋" w:cs="宋体"/>
          <w:b/>
          <w:kern w:val="0"/>
          <w:sz w:val="28"/>
          <w:szCs w:val="28"/>
        </w:rPr>
        <w:pPrChange w:id="0" w:author="ZHONGM" w:date="2021-02-04T00:01:00Z">
          <w:pPr>
            <w:widowControl/>
            <w:spacing w:line="360" w:lineRule="auto"/>
            <w:ind w:firstLineChars="200" w:firstLine="560"/>
            <w:jc w:val="left"/>
          </w:pPr>
        </w:pPrChange>
      </w:pPr>
      <w:r w:rsidRPr="00725D3A">
        <w:rPr>
          <w:rFonts w:ascii="仿宋" w:eastAsia="仿宋" w:hAnsi="仿宋" w:cs="宋体" w:hint="eastAsia"/>
          <w:b/>
          <w:kern w:val="0"/>
          <w:sz w:val="28"/>
          <w:szCs w:val="28"/>
        </w:rPr>
        <w:t>二、 活动时间</w:t>
      </w:r>
    </w:p>
    <w:p w:rsidR="0009141A" w:rsidRPr="00664406" w:rsidRDefault="0009141A" w:rsidP="00664406">
      <w:pPr>
        <w:widowControl/>
        <w:spacing w:line="360" w:lineRule="auto"/>
        <w:ind w:firstLineChars="200" w:firstLine="560"/>
        <w:jc w:val="left"/>
        <w:rPr>
          <w:rFonts w:ascii="仿宋" w:eastAsia="仿宋" w:hAnsi="仿宋" w:cs="宋体"/>
          <w:kern w:val="0"/>
          <w:sz w:val="28"/>
          <w:szCs w:val="28"/>
        </w:rPr>
      </w:pPr>
      <w:r w:rsidRPr="00664406">
        <w:rPr>
          <w:rFonts w:ascii="仿宋" w:eastAsia="仿宋" w:hAnsi="仿宋" w:cs="宋体" w:hint="eastAsia"/>
          <w:kern w:val="0"/>
          <w:sz w:val="28"/>
          <w:szCs w:val="28"/>
        </w:rPr>
        <w:t>费率优惠活动自</w:t>
      </w:r>
      <w:r w:rsidR="0013763A" w:rsidRPr="00664406">
        <w:rPr>
          <w:rFonts w:ascii="仿宋" w:eastAsia="仿宋" w:hAnsi="仿宋" w:cs="宋体" w:hint="eastAsia"/>
          <w:kern w:val="0"/>
          <w:sz w:val="28"/>
          <w:szCs w:val="28"/>
        </w:rPr>
        <w:t>20</w:t>
      </w:r>
      <w:r w:rsidR="0013763A" w:rsidRPr="00664406">
        <w:rPr>
          <w:rFonts w:ascii="仿宋" w:eastAsia="仿宋" w:hAnsi="仿宋" w:cs="宋体"/>
          <w:kern w:val="0"/>
          <w:sz w:val="28"/>
          <w:szCs w:val="28"/>
        </w:rPr>
        <w:t>2</w:t>
      </w:r>
      <w:r w:rsidR="00D014AD" w:rsidRPr="00664406">
        <w:rPr>
          <w:rFonts w:ascii="仿宋" w:eastAsia="仿宋" w:hAnsi="仿宋" w:cs="宋体"/>
          <w:kern w:val="0"/>
          <w:sz w:val="28"/>
          <w:szCs w:val="28"/>
        </w:rPr>
        <w:t>1</w:t>
      </w:r>
      <w:r w:rsidR="0013763A" w:rsidRPr="00664406">
        <w:rPr>
          <w:rFonts w:ascii="仿宋" w:eastAsia="仿宋" w:hAnsi="仿宋" w:cs="宋体" w:hint="eastAsia"/>
          <w:kern w:val="0"/>
          <w:sz w:val="28"/>
          <w:szCs w:val="28"/>
        </w:rPr>
        <w:t>年</w:t>
      </w:r>
      <w:r w:rsidR="006C54BA" w:rsidRPr="00664406">
        <w:rPr>
          <w:rFonts w:ascii="仿宋" w:eastAsia="仿宋" w:hAnsi="仿宋" w:cs="宋体" w:hint="eastAsia"/>
          <w:kern w:val="0"/>
          <w:sz w:val="28"/>
          <w:szCs w:val="28"/>
        </w:rPr>
        <w:t>2</w:t>
      </w:r>
      <w:r w:rsidR="0013763A" w:rsidRPr="00664406">
        <w:rPr>
          <w:rFonts w:ascii="仿宋" w:eastAsia="仿宋" w:hAnsi="仿宋" w:cs="宋体" w:hint="eastAsia"/>
          <w:kern w:val="0"/>
          <w:sz w:val="28"/>
          <w:szCs w:val="28"/>
        </w:rPr>
        <w:t>月</w:t>
      </w:r>
      <w:r w:rsidR="003263B8" w:rsidRPr="00664406">
        <w:rPr>
          <w:rFonts w:ascii="仿宋" w:eastAsia="仿宋" w:hAnsi="仿宋" w:cs="宋体" w:hint="eastAsia"/>
          <w:kern w:val="0"/>
          <w:sz w:val="28"/>
          <w:szCs w:val="28"/>
        </w:rPr>
        <w:t>5</w:t>
      </w:r>
      <w:r w:rsidRPr="00664406">
        <w:rPr>
          <w:rFonts w:ascii="仿宋" w:eastAsia="仿宋" w:hAnsi="仿宋" w:cs="宋体" w:hint="eastAsia"/>
          <w:kern w:val="0"/>
          <w:sz w:val="28"/>
          <w:szCs w:val="28"/>
        </w:rPr>
        <w:t>日起开展，</w:t>
      </w:r>
      <w:r w:rsidR="00F35BE2" w:rsidRPr="00664406">
        <w:rPr>
          <w:rFonts w:ascii="仿宋" w:eastAsia="仿宋" w:hAnsi="仿宋" w:cs="宋体" w:hint="eastAsia"/>
          <w:kern w:val="0"/>
          <w:sz w:val="28"/>
          <w:szCs w:val="28"/>
        </w:rPr>
        <w:t>优惠期限以蚂蚁基金安排为准</w:t>
      </w:r>
      <w:r w:rsidRPr="00664406">
        <w:rPr>
          <w:rFonts w:ascii="仿宋" w:eastAsia="仿宋" w:hAnsi="仿宋" w:cs="宋体" w:hint="eastAsia"/>
          <w:kern w:val="0"/>
          <w:sz w:val="28"/>
          <w:szCs w:val="28"/>
        </w:rPr>
        <w:t>。</w:t>
      </w:r>
    </w:p>
    <w:p w:rsidR="00F35BE2" w:rsidRPr="00664406" w:rsidRDefault="00F35BE2" w:rsidP="00664406">
      <w:pPr>
        <w:widowControl/>
        <w:spacing w:line="360" w:lineRule="auto"/>
        <w:ind w:firstLineChars="200" w:firstLine="560"/>
        <w:jc w:val="left"/>
        <w:rPr>
          <w:rFonts w:ascii="仿宋" w:eastAsia="仿宋" w:hAnsi="仿宋" w:cs="宋体"/>
          <w:kern w:val="0"/>
          <w:sz w:val="28"/>
          <w:szCs w:val="28"/>
        </w:rPr>
      </w:pPr>
    </w:p>
    <w:p w:rsidR="0009141A" w:rsidRPr="00725D3A" w:rsidRDefault="0009141A" w:rsidP="00815A00">
      <w:pPr>
        <w:widowControl/>
        <w:spacing w:line="360" w:lineRule="auto"/>
        <w:ind w:firstLineChars="200" w:firstLine="560"/>
        <w:jc w:val="left"/>
        <w:rPr>
          <w:rFonts w:ascii="仿宋" w:eastAsia="仿宋" w:hAnsi="仿宋" w:cs="宋体"/>
          <w:b/>
          <w:kern w:val="0"/>
          <w:sz w:val="28"/>
          <w:szCs w:val="28"/>
        </w:rPr>
        <w:pPrChange w:id="1" w:author="ZHONGM" w:date="2021-02-04T00:01:00Z">
          <w:pPr>
            <w:widowControl/>
            <w:spacing w:line="360" w:lineRule="auto"/>
            <w:ind w:firstLineChars="200" w:firstLine="560"/>
            <w:jc w:val="left"/>
          </w:pPr>
        </w:pPrChange>
      </w:pPr>
      <w:r w:rsidRPr="00725D3A">
        <w:rPr>
          <w:rFonts w:ascii="仿宋" w:eastAsia="仿宋" w:hAnsi="仿宋" w:cs="宋体" w:hint="eastAsia"/>
          <w:b/>
          <w:kern w:val="0"/>
          <w:sz w:val="28"/>
          <w:szCs w:val="28"/>
        </w:rPr>
        <w:t>三、 活动内容</w:t>
      </w:r>
    </w:p>
    <w:p w:rsidR="0009141A" w:rsidRPr="00664406" w:rsidRDefault="0009141A" w:rsidP="00664406">
      <w:pPr>
        <w:widowControl/>
        <w:spacing w:line="360" w:lineRule="auto"/>
        <w:ind w:firstLineChars="200" w:firstLine="560"/>
        <w:jc w:val="left"/>
        <w:rPr>
          <w:rFonts w:ascii="仿宋" w:eastAsia="仿宋" w:hAnsi="仿宋" w:cs="宋体"/>
          <w:kern w:val="0"/>
          <w:sz w:val="28"/>
          <w:szCs w:val="28"/>
        </w:rPr>
      </w:pPr>
      <w:r w:rsidRPr="00664406">
        <w:rPr>
          <w:rFonts w:ascii="仿宋" w:eastAsia="仿宋" w:hAnsi="仿宋" w:cs="宋体" w:hint="eastAsia"/>
          <w:kern w:val="0"/>
          <w:sz w:val="28"/>
          <w:szCs w:val="28"/>
        </w:rPr>
        <w:t>费率优惠活动期间，投资者通过蚂蚁基金办理</w:t>
      </w:r>
      <w:r w:rsidR="0068525F" w:rsidRPr="00664406">
        <w:rPr>
          <w:rFonts w:ascii="仿宋" w:eastAsia="仿宋" w:hAnsi="仿宋" w:cs="宋体" w:hint="eastAsia"/>
          <w:kern w:val="0"/>
          <w:sz w:val="28"/>
          <w:szCs w:val="28"/>
        </w:rPr>
        <w:t>圆信永丰</w:t>
      </w:r>
      <w:r w:rsidRPr="00664406">
        <w:rPr>
          <w:rFonts w:ascii="仿宋" w:eastAsia="仿宋" w:hAnsi="仿宋" w:cs="宋体" w:hint="eastAsia"/>
          <w:kern w:val="0"/>
          <w:sz w:val="28"/>
          <w:szCs w:val="28"/>
        </w:rPr>
        <w:t>基金旗下基金转换的业务，基金转换申购补差费率享受1折优惠。</w:t>
      </w:r>
      <w:bookmarkStart w:id="2" w:name="_GoBack"/>
      <w:r w:rsidR="003E0221" w:rsidRPr="00664406">
        <w:rPr>
          <w:rFonts w:ascii="仿宋" w:eastAsia="仿宋" w:hAnsi="仿宋" w:cs="宋体" w:hint="eastAsia"/>
          <w:kern w:val="0"/>
          <w:sz w:val="28"/>
          <w:szCs w:val="28"/>
        </w:rPr>
        <w:t>对于</w:t>
      </w:r>
      <w:r w:rsidR="00836B8E" w:rsidRPr="00664406">
        <w:rPr>
          <w:rFonts w:ascii="仿宋" w:eastAsia="仿宋" w:hAnsi="仿宋" w:cs="宋体" w:hint="eastAsia"/>
          <w:kern w:val="0"/>
          <w:sz w:val="28"/>
          <w:szCs w:val="28"/>
        </w:rPr>
        <w:t>申购补差费率是</w:t>
      </w:r>
      <w:r w:rsidR="003E0221" w:rsidRPr="00664406">
        <w:rPr>
          <w:rFonts w:ascii="仿宋" w:eastAsia="仿宋" w:hAnsi="仿宋" w:cs="宋体" w:hint="eastAsia"/>
          <w:kern w:val="0"/>
          <w:sz w:val="28"/>
          <w:szCs w:val="28"/>
        </w:rPr>
        <w:t>固定费用的，不享受费率优惠，按原费用执行</w:t>
      </w:r>
      <w:r w:rsidR="00836B8E" w:rsidRPr="00664406">
        <w:rPr>
          <w:rFonts w:ascii="仿宋" w:eastAsia="仿宋" w:hAnsi="仿宋" w:cs="宋体" w:hint="eastAsia"/>
          <w:kern w:val="0"/>
          <w:sz w:val="28"/>
          <w:szCs w:val="28"/>
        </w:rPr>
        <w:t>。</w:t>
      </w:r>
      <w:bookmarkEnd w:id="2"/>
      <w:r w:rsidRPr="00664406">
        <w:rPr>
          <w:rFonts w:ascii="仿宋" w:eastAsia="仿宋" w:hAnsi="仿宋" w:cs="宋体" w:hint="eastAsia"/>
          <w:kern w:val="0"/>
          <w:sz w:val="28"/>
          <w:szCs w:val="28"/>
        </w:rPr>
        <w:t>上述适用基金的原费率请详见各基金基金合同、招募说明书（更新）等法律文件以及本公司发布的最新相关公告。</w:t>
      </w:r>
    </w:p>
    <w:p w:rsidR="00F35BE2" w:rsidRPr="00664406" w:rsidRDefault="00F35BE2" w:rsidP="00664406">
      <w:pPr>
        <w:widowControl/>
        <w:spacing w:line="360" w:lineRule="auto"/>
        <w:ind w:firstLineChars="200" w:firstLine="560"/>
        <w:jc w:val="left"/>
        <w:rPr>
          <w:rFonts w:ascii="仿宋" w:eastAsia="仿宋" w:hAnsi="仿宋" w:cs="宋体"/>
          <w:kern w:val="0"/>
          <w:sz w:val="28"/>
          <w:szCs w:val="28"/>
        </w:rPr>
      </w:pPr>
    </w:p>
    <w:p w:rsidR="0009141A" w:rsidRPr="00725D3A" w:rsidRDefault="0009141A" w:rsidP="00815A00">
      <w:pPr>
        <w:widowControl/>
        <w:spacing w:line="360" w:lineRule="auto"/>
        <w:ind w:firstLineChars="200" w:firstLine="560"/>
        <w:jc w:val="left"/>
        <w:rPr>
          <w:rFonts w:ascii="仿宋" w:eastAsia="仿宋" w:hAnsi="仿宋" w:cs="宋体"/>
          <w:b/>
          <w:kern w:val="0"/>
          <w:sz w:val="28"/>
          <w:szCs w:val="28"/>
        </w:rPr>
        <w:pPrChange w:id="3" w:author="ZHONGM" w:date="2021-02-04T00:01:00Z">
          <w:pPr>
            <w:widowControl/>
            <w:spacing w:line="360" w:lineRule="auto"/>
            <w:ind w:firstLineChars="200" w:firstLine="560"/>
            <w:jc w:val="left"/>
          </w:pPr>
        </w:pPrChange>
      </w:pPr>
      <w:r w:rsidRPr="00725D3A">
        <w:rPr>
          <w:rFonts w:ascii="仿宋" w:eastAsia="仿宋" w:hAnsi="仿宋" w:cs="宋体" w:hint="eastAsia"/>
          <w:b/>
          <w:kern w:val="0"/>
          <w:sz w:val="28"/>
          <w:szCs w:val="28"/>
        </w:rPr>
        <w:t>四、重要提示</w:t>
      </w:r>
    </w:p>
    <w:p w:rsidR="0068525F" w:rsidRPr="00664406" w:rsidRDefault="0009141A" w:rsidP="00664406">
      <w:pPr>
        <w:widowControl/>
        <w:spacing w:line="360" w:lineRule="auto"/>
        <w:ind w:firstLineChars="200" w:firstLine="560"/>
        <w:jc w:val="left"/>
        <w:rPr>
          <w:rFonts w:ascii="仿宋" w:eastAsia="仿宋" w:hAnsi="仿宋" w:cs="宋体"/>
          <w:kern w:val="0"/>
          <w:sz w:val="28"/>
          <w:szCs w:val="28"/>
        </w:rPr>
      </w:pPr>
      <w:r w:rsidRPr="00664406">
        <w:rPr>
          <w:rFonts w:ascii="仿宋" w:eastAsia="仿宋" w:hAnsi="仿宋" w:cs="宋体" w:hint="eastAsia"/>
          <w:kern w:val="0"/>
          <w:sz w:val="28"/>
          <w:szCs w:val="28"/>
        </w:rPr>
        <w:t xml:space="preserve">1、今后如因系统升级、变更及业务调整等特殊因素，经本公司与蚂蚁基金协商一致，可暂停本优惠活动。 </w:t>
      </w:r>
    </w:p>
    <w:p w:rsidR="0009141A" w:rsidRPr="00664406" w:rsidRDefault="0009141A" w:rsidP="00664406">
      <w:pPr>
        <w:widowControl/>
        <w:spacing w:line="360" w:lineRule="auto"/>
        <w:ind w:firstLineChars="200" w:firstLine="560"/>
        <w:jc w:val="left"/>
        <w:rPr>
          <w:rFonts w:ascii="仿宋" w:eastAsia="仿宋" w:hAnsi="仿宋" w:cs="宋体"/>
          <w:kern w:val="0"/>
          <w:sz w:val="28"/>
          <w:szCs w:val="28"/>
        </w:rPr>
      </w:pPr>
      <w:r w:rsidRPr="00664406">
        <w:rPr>
          <w:rFonts w:ascii="仿宋" w:eastAsia="仿宋" w:hAnsi="仿宋" w:cs="宋体" w:hint="eastAsia"/>
          <w:kern w:val="0"/>
          <w:sz w:val="28"/>
          <w:szCs w:val="28"/>
        </w:rPr>
        <w:t>2、费率优惠期间，本公司所管理的尚未开通转换业务的开放式基金及今后新增通过蚂蚁基金销售的开放式基金，自该基金开通转换业务当日起，将同时参与上述费率优惠活动。</w:t>
      </w:r>
    </w:p>
    <w:p w:rsidR="0009141A" w:rsidRPr="00664406" w:rsidRDefault="0009141A" w:rsidP="00664406">
      <w:pPr>
        <w:widowControl/>
        <w:spacing w:line="360" w:lineRule="auto"/>
        <w:ind w:firstLineChars="200" w:firstLine="560"/>
        <w:jc w:val="left"/>
        <w:rPr>
          <w:rFonts w:ascii="仿宋" w:eastAsia="仿宋" w:hAnsi="仿宋" w:cs="宋体"/>
          <w:kern w:val="0"/>
          <w:sz w:val="28"/>
          <w:szCs w:val="28"/>
        </w:rPr>
      </w:pPr>
      <w:r w:rsidRPr="00664406">
        <w:rPr>
          <w:rFonts w:ascii="仿宋" w:eastAsia="仿宋" w:hAnsi="仿宋" w:cs="宋体" w:hint="eastAsia"/>
          <w:kern w:val="0"/>
          <w:sz w:val="28"/>
          <w:szCs w:val="28"/>
        </w:rPr>
        <w:t>3、基金转换费用由转出基金的赎回费用加上转出与转入基金申购费用的补差两部分构成，具体收取情况视每次转换时两只基金的申购费差异情况和转出基金的赎回费而定。</w:t>
      </w:r>
    </w:p>
    <w:p w:rsidR="0009141A" w:rsidRPr="00664406" w:rsidRDefault="0009141A" w:rsidP="00664406">
      <w:pPr>
        <w:widowControl/>
        <w:spacing w:line="360" w:lineRule="auto"/>
        <w:ind w:firstLineChars="200" w:firstLine="560"/>
        <w:jc w:val="left"/>
        <w:rPr>
          <w:rFonts w:ascii="仿宋" w:eastAsia="仿宋" w:hAnsi="仿宋" w:cs="宋体"/>
          <w:kern w:val="0"/>
          <w:sz w:val="28"/>
          <w:szCs w:val="28"/>
        </w:rPr>
      </w:pPr>
      <w:r w:rsidRPr="0009141A">
        <w:rPr>
          <w:rFonts w:ascii="仿宋" w:eastAsia="仿宋" w:hAnsi="仿宋" w:hint="eastAsia"/>
          <w:sz w:val="28"/>
          <w:szCs w:val="28"/>
        </w:rPr>
        <w:t>基金转换申购补差费：按照转入基金与转出基金的申购费的差额收取补差费。当转出基金申购费低于转入基金的申购费时，补差费为</w:t>
      </w:r>
      <w:r w:rsidRPr="00664406">
        <w:rPr>
          <w:rFonts w:ascii="仿宋" w:eastAsia="仿宋" w:hAnsi="仿宋" w:cs="宋体" w:hint="eastAsia"/>
          <w:kern w:val="0"/>
          <w:sz w:val="28"/>
          <w:szCs w:val="28"/>
        </w:rPr>
        <w:t>转入基金的申购费和转出基金的申购费差额；当转出基金申购费高于转入基金的申购费时，补差费为零。</w:t>
      </w:r>
    </w:p>
    <w:p w:rsidR="0009141A" w:rsidRPr="00664406" w:rsidRDefault="0009141A" w:rsidP="00664406">
      <w:pPr>
        <w:widowControl/>
        <w:spacing w:line="360" w:lineRule="auto"/>
        <w:ind w:firstLineChars="200" w:firstLine="560"/>
        <w:jc w:val="left"/>
        <w:rPr>
          <w:rFonts w:ascii="仿宋" w:eastAsia="仿宋" w:hAnsi="仿宋" w:cs="宋体"/>
          <w:kern w:val="0"/>
          <w:sz w:val="28"/>
          <w:szCs w:val="28"/>
        </w:rPr>
      </w:pPr>
      <w:r w:rsidRPr="00664406">
        <w:rPr>
          <w:rFonts w:ascii="仿宋" w:eastAsia="仿宋" w:hAnsi="仿宋" w:cs="宋体" w:hint="eastAsia"/>
          <w:kern w:val="0"/>
          <w:sz w:val="28"/>
          <w:szCs w:val="28"/>
        </w:rPr>
        <w:t>转出基金赎回费：按转出基金正常赎回时的赎回费率收取费用。</w:t>
      </w:r>
    </w:p>
    <w:p w:rsidR="0009141A" w:rsidRPr="00664406" w:rsidRDefault="0009141A" w:rsidP="00664406">
      <w:pPr>
        <w:widowControl/>
        <w:spacing w:line="360" w:lineRule="auto"/>
        <w:ind w:firstLineChars="200" w:firstLine="560"/>
        <w:jc w:val="left"/>
        <w:rPr>
          <w:rFonts w:ascii="仿宋" w:eastAsia="仿宋" w:hAnsi="仿宋" w:cs="宋体"/>
          <w:kern w:val="0"/>
          <w:sz w:val="28"/>
          <w:szCs w:val="28"/>
        </w:rPr>
      </w:pPr>
      <w:r w:rsidRPr="00664406">
        <w:rPr>
          <w:rFonts w:ascii="仿宋" w:eastAsia="仿宋" w:hAnsi="仿宋" w:cs="宋体" w:hint="eastAsia"/>
          <w:kern w:val="0"/>
          <w:sz w:val="28"/>
          <w:szCs w:val="28"/>
        </w:rPr>
        <w:t>4、本优惠活动的规则以蚂蚁基金的规定为准。投资者欲了解基金产品的详细情况，请仔细阅读基金的基金合同、招募说明书等法律文件。</w:t>
      </w:r>
    </w:p>
    <w:p w:rsidR="0009141A" w:rsidRPr="00664406" w:rsidRDefault="0009141A" w:rsidP="00664406">
      <w:pPr>
        <w:widowControl/>
        <w:spacing w:line="360" w:lineRule="auto"/>
        <w:ind w:firstLineChars="200" w:firstLine="560"/>
        <w:jc w:val="left"/>
        <w:rPr>
          <w:rFonts w:ascii="仿宋" w:eastAsia="仿宋" w:hAnsi="仿宋" w:cs="宋体"/>
          <w:kern w:val="0"/>
          <w:sz w:val="28"/>
          <w:szCs w:val="28"/>
        </w:rPr>
      </w:pPr>
      <w:r w:rsidRPr="00664406">
        <w:rPr>
          <w:rFonts w:ascii="仿宋" w:eastAsia="仿宋" w:hAnsi="仿宋" w:cs="宋体" w:hint="eastAsia"/>
          <w:kern w:val="0"/>
          <w:sz w:val="28"/>
          <w:szCs w:val="28"/>
        </w:rPr>
        <w:t>5、本公告的解释权归</w:t>
      </w:r>
      <w:r w:rsidR="003263B8" w:rsidRPr="00664406">
        <w:rPr>
          <w:rFonts w:ascii="仿宋" w:eastAsia="仿宋" w:hAnsi="仿宋" w:cs="宋体" w:hint="eastAsia"/>
          <w:kern w:val="0"/>
          <w:sz w:val="28"/>
          <w:szCs w:val="28"/>
        </w:rPr>
        <w:t>圆信永丰</w:t>
      </w:r>
      <w:r w:rsidRPr="00664406">
        <w:rPr>
          <w:rFonts w:ascii="仿宋" w:eastAsia="仿宋" w:hAnsi="仿宋" w:cs="宋体" w:hint="eastAsia"/>
          <w:kern w:val="0"/>
          <w:sz w:val="28"/>
          <w:szCs w:val="28"/>
        </w:rPr>
        <w:t>基金管理有限公司所有。</w:t>
      </w:r>
    </w:p>
    <w:p w:rsidR="0009141A" w:rsidRPr="00664406" w:rsidRDefault="0009141A" w:rsidP="00664406">
      <w:pPr>
        <w:widowControl/>
        <w:spacing w:line="360" w:lineRule="auto"/>
        <w:ind w:firstLineChars="200" w:firstLine="560"/>
        <w:jc w:val="left"/>
        <w:rPr>
          <w:rFonts w:ascii="仿宋" w:eastAsia="仿宋" w:hAnsi="仿宋" w:cs="宋体"/>
          <w:kern w:val="0"/>
          <w:sz w:val="28"/>
          <w:szCs w:val="28"/>
        </w:rPr>
      </w:pPr>
      <w:r w:rsidRPr="00664406">
        <w:rPr>
          <w:rFonts w:ascii="仿宋" w:eastAsia="仿宋" w:hAnsi="仿宋" w:cs="宋体" w:hint="eastAsia"/>
          <w:kern w:val="0"/>
          <w:sz w:val="28"/>
          <w:szCs w:val="28"/>
        </w:rPr>
        <w:t>投资者可通过以下途径咨询详情：</w:t>
      </w:r>
    </w:p>
    <w:p w:rsidR="0009141A" w:rsidRPr="00664406" w:rsidRDefault="0009141A" w:rsidP="00664406">
      <w:pPr>
        <w:widowControl/>
        <w:spacing w:line="360" w:lineRule="auto"/>
        <w:ind w:firstLineChars="200" w:firstLine="560"/>
        <w:jc w:val="left"/>
        <w:rPr>
          <w:rFonts w:ascii="仿宋" w:eastAsia="仿宋" w:hAnsi="仿宋" w:cs="宋体"/>
          <w:kern w:val="0"/>
          <w:sz w:val="28"/>
          <w:szCs w:val="28"/>
        </w:rPr>
      </w:pPr>
      <w:r w:rsidRPr="00664406">
        <w:rPr>
          <w:rFonts w:ascii="仿宋" w:eastAsia="仿宋" w:hAnsi="仿宋" w:cs="宋体" w:hint="eastAsia"/>
          <w:kern w:val="0"/>
          <w:sz w:val="28"/>
          <w:szCs w:val="28"/>
        </w:rPr>
        <w:t>（1）蚂蚁（杭州）基金销售有限公司</w:t>
      </w:r>
    </w:p>
    <w:p w:rsidR="0009141A" w:rsidRPr="00664406" w:rsidRDefault="0009141A" w:rsidP="00664406">
      <w:pPr>
        <w:widowControl/>
        <w:spacing w:line="360" w:lineRule="auto"/>
        <w:ind w:firstLineChars="200" w:firstLine="560"/>
        <w:jc w:val="left"/>
        <w:rPr>
          <w:rFonts w:ascii="仿宋" w:eastAsia="仿宋" w:hAnsi="仿宋" w:cs="宋体"/>
          <w:kern w:val="0"/>
          <w:sz w:val="28"/>
          <w:szCs w:val="28"/>
        </w:rPr>
      </w:pPr>
      <w:r w:rsidRPr="00664406">
        <w:rPr>
          <w:rFonts w:ascii="仿宋" w:eastAsia="仿宋" w:hAnsi="仿宋" w:cs="宋体" w:hint="eastAsia"/>
          <w:kern w:val="0"/>
          <w:sz w:val="28"/>
          <w:szCs w:val="28"/>
        </w:rPr>
        <w:t>客服电话：4000-766-123</w:t>
      </w:r>
    </w:p>
    <w:p w:rsidR="0009141A" w:rsidRPr="00664406" w:rsidRDefault="0009141A" w:rsidP="00664406">
      <w:pPr>
        <w:widowControl/>
        <w:spacing w:line="360" w:lineRule="auto"/>
        <w:ind w:firstLineChars="200" w:firstLine="560"/>
        <w:jc w:val="left"/>
        <w:rPr>
          <w:rFonts w:ascii="仿宋" w:eastAsia="仿宋" w:hAnsi="仿宋" w:cs="宋体"/>
          <w:kern w:val="0"/>
          <w:sz w:val="28"/>
          <w:szCs w:val="28"/>
        </w:rPr>
      </w:pPr>
      <w:r w:rsidRPr="00664406">
        <w:rPr>
          <w:rFonts w:ascii="仿宋" w:eastAsia="仿宋" w:hAnsi="仿宋" w:cs="宋体" w:hint="eastAsia"/>
          <w:kern w:val="0"/>
          <w:sz w:val="28"/>
          <w:szCs w:val="28"/>
        </w:rPr>
        <w:t>公司网站：www.fund123.cn</w:t>
      </w:r>
    </w:p>
    <w:p w:rsidR="0009141A" w:rsidRPr="00664406" w:rsidRDefault="0009141A" w:rsidP="00664406">
      <w:pPr>
        <w:widowControl/>
        <w:spacing w:line="360" w:lineRule="auto"/>
        <w:ind w:firstLineChars="200" w:firstLine="560"/>
        <w:jc w:val="left"/>
        <w:rPr>
          <w:rFonts w:ascii="仿宋" w:eastAsia="仿宋" w:hAnsi="仿宋" w:cs="宋体"/>
          <w:kern w:val="0"/>
          <w:sz w:val="28"/>
          <w:szCs w:val="28"/>
        </w:rPr>
      </w:pPr>
      <w:r w:rsidRPr="00664406">
        <w:rPr>
          <w:rFonts w:ascii="仿宋" w:eastAsia="仿宋" w:hAnsi="仿宋" w:cs="宋体" w:hint="eastAsia"/>
          <w:kern w:val="0"/>
          <w:sz w:val="28"/>
          <w:szCs w:val="28"/>
        </w:rPr>
        <w:t>（2）</w:t>
      </w:r>
      <w:r w:rsidR="0068525F" w:rsidRPr="00664406">
        <w:rPr>
          <w:rFonts w:ascii="仿宋" w:eastAsia="仿宋" w:hAnsi="仿宋" w:cs="宋体" w:hint="eastAsia"/>
          <w:kern w:val="0"/>
          <w:sz w:val="28"/>
          <w:szCs w:val="28"/>
        </w:rPr>
        <w:t>圆信永丰</w:t>
      </w:r>
      <w:r w:rsidRPr="00664406">
        <w:rPr>
          <w:rFonts w:ascii="仿宋" w:eastAsia="仿宋" w:hAnsi="仿宋" w:cs="宋体" w:hint="eastAsia"/>
          <w:kern w:val="0"/>
          <w:sz w:val="28"/>
          <w:szCs w:val="28"/>
        </w:rPr>
        <w:t>基金管理有限公司</w:t>
      </w:r>
    </w:p>
    <w:p w:rsidR="0068525F" w:rsidRPr="00664406" w:rsidRDefault="0068525F" w:rsidP="00664406">
      <w:pPr>
        <w:widowControl/>
        <w:spacing w:line="360" w:lineRule="auto"/>
        <w:ind w:firstLineChars="200" w:firstLine="560"/>
        <w:jc w:val="left"/>
        <w:rPr>
          <w:rFonts w:ascii="仿宋" w:eastAsia="仿宋" w:hAnsi="仿宋" w:cs="宋体"/>
          <w:kern w:val="0"/>
          <w:sz w:val="28"/>
          <w:szCs w:val="28"/>
        </w:rPr>
      </w:pPr>
      <w:r w:rsidRPr="00664406">
        <w:rPr>
          <w:rFonts w:ascii="仿宋" w:eastAsia="仿宋" w:hAnsi="仿宋" w:cs="宋体" w:hint="eastAsia"/>
          <w:kern w:val="0"/>
          <w:sz w:val="28"/>
          <w:szCs w:val="28"/>
        </w:rPr>
        <w:t>客户服务电话：</w:t>
      </w:r>
      <w:r w:rsidRPr="00664406">
        <w:rPr>
          <w:rFonts w:ascii="仿宋" w:eastAsia="仿宋" w:hAnsi="仿宋" w:cs="宋体"/>
          <w:kern w:val="0"/>
          <w:sz w:val="28"/>
          <w:szCs w:val="28"/>
        </w:rPr>
        <w:t>400-607-0088</w:t>
      </w:r>
    </w:p>
    <w:p w:rsidR="0068525F" w:rsidRPr="00664406" w:rsidRDefault="0068525F" w:rsidP="00664406">
      <w:pPr>
        <w:widowControl/>
        <w:spacing w:line="360" w:lineRule="auto"/>
        <w:ind w:firstLineChars="200" w:firstLine="560"/>
        <w:jc w:val="left"/>
        <w:rPr>
          <w:rFonts w:ascii="仿宋" w:eastAsia="仿宋" w:hAnsi="仿宋" w:cs="宋体"/>
          <w:kern w:val="0"/>
          <w:sz w:val="28"/>
          <w:szCs w:val="28"/>
        </w:rPr>
      </w:pPr>
      <w:r w:rsidRPr="00664406">
        <w:rPr>
          <w:rFonts w:ascii="仿宋" w:eastAsia="仿宋" w:hAnsi="仿宋" w:cs="宋体" w:hint="eastAsia"/>
          <w:kern w:val="0"/>
          <w:sz w:val="28"/>
          <w:szCs w:val="28"/>
        </w:rPr>
        <w:t>网址：</w:t>
      </w:r>
      <w:hyperlink r:id="rId8" w:history="1">
        <w:r w:rsidRPr="00664406">
          <w:rPr>
            <w:rFonts w:ascii="仿宋" w:eastAsia="仿宋" w:hAnsi="仿宋" w:cs="宋体"/>
            <w:kern w:val="0"/>
            <w:sz w:val="28"/>
            <w:szCs w:val="28"/>
          </w:rPr>
          <w:t>www.gtsfund.com.cn</w:t>
        </w:r>
      </w:hyperlink>
    </w:p>
    <w:p w:rsidR="0068525F" w:rsidRPr="00664406" w:rsidRDefault="0068525F" w:rsidP="00664406">
      <w:pPr>
        <w:widowControl/>
        <w:spacing w:line="360" w:lineRule="auto"/>
        <w:ind w:firstLineChars="200" w:firstLine="560"/>
        <w:jc w:val="left"/>
        <w:rPr>
          <w:rFonts w:ascii="仿宋" w:eastAsia="仿宋" w:hAnsi="仿宋" w:cs="宋体"/>
          <w:kern w:val="0"/>
          <w:sz w:val="28"/>
          <w:szCs w:val="28"/>
        </w:rPr>
      </w:pPr>
    </w:p>
    <w:p w:rsidR="0009141A" w:rsidRPr="00664406" w:rsidRDefault="0009141A" w:rsidP="00815A00">
      <w:pPr>
        <w:widowControl/>
        <w:spacing w:line="360" w:lineRule="auto"/>
        <w:ind w:firstLineChars="200" w:firstLine="560"/>
        <w:jc w:val="left"/>
        <w:rPr>
          <w:rFonts w:ascii="仿宋" w:eastAsia="仿宋" w:hAnsi="仿宋" w:cs="宋体"/>
          <w:kern w:val="0"/>
          <w:sz w:val="28"/>
          <w:szCs w:val="28"/>
        </w:rPr>
        <w:pPrChange w:id="4" w:author="ZHONGM" w:date="2021-02-04T00:01:00Z">
          <w:pPr>
            <w:widowControl/>
            <w:spacing w:line="360" w:lineRule="auto"/>
            <w:ind w:firstLineChars="200" w:firstLine="560"/>
            <w:jc w:val="left"/>
          </w:pPr>
        </w:pPrChange>
      </w:pPr>
      <w:r w:rsidRPr="00664406">
        <w:rPr>
          <w:rFonts w:ascii="仿宋" w:eastAsia="仿宋" w:hAnsi="仿宋" w:cs="宋体" w:hint="eastAsia"/>
          <w:b/>
          <w:kern w:val="0"/>
          <w:sz w:val="28"/>
          <w:szCs w:val="28"/>
        </w:rPr>
        <w:t>风险提示：</w:t>
      </w:r>
      <w:r w:rsidRPr="00664406">
        <w:rPr>
          <w:rFonts w:ascii="仿宋" w:eastAsia="仿宋" w:hAnsi="仿宋" w:cs="宋体" w:hint="eastAsia"/>
          <w:kern w:val="0"/>
          <w:sz w:val="28"/>
          <w:szCs w:val="28"/>
        </w:rPr>
        <w:t>本公司承诺以诚实信用、勤勉尽责的原则管理和运用基金资产，但不保证基金一定盈利，也不保证最低收益。基金的过往业绩及其净值高低并不预示其未来业绩表现。本公司提醒投资人在做出投资决策后，基金运营状况与基金净值变化引致的投资风险，由投资人自行负担。投资者投资基金时应认真阅读基金的《基金合同》、更新的《招募说明书》等文件。</w:t>
      </w:r>
    </w:p>
    <w:p w:rsidR="00725D3A" w:rsidRDefault="00725D3A" w:rsidP="00664406">
      <w:pPr>
        <w:widowControl/>
        <w:spacing w:line="360" w:lineRule="auto"/>
        <w:ind w:firstLineChars="200" w:firstLine="560"/>
        <w:jc w:val="left"/>
        <w:rPr>
          <w:rFonts w:ascii="仿宋" w:eastAsia="仿宋" w:hAnsi="仿宋" w:cs="宋体"/>
          <w:kern w:val="0"/>
          <w:sz w:val="28"/>
          <w:szCs w:val="28"/>
        </w:rPr>
      </w:pPr>
    </w:p>
    <w:p w:rsidR="0009141A" w:rsidRDefault="0009141A" w:rsidP="00664406">
      <w:pPr>
        <w:widowControl/>
        <w:spacing w:line="360" w:lineRule="auto"/>
        <w:ind w:firstLineChars="200" w:firstLine="560"/>
        <w:jc w:val="left"/>
        <w:rPr>
          <w:rFonts w:ascii="仿宋" w:eastAsia="仿宋" w:hAnsi="仿宋" w:cs="宋体"/>
          <w:kern w:val="0"/>
          <w:sz w:val="28"/>
          <w:szCs w:val="28"/>
        </w:rPr>
      </w:pPr>
      <w:r w:rsidRPr="00664406">
        <w:rPr>
          <w:rFonts w:ascii="仿宋" w:eastAsia="仿宋" w:hAnsi="仿宋" w:cs="宋体" w:hint="eastAsia"/>
          <w:kern w:val="0"/>
          <w:sz w:val="28"/>
          <w:szCs w:val="28"/>
        </w:rPr>
        <w:t>特此公告</w:t>
      </w:r>
    </w:p>
    <w:p w:rsidR="00664406" w:rsidRPr="00664406" w:rsidRDefault="00664406" w:rsidP="00664406">
      <w:pPr>
        <w:widowControl/>
        <w:spacing w:line="360" w:lineRule="auto"/>
        <w:ind w:firstLineChars="200" w:firstLine="560"/>
        <w:jc w:val="left"/>
        <w:rPr>
          <w:rFonts w:ascii="仿宋" w:eastAsia="仿宋" w:hAnsi="仿宋" w:cs="宋体"/>
          <w:kern w:val="0"/>
          <w:sz w:val="28"/>
          <w:szCs w:val="28"/>
        </w:rPr>
      </w:pPr>
    </w:p>
    <w:p w:rsidR="0009141A" w:rsidRPr="00664406" w:rsidRDefault="0068525F" w:rsidP="00664406">
      <w:pPr>
        <w:widowControl/>
        <w:spacing w:line="360" w:lineRule="auto"/>
        <w:ind w:firstLineChars="200" w:firstLine="560"/>
        <w:jc w:val="right"/>
        <w:rPr>
          <w:rFonts w:ascii="仿宋" w:eastAsia="仿宋" w:hAnsi="仿宋" w:cs="宋体"/>
          <w:kern w:val="0"/>
          <w:sz w:val="28"/>
          <w:szCs w:val="28"/>
        </w:rPr>
      </w:pPr>
      <w:r w:rsidRPr="00664406">
        <w:rPr>
          <w:rFonts w:ascii="仿宋" w:eastAsia="仿宋" w:hAnsi="仿宋" w:cs="宋体" w:hint="eastAsia"/>
          <w:kern w:val="0"/>
          <w:sz w:val="28"/>
          <w:szCs w:val="28"/>
        </w:rPr>
        <w:t>圆信永丰</w:t>
      </w:r>
      <w:r w:rsidR="0009141A" w:rsidRPr="00664406">
        <w:rPr>
          <w:rFonts w:ascii="仿宋" w:eastAsia="仿宋" w:hAnsi="仿宋" w:cs="宋体" w:hint="eastAsia"/>
          <w:kern w:val="0"/>
          <w:sz w:val="28"/>
          <w:szCs w:val="28"/>
        </w:rPr>
        <w:t>基金管理有限公司</w:t>
      </w:r>
    </w:p>
    <w:p w:rsidR="0009141A" w:rsidRPr="00664406" w:rsidRDefault="007C32F1" w:rsidP="00664406">
      <w:pPr>
        <w:widowControl/>
        <w:spacing w:line="360" w:lineRule="auto"/>
        <w:ind w:firstLineChars="200" w:firstLine="560"/>
        <w:jc w:val="right"/>
        <w:rPr>
          <w:rFonts w:ascii="仿宋" w:eastAsia="仿宋" w:hAnsi="仿宋" w:cs="宋体"/>
          <w:kern w:val="0"/>
          <w:sz w:val="28"/>
          <w:szCs w:val="28"/>
        </w:rPr>
      </w:pPr>
      <w:r w:rsidRPr="00664406">
        <w:rPr>
          <w:rFonts w:ascii="仿宋" w:eastAsia="仿宋" w:hAnsi="仿宋" w:cs="宋体" w:hint="eastAsia"/>
          <w:kern w:val="0"/>
          <w:sz w:val="28"/>
          <w:szCs w:val="28"/>
        </w:rPr>
        <w:t>20</w:t>
      </w:r>
      <w:r w:rsidRPr="00664406">
        <w:rPr>
          <w:rFonts w:ascii="仿宋" w:eastAsia="仿宋" w:hAnsi="仿宋" w:cs="宋体"/>
          <w:kern w:val="0"/>
          <w:sz w:val="28"/>
          <w:szCs w:val="28"/>
        </w:rPr>
        <w:t>21</w:t>
      </w:r>
      <w:r w:rsidRPr="00664406">
        <w:rPr>
          <w:rFonts w:ascii="仿宋" w:eastAsia="仿宋" w:hAnsi="仿宋" w:cs="宋体" w:hint="eastAsia"/>
          <w:kern w:val="0"/>
          <w:sz w:val="28"/>
          <w:szCs w:val="28"/>
        </w:rPr>
        <w:t>年</w:t>
      </w:r>
      <w:r w:rsidR="006C54BA" w:rsidRPr="00664406">
        <w:rPr>
          <w:rFonts w:ascii="仿宋" w:eastAsia="仿宋" w:hAnsi="仿宋" w:cs="宋体" w:hint="eastAsia"/>
          <w:kern w:val="0"/>
          <w:sz w:val="28"/>
          <w:szCs w:val="28"/>
        </w:rPr>
        <w:t>2</w:t>
      </w:r>
      <w:r w:rsidRPr="00664406">
        <w:rPr>
          <w:rFonts w:ascii="仿宋" w:eastAsia="仿宋" w:hAnsi="仿宋" w:cs="宋体" w:hint="eastAsia"/>
          <w:kern w:val="0"/>
          <w:sz w:val="28"/>
          <w:szCs w:val="28"/>
        </w:rPr>
        <w:t>月</w:t>
      </w:r>
      <w:r w:rsidR="006C54BA" w:rsidRPr="00664406">
        <w:rPr>
          <w:rFonts w:ascii="仿宋" w:eastAsia="仿宋" w:hAnsi="仿宋" w:cs="宋体" w:hint="eastAsia"/>
          <w:kern w:val="0"/>
          <w:sz w:val="28"/>
          <w:szCs w:val="28"/>
        </w:rPr>
        <w:t>4</w:t>
      </w:r>
      <w:r w:rsidR="0009141A" w:rsidRPr="00664406">
        <w:rPr>
          <w:rFonts w:ascii="仿宋" w:eastAsia="仿宋" w:hAnsi="仿宋" w:cs="宋体" w:hint="eastAsia"/>
          <w:kern w:val="0"/>
          <w:sz w:val="28"/>
          <w:szCs w:val="28"/>
        </w:rPr>
        <w:t>日</w:t>
      </w:r>
    </w:p>
    <w:p w:rsidR="00E25BF0" w:rsidRPr="002F6096" w:rsidRDefault="00E25BF0" w:rsidP="0068525F">
      <w:pPr>
        <w:widowControl/>
        <w:shd w:val="clear" w:color="auto" w:fill="FFFFFF"/>
        <w:spacing w:before="150" w:after="150" w:line="540" w:lineRule="atLeast"/>
        <w:jc w:val="left"/>
        <w:rPr>
          <w:rFonts w:ascii="仿宋" w:eastAsia="仿宋" w:hAnsi="仿宋"/>
          <w:sz w:val="28"/>
          <w:szCs w:val="28"/>
        </w:rPr>
      </w:pPr>
    </w:p>
    <w:sectPr w:rsidR="00E25BF0" w:rsidRPr="002F6096" w:rsidSect="003604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F9F" w:rsidRDefault="00CA3F9F" w:rsidP="00D934A8">
      <w:r>
        <w:separator/>
      </w:r>
    </w:p>
  </w:endnote>
  <w:endnote w:type="continuationSeparator" w:id="0">
    <w:p w:rsidR="00CA3F9F" w:rsidRDefault="00CA3F9F" w:rsidP="00D934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仿宋">
    <w:altName w:val="Arial Unicode MS"/>
    <w:charset w:val="86"/>
    <w:family w:val="modern"/>
    <w:pitch w:val="fixed"/>
    <w:sig w:usb0="00000000" w:usb1="38CF7CFA" w:usb2="00000016" w:usb3="00000000" w:csb0="00040001"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F9F" w:rsidRDefault="00CA3F9F" w:rsidP="00D934A8">
      <w:r>
        <w:separator/>
      </w:r>
    </w:p>
  </w:footnote>
  <w:footnote w:type="continuationSeparator" w:id="0">
    <w:p w:rsidR="00CA3F9F" w:rsidRDefault="00CA3F9F" w:rsidP="00D934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83D3C"/>
    <w:multiLevelType w:val="hybridMultilevel"/>
    <w:tmpl w:val="D6FAC908"/>
    <w:lvl w:ilvl="0" w:tplc="3468CD3A">
      <w:start w:val="1"/>
      <w:numFmt w:val="japaneseCounting"/>
      <w:lvlText w:val="%1、"/>
      <w:lvlJc w:val="left"/>
      <w:pPr>
        <w:ind w:left="1350" w:hanging="7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29E6"/>
    <w:rsid w:val="00085B3C"/>
    <w:rsid w:val="000874FC"/>
    <w:rsid w:val="0009141A"/>
    <w:rsid w:val="000B0F23"/>
    <w:rsid w:val="0013763A"/>
    <w:rsid w:val="001E29E6"/>
    <w:rsid w:val="00216C30"/>
    <w:rsid w:val="002F6096"/>
    <w:rsid w:val="003263B8"/>
    <w:rsid w:val="00360455"/>
    <w:rsid w:val="003B2149"/>
    <w:rsid w:val="003E0221"/>
    <w:rsid w:val="0056361E"/>
    <w:rsid w:val="005A4FCA"/>
    <w:rsid w:val="005B76BF"/>
    <w:rsid w:val="00664406"/>
    <w:rsid w:val="0068525F"/>
    <w:rsid w:val="006A0F2F"/>
    <w:rsid w:val="006C54BA"/>
    <w:rsid w:val="00725D3A"/>
    <w:rsid w:val="00747C20"/>
    <w:rsid w:val="007515D5"/>
    <w:rsid w:val="007C32F1"/>
    <w:rsid w:val="00815A00"/>
    <w:rsid w:val="00836B8E"/>
    <w:rsid w:val="008A039C"/>
    <w:rsid w:val="009922C2"/>
    <w:rsid w:val="00AB50A0"/>
    <w:rsid w:val="00B33E9C"/>
    <w:rsid w:val="00BD2548"/>
    <w:rsid w:val="00CA3F9F"/>
    <w:rsid w:val="00CB092F"/>
    <w:rsid w:val="00D014AD"/>
    <w:rsid w:val="00D218A4"/>
    <w:rsid w:val="00D934A8"/>
    <w:rsid w:val="00E25BF0"/>
    <w:rsid w:val="00F06831"/>
    <w:rsid w:val="00F35BE2"/>
    <w:rsid w:val="00F768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455"/>
    <w:pPr>
      <w:widowControl w:val="0"/>
      <w:jc w:val="both"/>
    </w:pPr>
  </w:style>
  <w:style w:type="paragraph" w:styleId="2">
    <w:name w:val="heading 2"/>
    <w:basedOn w:val="a"/>
    <w:link w:val="2Char"/>
    <w:uiPriority w:val="9"/>
    <w:qFormat/>
    <w:rsid w:val="0009141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141A"/>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09141A"/>
    <w:rPr>
      <w:rFonts w:ascii="宋体" w:eastAsia="宋体" w:hAnsi="宋体" w:cs="宋体"/>
      <w:b/>
      <w:bCs/>
      <w:kern w:val="0"/>
      <w:sz w:val="36"/>
      <w:szCs w:val="36"/>
    </w:rPr>
  </w:style>
  <w:style w:type="paragraph" w:styleId="a4">
    <w:name w:val="List Paragraph"/>
    <w:basedOn w:val="a"/>
    <w:uiPriority w:val="34"/>
    <w:qFormat/>
    <w:rsid w:val="0009141A"/>
    <w:pPr>
      <w:ind w:firstLineChars="200" w:firstLine="420"/>
    </w:pPr>
  </w:style>
  <w:style w:type="table" w:styleId="a5">
    <w:name w:val="Table Grid"/>
    <w:basedOn w:val="a1"/>
    <w:uiPriority w:val="39"/>
    <w:rsid w:val="00091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68525F"/>
    <w:rPr>
      <w:color w:val="0563C1" w:themeColor="hyperlink"/>
      <w:u w:val="single"/>
    </w:rPr>
  </w:style>
  <w:style w:type="paragraph" w:customStyle="1" w:styleId="Default">
    <w:name w:val="Default"/>
    <w:rsid w:val="002F6096"/>
    <w:pPr>
      <w:widowControl w:val="0"/>
      <w:autoSpaceDE w:val="0"/>
      <w:autoSpaceDN w:val="0"/>
      <w:adjustRightInd w:val="0"/>
    </w:pPr>
    <w:rPr>
      <w:rFonts w:ascii="黑体" w:eastAsia="黑体" w:cs="黑体"/>
      <w:color w:val="000000"/>
      <w:kern w:val="0"/>
      <w:sz w:val="24"/>
      <w:szCs w:val="24"/>
    </w:rPr>
  </w:style>
  <w:style w:type="paragraph" w:styleId="a7">
    <w:name w:val="header"/>
    <w:basedOn w:val="a"/>
    <w:link w:val="Char"/>
    <w:uiPriority w:val="99"/>
    <w:unhideWhenUsed/>
    <w:rsid w:val="00D934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D934A8"/>
    <w:rPr>
      <w:sz w:val="18"/>
      <w:szCs w:val="18"/>
    </w:rPr>
  </w:style>
  <w:style w:type="paragraph" w:styleId="a8">
    <w:name w:val="footer"/>
    <w:basedOn w:val="a"/>
    <w:link w:val="Char0"/>
    <w:uiPriority w:val="99"/>
    <w:unhideWhenUsed/>
    <w:rsid w:val="00D934A8"/>
    <w:pPr>
      <w:tabs>
        <w:tab w:val="center" w:pos="4153"/>
        <w:tab w:val="right" w:pos="8306"/>
      </w:tabs>
      <w:snapToGrid w:val="0"/>
      <w:jc w:val="left"/>
    </w:pPr>
    <w:rPr>
      <w:sz w:val="18"/>
      <w:szCs w:val="18"/>
    </w:rPr>
  </w:style>
  <w:style w:type="character" w:customStyle="1" w:styleId="Char0">
    <w:name w:val="页脚 Char"/>
    <w:basedOn w:val="a0"/>
    <w:link w:val="a8"/>
    <w:uiPriority w:val="99"/>
    <w:rsid w:val="00D934A8"/>
    <w:rPr>
      <w:sz w:val="18"/>
      <w:szCs w:val="18"/>
    </w:rPr>
  </w:style>
  <w:style w:type="paragraph" w:styleId="a9">
    <w:name w:val="Balloon Text"/>
    <w:basedOn w:val="a"/>
    <w:link w:val="Char1"/>
    <w:uiPriority w:val="99"/>
    <w:semiHidden/>
    <w:unhideWhenUsed/>
    <w:rsid w:val="00D934A8"/>
    <w:rPr>
      <w:sz w:val="18"/>
      <w:szCs w:val="18"/>
    </w:rPr>
  </w:style>
  <w:style w:type="character" w:customStyle="1" w:styleId="Char1">
    <w:name w:val="批注框文本 Char"/>
    <w:basedOn w:val="a0"/>
    <w:link w:val="a9"/>
    <w:uiPriority w:val="99"/>
    <w:semiHidden/>
    <w:rsid w:val="00D934A8"/>
    <w:rPr>
      <w:sz w:val="18"/>
      <w:szCs w:val="18"/>
    </w:rPr>
  </w:style>
  <w:style w:type="character" w:styleId="aa">
    <w:name w:val="annotation reference"/>
    <w:basedOn w:val="a0"/>
    <w:uiPriority w:val="99"/>
    <w:semiHidden/>
    <w:unhideWhenUsed/>
    <w:rsid w:val="00D934A8"/>
    <w:rPr>
      <w:sz w:val="21"/>
      <w:szCs w:val="21"/>
    </w:rPr>
  </w:style>
  <w:style w:type="paragraph" w:styleId="ab">
    <w:name w:val="annotation text"/>
    <w:basedOn w:val="a"/>
    <w:link w:val="Char2"/>
    <w:uiPriority w:val="99"/>
    <w:semiHidden/>
    <w:unhideWhenUsed/>
    <w:rsid w:val="00D934A8"/>
    <w:pPr>
      <w:jc w:val="left"/>
    </w:pPr>
  </w:style>
  <w:style w:type="character" w:customStyle="1" w:styleId="Char2">
    <w:name w:val="批注文字 Char"/>
    <w:basedOn w:val="a0"/>
    <w:link w:val="ab"/>
    <w:uiPriority w:val="99"/>
    <w:semiHidden/>
    <w:rsid w:val="00D934A8"/>
  </w:style>
  <w:style w:type="paragraph" w:styleId="ac">
    <w:name w:val="annotation subject"/>
    <w:basedOn w:val="ab"/>
    <w:next w:val="ab"/>
    <w:link w:val="Char3"/>
    <w:uiPriority w:val="99"/>
    <w:semiHidden/>
    <w:unhideWhenUsed/>
    <w:rsid w:val="00D934A8"/>
    <w:rPr>
      <w:b/>
      <w:bCs/>
    </w:rPr>
  </w:style>
  <w:style w:type="character" w:customStyle="1" w:styleId="Char3">
    <w:name w:val="批注主题 Char"/>
    <w:basedOn w:val="Char2"/>
    <w:link w:val="ac"/>
    <w:uiPriority w:val="99"/>
    <w:semiHidden/>
    <w:rsid w:val="00D934A8"/>
    <w:rPr>
      <w:b/>
      <w:bCs/>
    </w:rPr>
  </w:style>
  <w:style w:type="paragraph" w:styleId="ad">
    <w:name w:val="Revision"/>
    <w:hidden/>
    <w:uiPriority w:val="99"/>
    <w:semiHidden/>
    <w:rsid w:val="00725D3A"/>
  </w:style>
</w:styles>
</file>

<file path=word/webSettings.xml><?xml version="1.0" encoding="utf-8"?>
<w:webSettings xmlns:r="http://schemas.openxmlformats.org/officeDocument/2006/relationships" xmlns:w="http://schemas.openxmlformats.org/wordprocessingml/2006/main">
  <w:divs>
    <w:div w:id="1436051282">
      <w:bodyDiv w:val="1"/>
      <w:marLeft w:val="0"/>
      <w:marRight w:val="0"/>
      <w:marTop w:val="0"/>
      <w:marBottom w:val="0"/>
      <w:divBdr>
        <w:top w:val="none" w:sz="0" w:space="0" w:color="auto"/>
        <w:left w:val="none" w:sz="0" w:space="0" w:color="auto"/>
        <w:bottom w:val="none" w:sz="0" w:space="0" w:color="auto"/>
        <w:right w:val="none" w:sz="0" w:space="0" w:color="auto"/>
      </w:divBdr>
    </w:div>
    <w:div w:id="185984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tsfund.com.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75517-23D3-495A-BC5E-747042CC6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1737</Characters>
  <Application>Microsoft Office Word</Application>
  <DocSecurity>4</DocSecurity>
  <Lines>14</Lines>
  <Paragraphs>4</Paragraphs>
  <ScaleCrop>false</ScaleCrop>
  <Company>Microsoft</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乔赤</dc:creator>
  <cp:lastModifiedBy>ZHONGM</cp:lastModifiedBy>
  <cp:revision>2</cp:revision>
  <dcterms:created xsi:type="dcterms:W3CDTF">2021-02-03T16:01:00Z</dcterms:created>
  <dcterms:modified xsi:type="dcterms:W3CDTF">2021-02-03T16:01:00Z</dcterms:modified>
</cp:coreProperties>
</file>