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76" w:rsidRDefault="006B2A76" w:rsidP="00585EE1">
      <w:pPr>
        <w:widowControl/>
        <w:shd w:val="clear" w:color="auto" w:fill="FFFFFF"/>
        <w:spacing w:before="240" w:line="420" w:lineRule="atLeast"/>
        <w:jc w:val="center"/>
        <w:rPr>
          <w:rFonts w:asciiTheme="minorEastAsia" w:hAnsiTheme="minorEastAsia" w:cs="宋体"/>
          <w:b/>
          <w:bCs/>
          <w:color w:val="993300"/>
          <w:kern w:val="0"/>
          <w:sz w:val="24"/>
          <w:szCs w:val="24"/>
        </w:rPr>
      </w:pPr>
    </w:p>
    <w:p w:rsidR="00585EE1" w:rsidRPr="00D402AC" w:rsidRDefault="00585EE1" w:rsidP="00585EE1">
      <w:pPr>
        <w:widowControl/>
        <w:shd w:val="clear" w:color="auto" w:fill="FFFFFF"/>
        <w:spacing w:before="240" w:line="420" w:lineRule="atLeast"/>
        <w:jc w:val="center"/>
        <w:rPr>
          <w:rFonts w:asciiTheme="minorEastAsia" w:hAnsiTheme="minorEastAsia" w:cs="宋体"/>
          <w:b/>
          <w:bCs/>
          <w:color w:val="993300"/>
          <w:kern w:val="0"/>
          <w:sz w:val="24"/>
          <w:szCs w:val="24"/>
        </w:rPr>
      </w:pPr>
      <w:r w:rsidRPr="00D402AC">
        <w:rPr>
          <w:rFonts w:asciiTheme="minorEastAsia" w:hAnsiTheme="minorEastAsia" w:cs="宋体" w:hint="eastAsia"/>
          <w:b/>
          <w:bCs/>
          <w:color w:val="993300"/>
          <w:kern w:val="0"/>
          <w:sz w:val="24"/>
          <w:szCs w:val="24"/>
        </w:rPr>
        <w:t>招商基金管理有限公司关于旗下部分基金增加</w:t>
      </w:r>
      <w:r w:rsidR="00701D7E" w:rsidRPr="00D402AC">
        <w:rPr>
          <w:rFonts w:asciiTheme="minorEastAsia" w:hAnsiTheme="minorEastAsia" w:cs="宋体" w:hint="eastAsia"/>
          <w:b/>
          <w:bCs/>
          <w:color w:val="993300"/>
          <w:kern w:val="0"/>
          <w:sz w:val="24"/>
          <w:szCs w:val="24"/>
        </w:rPr>
        <w:t>中正达广</w:t>
      </w:r>
      <w:r w:rsidRPr="00D402AC">
        <w:rPr>
          <w:rFonts w:asciiTheme="minorEastAsia" w:hAnsiTheme="minorEastAsia" w:cs="宋体" w:hint="eastAsia"/>
          <w:b/>
          <w:bCs/>
          <w:color w:val="993300"/>
          <w:kern w:val="0"/>
          <w:sz w:val="24"/>
          <w:szCs w:val="24"/>
        </w:rPr>
        <w:t>为销售机构的公告</w:t>
      </w:r>
    </w:p>
    <w:p w:rsidR="001C0D3D" w:rsidRPr="00D402AC" w:rsidRDefault="00585EE1" w:rsidP="00BC6052">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根据招商基金管理有限公司（以下简称“本公司”）与</w:t>
      </w:r>
      <w:r w:rsidR="001C0D3D" w:rsidRPr="00D402AC">
        <w:rPr>
          <w:rFonts w:asciiTheme="minorEastAsia" w:hAnsiTheme="minorEastAsia" w:cs="宋体" w:hint="eastAsia"/>
          <w:color w:val="333333"/>
          <w:kern w:val="0"/>
          <w:sz w:val="24"/>
          <w:szCs w:val="24"/>
        </w:rPr>
        <w:t>上海中正达广基金销售有限公司</w:t>
      </w:r>
      <w:r w:rsidRPr="00D402AC">
        <w:rPr>
          <w:rFonts w:asciiTheme="minorEastAsia" w:hAnsiTheme="minorEastAsia" w:cs="宋体" w:hint="eastAsia"/>
          <w:color w:val="333333"/>
          <w:kern w:val="0"/>
          <w:sz w:val="24"/>
          <w:szCs w:val="24"/>
        </w:rPr>
        <w:t>（以下简称“</w:t>
      </w:r>
      <w:r w:rsidR="00701D7E"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”）签署的基金销售协议，自202</w:t>
      </w:r>
      <w:r w:rsidR="00487871" w:rsidRPr="00D402AC">
        <w:rPr>
          <w:rFonts w:asciiTheme="minorEastAsia" w:hAnsiTheme="minorEastAsia" w:cs="宋体" w:hint="eastAsia"/>
          <w:color w:val="333333"/>
          <w:kern w:val="0"/>
          <w:sz w:val="24"/>
          <w:szCs w:val="24"/>
        </w:rPr>
        <w:t>1</w:t>
      </w:r>
      <w:r w:rsidRPr="00D402AC">
        <w:rPr>
          <w:rFonts w:asciiTheme="minorEastAsia" w:hAnsiTheme="minorEastAsia" w:cs="宋体" w:hint="eastAsia"/>
          <w:color w:val="333333"/>
          <w:kern w:val="0"/>
          <w:sz w:val="24"/>
          <w:szCs w:val="24"/>
        </w:rPr>
        <w:t>年</w:t>
      </w:r>
      <w:r w:rsidR="001C0D3D" w:rsidRPr="00D402AC">
        <w:rPr>
          <w:rFonts w:asciiTheme="minorEastAsia" w:hAnsiTheme="minorEastAsia" w:cs="宋体" w:hint="eastAsia"/>
          <w:color w:val="333333"/>
          <w:kern w:val="0"/>
          <w:sz w:val="24"/>
          <w:szCs w:val="24"/>
        </w:rPr>
        <w:t>2</w:t>
      </w:r>
      <w:r w:rsidRPr="00D402AC">
        <w:rPr>
          <w:rFonts w:asciiTheme="minorEastAsia" w:hAnsiTheme="minorEastAsia" w:cs="宋体" w:hint="eastAsia"/>
          <w:color w:val="333333"/>
          <w:kern w:val="0"/>
          <w:sz w:val="24"/>
          <w:szCs w:val="24"/>
        </w:rPr>
        <w:t>月</w:t>
      </w:r>
      <w:r w:rsidR="002042B8" w:rsidRPr="00D402AC">
        <w:rPr>
          <w:rFonts w:asciiTheme="minorEastAsia" w:hAnsiTheme="minorEastAsia" w:cs="宋体"/>
          <w:color w:val="333333"/>
          <w:kern w:val="0"/>
          <w:sz w:val="24"/>
          <w:szCs w:val="24"/>
        </w:rPr>
        <w:t>4</w:t>
      </w:r>
      <w:r w:rsidRPr="00D402AC">
        <w:rPr>
          <w:rFonts w:asciiTheme="minorEastAsia" w:hAnsiTheme="minorEastAsia" w:cs="宋体" w:hint="eastAsia"/>
          <w:color w:val="333333"/>
          <w:kern w:val="0"/>
          <w:sz w:val="24"/>
          <w:szCs w:val="24"/>
        </w:rPr>
        <w:t>日起，本公司将增加</w:t>
      </w:r>
      <w:r w:rsidR="005E4FAE"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为以下基金的销售机构并开通</w:t>
      </w:r>
      <w:r w:rsidR="000978E0" w:rsidRPr="00D402AC">
        <w:rPr>
          <w:rFonts w:asciiTheme="minorEastAsia" w:hAnsiTheme="minorEastAsia" w:cs="宋体" w:hint="eastAsia"/>
          <w:color w:val="333333"/>
          <w:kern w:val="0"/>
          <w:sz w:val="24"/>
          <w:szCs w:val="24"/>
        </w:rPr>
        <w:t>账户开户、申购、赎回、定投及转换等业务</w:t>
      </w:r>
      <w:r w:rsidRPr="00D402AC">
        <w:rPr>
          <w:rFonts w:asciiTheme="minorEastAsia" w:hAnsiTheme="minorEastAsia" w:cs="宋体" w:hint="eastAsia"/>
          <w:color w:val="333333"/>
          <w:kern w:val="0"/>
          <w:sz w:val="24"/>
          <w:szCs w:val="24"/>
        </w:rPr>
        <w:t>相关业务。</w:t>
      </w:r>
    </w:p>
    <w:tbl>
      <w:tblPr>
        <w:tblW w:w="7160" w:type="dxa"/>
        <w:tblLook w:val="04A0"/>
      </w:tblPr>
      <w:tblGrid>
        <w:gridCol w:w="1740"/>
        <w:gridCol w:w="5420"/>
      </w:tblGrid>
      <w:tr w:rsidR="00E03CC1" w:rsidRPr="00D402AC" w:rsidTr="00E03CC1">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Arial"/>
                <w:b/>
                <w:bCs/>
                <w:kern w:val="0"/>
                <w:sz w:val="24"/>
                <w:szCs w:val="24"/>
              </w:rPr>
            </w:pPr>
            <w:r w:rsidRPr="00D402AC">
              <w:rPr>
                <w:rFonts w:asciiTheme="minorEastAsia" w:hAnsiTheme="minorEastAsia" w:cs="Arial"/>
                <w:b/>
                <w:bCs/>
                <w:kern w:val="0"/>
                <w:sz w:val="24"/>
                <w:szCs w:val="24"/>
              </w:rPr>
              <w:t>基金代码</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Arial"/>
                <w:b/>
                <w:bCs/>
                <w:kern w:val="0"/>
                <w:sz w:val="24"/>
                <w:szCs w:val="24"/>
              </w:rPr>
            </w:pPr>
            <w:r w:rsidRPr="00D402AC">
              <w:rPr>
                <w:rFonts w:asciiTheme="minorEastAsia" w:hAnsiTheme="minorEastAsia" w:cs="Arial"/>
                <w:b/>
                <w:bCs/>
                <w:kern w:val="0"/>
                <w:sz w:val="24"/>
                <w:szCs w:val="24"/>
              </w:rPr>
              <w:t>基金</w:t>
            </w:r>
            <w:r w:rsidR="003A0A98" w:rsidRPr="00D402AC">
              <w:rPr>
                <w:rFonts w:asciiTheme="minorEastAsia" w:hAnsiTheme="minorEastAsia" w:cs="Arial" w:hint="eastAsia"/>
                <w:b/>
                <w:bCs/>
                <w:kern w:val="0"/>
                <w:sz w:val="24"/>
                <w:szCs w:val="24"/>
              </w:rPr>
              <w:t>全</w:t>
            </w:r>
            <w:r w:rsidR="003A0A98" w:rsidRPr="00D402AC">
              <w:rPr>
                <w:rFonts w:asciiTheme="minorEastAsia" w:hAnsiTheme="minorEastAsia" w:cs="Arial"/>
                <w:b/>
                <w:bCs/>
                <w:kern w:val="0"/>
                <w:sz w:val="24"/>
                <w:szCs w:val="24"/>
              </w:rPr>
              <w:t>称</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217020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A02AB"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招商安达灵活配置混合型证券投资基金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010753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2755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招商招旭纯债债券型证券投资基金</w:t>
            </w:r>
            <w:r w:rsidR="00E03CC1" w:rsidRPr="00D402AC">
              <w:rPr>
                <w:rFonts w:asciiTheme="minorEastAsia" w:hAnsiTheme="minorEastAsia" w:cs="宋体" w:hint="eastAsia"/>
                <w:color w:val="000000"/>
                <w:kern w:val="0"/>
                <w:sz w:val="22"/>
              </w:rPr>
              <w:t>D</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010504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1114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招商稳兴混合型证券投资基金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010503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D402A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招商稳兴混合型证券投资基金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010417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31276F"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招商盛洋3个月定期开放混合型发起式证券投资基金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009711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C699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招商添盛78个月定期开放债券型证券投资基金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009637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22F21"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招商信用添利债券型证券投资基金(LOF)</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009580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1B6DCD"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招商双债增强债券型证券投资基金(LOF)</w:t>
            </w:r>
            <w:r w:rsidR="00E03CC1" w:rsidRPr="00D402AC">
              <w:rPr>
                <w:rFonts w:asciiTheme="minorEastAsia" w:hAnsiTheme="minorEastAsia" w:cs="宋体" w:hint="eastAsia"/>
                <w:color w:val="000000"/>
                <w:kern w:val="0"/>
                <w:sz w:val="22"/>
              </w:rPr>
              <w:t>D</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008814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40305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招商中债-1-3年国开行债券指数证券投资基金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008813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D1F53"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招商中债-1-3年国开行债券指数证券投资基金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008732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D1F53"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招商添浩纯债债券型证券投资基金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008731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72C4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招商添浩纯债债券型证券投资基金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008460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87050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招商招和39个月定期开放债券型证券投资基金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007726</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5404F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招商瑞文混合型证券投资基金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007328</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832745"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招商添盈纯债债券型证券投资基金</w:t>
            </w:r>
            <w:r w:rsidR="00E03CC1" w:rsidRPr="00D402AC">
              <w:rPr>
                <w:rFonts w:asciiTheme="minorEastAsia" w:hAnsiTheme="minorEastAsia" w:cs="宋体" w:hint="eastAsia"/>
                <w:color w:val="000000"/>
                <w:kern w:val="0"/>
                <w:sz w:val="22"/>
              </w:rPr>
              <w:t>E</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007052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6622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招商中债3-5年国开行债券指数证券投资基金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007051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181DFB"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招商中债3-5年国开行债券指数证券投资基金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006650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01C37"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招商安庆债券型证券投资基金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006630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B17B5"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招商鑫悦中短债债券型证券投资基金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006629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60A5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招商鑫悦中短债债券型证券投资基金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006474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E41AA"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招商中债1-5年进出口行债券指数证券投资基金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006473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D130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招商中债1-5年进出口行债券指数证券投资基金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006384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931C7"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招商添盈纯债债券型证券投资基金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006383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D813D1"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招商添盈纯债债券型证券投资基金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006365</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72B01"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招商丰韵混合型证券投资基金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006364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BB111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招商丰韵混合型证券投资基金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006333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1088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招商金鸿债券型证券投资基金</w:t>
            </w:r>
            <w:r w:rsidRPr="00D402AC">
              <w:rPr>
                <w:rFonts w:asciiTheme="minorEastAsia" w:hAnsiTheme="minorEastAsia" w:cs="Arial" w:hint="eastAsia"/>
                <w:color w:val="000000"/>
                <w:szCs w:val="21"/>
                <w:shd w:val="clear" w:color="auto" w:fill="F4F4F4"/>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006332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75D53"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招商金鸿债券型证券投资基金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006150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F355F"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招商添利两年定期开放债券型证券投资基金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005907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5D39F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招商丰茂灵活配置混合型发起式证券投资基金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005906</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C69B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招商丰茂灵活配置混合型发起式证券投资基金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005762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24E4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招商MSCI中国A股国际通交易型开放式指数证券投资基</w:t>
            </w:r>
            <w:r w:rsidRPr="00D402AC">
              <w:rPr>
                <w:rFonts w:asciiTheme="minorEastAsia" w:hAnsiTheme="minorEastAsia" w:cs="Arial"/>
                <w:color w:val="000000"/>
                <w:szCs w:val="21"/>
                <w:shd w:val="clear" w:color="auto" w:fill="F4F4F4"/>
              </w:rPr>
              <w:lastRenderedPageBreak/>
              <w:t>金联接基金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lastRenderedPageBreak/>
              <w:t>005761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E530D"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招商MSCI中国A股国际通交易型开放式指数证券投资基金联接基金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004933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E08A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招商丰拓灵活配置混合型证券投资基金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004932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F6AF5"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招商丰拓灵活配置混合型证券投资基金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420244" w:rsidRDefault="00E03CC1" w:rsidP="00E03CC1">
            <w:pPr>
              <w:widowControl/>
              <w:jc w:val="left"/>
              <w:rPr>
                <w:rFonts w:asciiTheme="minorEastAsia" w:hAnsiTheme="minorEastAsia" w:cs="Arial"/>
                <w:color w:val="000000"/>
                <w:szCs w:val="21"/>
                <w:shd w:val="clear" w:color="auto" w:fill="F4F4F4"/>
              </w:rPr>
            </w:pPr>
            <w:r w:rsidRPr="00420244">
              <w:rPr>
                <w:rFonts w:asciiTheme="minorEastAsia" w:hAnsiTheme="minorEastAsia" w:cs="Arial"/>
                <w:color w:val="000000"/>
                <w:szCs w:val="21"/>
                <w:shd w:val="clear" w:color="auto" w:fill="F4F4F4"/>
              </w:rPr>
              <w:t>004784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420244" w:rsidRDefault="00D402AC" w:rsidP="00E03CC1">
            <w:pPr>
              <w:widowControl/>
              <w:jc w:val="left"/>
              <w:rPr>
                <w:rFonts w:asciiTheme="minorEastAsia" w:hAnsiTheme="minorEastAsia" w:cs="Arial"/>
                <w:color w:val="000000"/>
                <w:szCs w:val="21"/>
                <w:shd w:val="clear" w:color="auto" w:fill="F4F4F4"/>
              </w:rPr>
            </w:pPr>
            <w:r w:rsidRPr="00420244">
              <w:rPr>
                <w:rFonts w:asciiTheme="minorEastAsia" w:hAnsiTheme="minorEastAsia" w:cs="Arial" w:hint="eastAsia"/>
                <w:color w:val="000000"/>
                <w:szCs w:val="21"/>
                <w:shd w:val="clear" w:color="auto" w:fill="F4F4F4"/>
              </w:rPr>
              <w:t>招商稳健优选股票型证券投资基金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004780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F466A"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招商招利一年期理财债券型证券投资基金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004266</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93D61"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招商沪港深科技创新主题精选灵活配置混合型证券投资基金</w:t>
            </w:r>
            <w:r w:rsidRPr="00D402AC">
              <w:rPr>
                <w:rFonts w:asciiTheme="minorEastAsia" w:hAnsiTheme="minorEastAsia" w:cs="Arial" w:hint="eastAsia"/>
                <w:color w:val="000000"/>
                <w:szCs w:val="21"/>
                <w:shd w:val="clear" w:color="auto" w:fill="F4F4F4"/>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004262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D0480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招商招禧宝货币市场基金</w:t>
            </w:r>
            <w:r w:rsidR="00E03CC1" w:rsidRPr="00D402AC">
              <w:rPr>
                <w:rFonts w:asciiTheme="minorEastAsia" w:hAnsiTheme="minorEastAsia" w:cs="宋体" w:hint="eastAsia"/>
                <w:color w:val="000000"/>
                <w:kern w:val="0"/>
                <w:sz w:val="22"/>
              </w:rPr>
              <w:t>B</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004261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B37597"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招商招禧宝货币市场基金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004195</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F427D"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招商中证1000指数增强型证券投资基金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8428D0"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招商中证1000指数增强型证券投资基金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A40F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招商中证500指数增强型证券投资基金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73D44"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招商中证500指数增强型证券投资基金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47E5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招商沪深300指数增强型证券投资基金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004190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491EA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招商沪深300指数增强型证券投资基金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004143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B2A76" w:rsidP="00966683">
            <w:pPr>
              <w:widowControl/>
              <w:jc w:val="left"/>
              <w:rPr>
                <w:rFonts w:asciiTheme="minorEastAsia" w:hAnsiTheme="minorEastAsia" w:cs="宋体"/>
                <w:color w:val="000000"/>
                <w:kern w:val="0"/>
                <w:sz w:val="22"/>
              </w:rPr>
            </w:pPr>
            <w:r>
              <w:rPr>
                <w:rFonts w:ascii="Arial" w:hAnsi="Arial" w:cs="Arial"/>
                <w:color w:val="000000"/>
                <w:szCs w:val="21"/>
                <w:shd w:val="clear" w:color="auto" w:fill="F4F4F4"/>
              </w:rPr>
              <w:t>招商盛合灵活配置混合型证券投资基金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004142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63140"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招商盛合灵活配置混合型证券投资基金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003867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269E4"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招商招景纯债债券型证券投资基金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003862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B5304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招商兴福灵活配置混合型证券投资基金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003861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B25E6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招商兴福灵活配置混合型证券投资基金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003860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B08F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招商招旭纯债债券型证券投资基金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003859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B08F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招商招旭纯债债券型证券投资基金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003538</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7397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招商招利宝货币市场基金</w:t>
            </w:r>
            <w:r w:rsidR="00E03CC1" w:rsidRPr="00D402AC">
              <w:rPr>
                <w:rFonts w:asciiTheme="minorEastAsia" w:hAnsiTheme="minorEastAsia" w:cs="宋体" w:hint="eastAsia"/>
                <w:color w:val="000000"/>
                <w:kern w:val="0"/>
                <w:sz w:val="22"/>
              </w:rPr>
              <w:t>B</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003537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534C7C"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招商招利宝货币市场基金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003455</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1196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招商招通纯债债券型证券投资基金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003454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F1196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招商招通纯债债券型证券投资基金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003389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D76A7"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招商招益宝货币市场基金</w:t>
            </w:r>
            <w:r w:rsidR="00E03CC1" w:rsidRPr="00D402AC">
              <w:rPr>
                <w:rFonts w:asciiTheme="minorEastAsia" w:hAnsiTheme="minorEastAsia" w:cs="宋体" w:hint="eastAsia"/>
                <w:color w:val="000000"/>
                <w:kern w:val="0"/>
                <w:sz w:val="22"/>
              </w:rPr>
              <w:t>B</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003388</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53AC0"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招商招益宝货币市场基金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003297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27D0A"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招商双债增强债券型证券投资基金(LOF)</w:t>
            </w:r>
            <w:r w:rsidR="00E03CC1" w:rsidRPr="00D402AC">
              <w:rPr>
                <w:rFonts w:asciiTheme="minorEastAsia" w:hAnsiTheme="minorEastAsia" w:cs="宋体" w:hint="eastAsia"/>
                <w:color w:val="000000"/>
                <w:kern w:val="0"/>
                <w:sz w:val="22"/>
              </w:rPr>
              <w:t>E</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003266</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E43054"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招商招坤纯债债券型证券投资基金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003265</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9976FD"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招商招坤纯债债券型证券投资基金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003004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DB0B9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招商睿祥定期开放混合型证券投资基金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003001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B8587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招商丰德灵活配置混合型证券投资基金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003000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06D65"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招商丰德灵活配置混合型证券投资基金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002852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7D667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招商财富宝交易型货币市场基金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002820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CC79D7"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招商丰美灵活配置混合型证券投资基金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002819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1176D6"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招商丰美灵活配置混合型证券投资基金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002582</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510D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招商丰凯灵活配置混合型证券投资基金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002581</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510D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招商丰凯灵活配置混合型证券投资基金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002515</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5728C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招商丰益灵活配置混合型证券投资基金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002514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7866BA"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招商丰益灵活配置混合型证券投资基金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002299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3610F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招商招福宝货币市场基金</w:t>
            </w:r>
            <w:r w:rsidR="00E03CC1" w:rsidRPr="00D402AC">
              <w:rPr>
                <w:rFonts w:asciiTheme="minorEastAsia" w:hAnsiTheme="minorEastAsia" w:cs="宋体" w:hint="eastAsia"/>
                <w:color w:val="000000"/>
                <w:kern w:val="0"/>
                <w:sz w:val="22"/>
              </w:rPr>
              <w:t>B</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002298</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3610F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招商招福宝货币市场基金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002249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227B2E"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招商境远灵活配置混合型证券投资基金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001749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5E3CA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招商中国机遇股票型证券投资基金</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001693</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94562"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招商招利1个月期理财债券型证券投资基金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001446</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3760D"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招商丰泽灵活配置混合型证券投资基金</w:t>
            </w:r>
            <w:r w:rsidR="00E03CC1" w:rsidRPr="00D402AC">
              <w:rPr>
                <w:rFonts w:asciiTheme="minorEastAsia" w:hAnsiTheme="minorEastAsia" w:cs="宋体" w:hint="eastAsia"/>
                <w:color w:val="000000"/>
                <w:kern w:val="0"/>
                <w:sz w:val="22"/>
              </w:rPr>
              <w:t>C</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001427</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AA4D9B"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招商丰泽灵活配置混合型证券投资基金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7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hint="eastAsia"/>
                <w:color w:val="000000"/>
                <w:kern w:val="0"/>
                <w:sz w:val="22"/>
              </w:rPr>
              <w:t>000530</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0F2069"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招商丰盛稳定增长灵活配置混合型证券投资基金</w:t>
            </w:r>
            <w:r w:rsidR="00E03CC1" w:rsidRPr="00D402AC">
              <w:rPr>
                <w:rFonts w:asciiTheme="minorEastAsia" w:hAnsiTheme="minorEastAsia" w:cs="宋体" w:hint="eastAsia"/>
                <w:color w:val="000000"/>
                <w:kern w:val="0"/>
                <w:sz w:val="22"/>
              </w:rPr>
              <w:t>A</w:t>
            </w:r>
          </w:p>
        </w:tc>
      </w:tr>
      <w:tr w:rsidR="00E03CC1" w:rsidRPr="00D402AC" w:rsidTr="00E03CC1">
        <w:trPr>
          <w:trHeight w:val="28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097816" w:rsidP="00420244">
            <w:pPr>
              <w:widowControl/>
              <w:jc w:val="left"/>
              <w:rPr>
                <w:rFonts w:asciiTheme="minorEastAsia" w:hAnsiTheme="minorEastAsia" w:cs="宋体"/>
                <w:color w:val="000000"/>
                <w:kern w:val="0"/>
                <w:sz w:val="22"/>
              </w:rPr>
            </w:pPr>
            <w:r w:rsidRPr="00D402AC">
              <w:rPr>
                <w:rFonts w:asciiTheme="minorEastAsia" w:hAnsiTheme="minorEastAsia" w:cs="宋体"/>
                <w:color w:val="000000"/>
                <w:kern w:val="0"/>
                <w:sz w:val="22"/>
              </w:rPr>
              <w:t>0</w:t>
            </w:r>
            <w:r>
              <w:rPr>
                <w:rFonts w:asciiTheme="minorEastAsia" w:hAnsiTheme="minorEastAsia" w:cs="宋体"/>
                <w:color w:val="000000"/>
                <w:kern w:val="0"/>
                <w:sz w:val="22"/>
              </w:rPr>
              <w:t>10754</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7B505B" w:rsidP="00420244">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招商沪港深科技创新主题精选灵活配置混合型证券投资基金</w:t>
            </w:r>
            <w:r w:rsidR="00AB53F0">
              <w:rPr>
                <w:rFonts w:asciiTheme="minorEastAsia" w:hAnsiTheme="minorEastAsia" w:cs="宋体"/>
                <w:color w:val="000000"/>
                <w:kern w:val="0"/>
                <w:sz w:val="22"/>
              </w:rPr>
              <w:t>C</w:t>
            </w:r>
          </w:p>
        </w:tc>
      </w:tr>
      <w:tr w:rsidR="00E03CC1" w:rsidRPr="00D402AC" w:rsidTr="00E03CC1">
        <w:trPr>
          <w:trHeight w:val="28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3CC1" w:rsidRPr="00D402AC" w:rsidRDefault="00E03CC1" w:rsidP="00E03CC1">
            <w:pPr>
              <w:widowControl/>
              <w:jc w:val="left"/>
              <w:rPr>
                <w:rFonts w:asciiTheme="minorEastAsia" w:hAnsiTheme="minorEastAsia" w:cs="宋体"/>
                <w:color w:val="000000"/>
                <w:kern w:val="0"/>
                <w:sz w:val="22"/>
              </w:rPr>
            </w:pPr>
            <w:r w:rsidRPr="00D402AC">
              <w:rPr>
                <w:rFonts w:asciiTheme="minorEastAsia" w:hAnsiTheme="minorEastAsia" w:cs="宋体"/>
                <w:color w:val="000000"/>
                <w:kern w:val="0"/>
                <w:sz w:val="22"/>
              </w:rPr>
              <w:t>004569</w:t>
            </w:r>
          </w:p>
        </w:tc>
        <w:tc>
          <w:tcPr>
            <w:tcW w:w="5420" w:type="dxa"/>
            <w:tcBorders>
              <w:top w:val="nil"/>
              <w:left w:val="nil"/>
              <w:bottom w:val="single" w:sz="4" w:space="0" w:color="auto"/>
              <w:right w:val="single" w:sz="4" w:space="0" w:color="auto"/>
            </w:tcBorders>
            <w:shd w:val="clear" w:color="auto" w:fill="auto"/>
            <w:noWrap/>
            <w:vAlign w:val="bottom"/>
            <w:hideMark/>
          </w:tcPr>
          <w:p w:rsidR="00E03CC1" w:rsidRPr="00D402AC" w:rsidRDefault="006E39D8" w:rsidP="00E03CC1">
            <w:pPr>
              <w:widowControl/>
              <w:jc w:val="left"/>
              <w:rPr>
                <w:rFonts w:asciiTheme="minorEastAsia" w:hAnsiTheme="minorEastAsia" w:cs="宋体"/>
                <w:color w:val="000000"/>
                <w:kern w:val="0"/>
                <w:sz w:val="22"/>
              </w:rPr>
            </w:pPr>
            <w:r w:rsidRPr="00D402AC">
              <w:rPr>
                <w:rFonts w:asciiTheme="minorEastAsia" w:hAnsiTheme="minorEastAsia" w:cs="Arial"/>
                <w:color w:val="000000"/>
                <w:szCs w:val="21"/>
                <w:shd w:val="clear" w:color="auto" w:fill="F4F4F4"/>
              </w:rPr>
              <w:t>招商制造业转型灵活配置混合型证券投资基金</w:t>
            </w:r>
            <w:r w:rsidR="00E03CC1" w:rsidRPr="00D402AC">
              <w:rPr>
                <w:rFonts w:asciiTheme="minorEastAsia" w:hAnsiTheme="minorEastAsia" w:cs="宋体"/>
                <w:color w:val="000000"/>
                <w:kern w:val="0"/>
                <w:sz w:val="22"/>
              </w:rPr>
              <w:t>C</w:t>
            </w:r>
          </w:p>
        </w:tc>
      </w:tr>
    </w:tbl>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投资者欲了解上述基金详细信息请仔细阅读上述基金的基金合同和招募说明书等法律文件。</w:t>
      </w:r>
    </w:p>
    <w:p w:rsidR="00585EE1" w:rsidRPr="00D402AC" w:rsidRDefault="00585EE1" w:rsidP="00585EE1">
      <w:pPr>
        <w:widowControl/>
        <w:shd w:val="clear" w:color="auto" w:fill="FFFFFF"/>
        <w:spacing w:before="5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自</w:t>
      </w:r>
      <w:r w:rsidR="00182014" w:rsidRPr="00D402AC">
        <w:rPr>
          <w:rFonts w:asciiTheme="minorEastAsia" w:hAnsiTheme="minorEastAsia" w:cs="宋体" w:hint="eastAsia"/>
          <w:color w:val="333333"/>
          <w:kern w:val="0"/>
          <w:sz w:val="24"/>
          <w:szCs w:val="24"/>
        </w:rPr>
        <w:t>202</w:t>
      </w:r>
      <w:r w:rsidR="00182014" w:rsidRPr="00D402AC">
        <w:rPr>
          <w:rFonts w:asciiTheme="minorEastAsia" w:hAnsiTheme="minorEastAsia" w:cs="宋体"/>
          <w:color w:val="333333"/>
          <w:kern w:val="0"/>
          <w:sz w:val="24"/>
          <w:szCs w:val="24"/>
        </w:rPr>
        <w:t>1</w:t>
      </w:r>
      <w:r w:rsidR="00182014" w:rsidRPr="00D402AC">
        <w:rPr>
          <w:rFonts w:asciiTheme="minorEastAsia" w:hAnsiTheme="minorEastAsia" w:cs="宋体" w:hint="eastAsia"/>
          <w:color w:val="333333"/>
          <w:kern w:val="0"/>
          <w:sz w:val="24"/>
          <w:szCs w:val="24"/>
        </w:rPr>
        <w:t>年2月</w:t>
      </w:r>
      <w:r w:rsidR="00182014">
        <w:rPr>
          <w:rFonts w:asciiTheme="minorEastAsia" w:hAnsiTheme="minorEastAsia" w:cs="宋体"/>
          <w:color w:val="333333"/>
          <w:kern w:val="0"/>
          <w:sz w:val="24"/>
          <w:szCs w:val="24"/>
        </w:rPr>
        <w:t>4</w:t>
      </w:r>
      <w:r w:rsidRPr="00D402AC">
        <w:rPr>
          <w:rFonts w:asciiTheme="minorEastAsia" w:hAnsiTheme="minorEastAsia" w:cs="宋体" w:hint="eastAsia"/>
          <w:color w:val="333333"/>
          <w:kern w:val="0"/>
          <w:sz w:val="24"/>
          <w:szCs w:val="24"/>
        </w:rPr>
        <w:t>日起</w:t>
      </w:r>
      <w:bookmarkStart w:id="0" w:name="_GoBack"/>
      <w:bookmarkEnd w:id="0"/>
      <w:r w:rsidRPr="00D402AC">
        <w:rPr>
          <w:rFonts w:asciiTheme="minorEastAsia" w:hAnsiTheme="minorEastAsia" w:cs="宋体" w:hint="eastAsia"/>
          <w:color w:val="333333"/>
          <w:kern w:val="0"/>
          <w:sz w:val="24"/>
          <w:szCs w:val="24"/>
        </w:rPr>
        <w:t>，投资者通过</w:t>
      </w:r>
      <w:r w:rsidR="001C0D3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申购上述本公司旗下基金，申购费率享费率优惠，具体折扣费率以</w:t>
      </w:r>
      <w:r w:rsidR="001C0D3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页面公示为准。基金原费率请详见基金合同、招募说明书（更新）等法律文件，以及本公司发布的最新业务公告。</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费率优惠期限内，如本公司新增通过</w:t>
      </w:r>
      <w:r w:rsidR="001C0D3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销售的基金产品，则自该基金产品开放申（认）购当日起，将同时开通该基金上述费率优惠。费率优惠期限，以</w:t>
      </w:r>
      <w:r w:rsidR="001C0D3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官方网站所示公告为准。</w:t>
      </w:r>
    </w:p>
    <w:p w:rsidR="00585EE1" w:rsidRPr="00D402AC" w:rsidRDefault="00585EE1" w:rsidP="00585EE1">
      <w:pPr>
        <w:widowControl/>
        <w:shd w:val="clear" w:color="auto" w:fill="FFFFFF"/>
        <w:spacing w:before="750" w:line="420" w:lineRule="atLeast"/>
        <w:jc w:val="left"/>
        <w:rPr>
          <w:rFonts w:asciiTheme="minorEastAsia" w:hAnsiTheme="minorEastAsia" w:cs="宋体"/>
          <w:b/>
          <w:bCs/>
          <w:color w:val="333333"/>
          <w:kern w:val="0"/>
          <w:sz w:val="24"/>
          <w:szCs w:val="24"/>
        </w:rPr>
      </w:pPr>
      <w:r w:rsidRPr="00D402AC">
        <w:rPr>
          <w:rFonts w:asciiTheme="minorEastAsia" w:hAnsiTheme="minorEastAsia" w:cs="宋体" w:hint="eastAsia"/>
          <w:b/>
          <w:bCs/>
          <w:color w:val="333333"/>
          <w:kern w:val="0"/>
          <w:sz w:val="24"/>
          <w:szCs w:val="24"/>
        </w:rPr>
        <w:t>重要提示：</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有关费率优惠活动的具体规定如有变化，敬请投资者留意</w:t>
      </w:r>
      <w:r w:rsidR="005E4FAE"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的有关规定。投资者欲了解基金产品的详细情况，请仔细阅读基金的基金合同、招募说明书等法律文件。</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投资者也可以通过以下途径咨询有关情况：</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1、</w:t>
      </w:r>
      <w:r w:rsidR="009E60E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网站：</w:t>
      </w:r>
      <w:r w:rsidR="00F6340A" w:rsidRPr="00D402AC">
        <w:rPr>
          <w:rFonts w:asciiTheme="minorEastAsia" w:hAnsiTheme="minorEastAsia" w:cs="宋体"/>
          <w:color w:val="333333"/>
          <w:kern w:val="0"/>
          <w:sz w:val="24"/>
          <w:szCs w:val="24"/>
        </w:rPr>
        <w:t>www.zhongzhengfund.com</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2、</w:t>
      </w:r>
      <w:r w:rsidR="009E60ED" w:rsidRPr="00D402AC">
        <w:rPr>
          <w:rFonts w:asciiTheme="minorEastAsia" w:hAnsiTheme="minorEastAsia" w:cs="宋体" w:hint="eastAsia"/>
          <w:color w:val="333333"/>
          <w:kern w:val="0"/>
          <w:sz w:val="24"/>
          <w:szCs w:val="24"/>
        </w:rPr>
        <w:t>中正达广</w:t>
      </w:r>
      <w:r w:rsidRPr="00D402AC">
        <w:rPr>
          <w:rFonts w:asciiTheme="minorEastAsia" w:hAnsiTheme="minorEastAsia" w:cs="宋体" w:hint="eastAsia"/>
          <w:color w:val="333333"/>
          <w:kern w:val="0"/>
          <w:sz w:val="24"/>
          <w:szCs w:val="24"/>
        </w:rPr>
        <w:t>客服电话：</w:t>
      </w:r>
      <w:r w:rsidR="00A37E7F" w:rsidRPr="00D402AC">
        <w:rPr>
          <w:rFonts w:asciiTheme="minorEastAsia" w:hAnsiTheme="minorEastAsia" w:cs="宋体"/>
          <w:color w:val="333333"/>
          <w:kern w:val="0"/>
          <w:sz w:val="24"/>
          <w:szCs w:val="24"/>
        </w:rPr>
        <w:t>400-6767-523</w:t>
      </w:r>
      <w:r w:rsidRPr="00D402AC">
        <w:rPr>
          <w:rFonts w:asciiTheme="minorEastAsia" w:hAnsiTheme="minorEastAsia" w:cs="宋体" w:hint="eastAsia"/>
          <w:color w:val="333333"/>
          <w:kern w:val="0"/>
          <w:sz w:val="24"/>
          <w:szCs w:val="24"/>
        </w:rPr>
        <w:t xml:space="preserve"> </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3、招商基金管理有限公司网站：www.cmfchina.com</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4、招商基金管理有限公司客服电话：</w:t>
      </w:r>
      <w:r w:rsidR="004A33B7" w:rsidRPr="00D402AC">
        <w:rPr>
          <w:rFonts w:asciiTheme="minorEastAsia" w:hAnsiTheme="minorEastAsia" w:cs="宋体" w:hint="eastAsia"/>
          <w:color w:val="333333"/>
          <w:kern w:val="0"/>
          <w:sz w:val="24"/>
          <w:szCs w:val="24"/>
        </w:rPr>
        <w:t>400-887-9555</w:t>
      </w:r>
    </w:p>
    <w:p w:rsidR="00585EE1" w:rsidRPr="00D402AC" w:rsidRDefault="00585EE1" w:rsidP="00585EE1">
      <w:pPr>
        <w:widowControl/>
        <w:shd w:val="clear" w:color="auto" w:fill="FFFFFF"/>
        <w:spacing w:before="240" w:line="420" w:lineRule="atLeast"/>
        <w:jc w:val="left"/>
        <w:rPr>
          <w:rFonts w:asciiTheme="minorEastAsia" w:hAnsiTheme="minorEastAsia" w:cs="宋体"/>
          <w:b/>
          <w:bCs/>
          <w:color w:val="333333"/>
          <w:kern w:val="0"/>
          <w:sz w:val="24"/>
          <w:szCs w:val="24"/>
        </w:rPr>
      </w:pPr>
      <w:r w:rsidRPr="00D402AC">
        <w:rPr>
          <w:rFonts w:asciiTheme="minorEastAsia" w:hAnsiTheme="minorEastAsia" w:cs="宋体" w:hint="eastAsia"/>
          <w:b/>
          <w:bCs/>
          <w:color w:val="333333"/>
          <w:kern w:val="0"/>
          <w:sz w:val="24"/>
          <w:szCs w:val="24"/>
        </w:rPr>
        <w:t>风险提示：</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一）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二）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585EE1" w:rsidRPr="00D402AC" w:rsidRDefault="00585EE1" w:rsidP="00585EE1">
      <w:pPr>
        <w:widowControl/>
        <w:shd w:val="clear" w:color="auto" w:fill="FFFFFF"/>
        <w:spacing w:before="24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85EE1" w:rsidRPr="00D402AC" w:rsidRDefault="00585EE1" w:rsidP="00585EE1">
      <w:pPr>
        <w:widowControl/>
        <w:shd w:val="clear" w:color="auto" w:fill="FFFFFF"/>
        <w:spacing w:before="570" w:line="420" w:lineRule="atLeast"/>
        <w:jc w:val="left"/>
        <w:rPr>
          <w:rFonts w:asciiTheme="minorEastAsia" w:hAnsiTheme="minorEastAsia" w:cs="宋体"/>
          <w:color w:val="333333"/>
          <w:kern w:val="0"/>
          <w:sz w:val="24"/>
          <w:szCs w:val="24"/>
        </w:rPr>
      </w:pPr>
      <w:r w:rsidRPr="00D402AC">
        <w:rPr>
          <w:rFonts w:asciiTheme="minorEastAsia" w:hAnsiTheme="minorEastAsia" w:cs="宋体" w:hint="eastAsia"/>
          <w:color w:val="333333"/>
          <w:kern w:val="0"/>
          <w:sz w:val="24"/>
          <w:szCs w:val="24"/>
        </w:rPr>
        <w:t>特此公告。</w:t>
      </w:r>
    </w:p>
    <w:p w:rsidR="00585EE1" w:rsidRPr="00D402AC" w:rsidRDefault="00585EE1" w:rsidP="00585EE1">
      <w:pPr>
        <w:pStyle w:val="a3"/>
        <w:shd w:val="clear" w:color="auto" w:fill="FFFFFF"/>
        <w:spacing w:before="465" w:beforeAutospacing="0" w:after="0" w:afterAutospacing="0" w:line="420" w:lineRule="atLeast"/>
        <w:jc w:val="right"/>
        <w:rPr>
          <w:rFonts w:asciiTheme="minorEastAsia" w:eastAsiaTheme="minorEastAsia" w:hAnsiTheme="minorEastAsia"/>
          <w:b/>
          <w:bCs/>
          <w:color w:val="464646"/>
        </w:rPr>
      </w:pPr>
      <w:r w:rsidRPr="00D402AC">
        <w:rPr>
          <w:rFonts w:asciiTheme="minorEastAsia" w:eastAsiaTheme="minorEastAsia" w:hAnsiTheme="minorEastAsia" w:hint="eastAsia"/>
          <w:b/>
          <w:bCs/>
          <w:color w:val="464646"/>
        </w:rPr>
        <w:t>招商基金管理有限公司</w:t>
      </w:r>
    </w:p>
    <w:p w:rsidR="00585EE1" w:rsidRPr="00D402AC" w:rsidRDefault="00585EE1" w:rsidP="00585EE1">
      <w:pPr>
        <w:pStyle w:val="a3"/>
        <w:shd w:val="clear" w:color="auto" w:fill="FFFFFF"/>
        <w:spacing w:before="465" w:beforeAutospacing="0" w:after="0" w:afterAutospacing="0" w:line="420" w:lineRule="atLeast"/>
        <w:jc w:val="right"/>
        <w:rPr>
          <w:rFonts w:asciiTheme="minorEastAsia" w:eastAsiaTheme="minorEastAsia" w:hAnsiTheme="minorEastAsia"/>
          <w:b/>
          <w:bCs/>
          <w:color w:val="464646"/>
        </w:rPr>
      </w:pPr>
      <w:r w:rsidRPr="00D402AC">
        <w:rPr>
          <w:rFonts w:asciiTheme="minorEastAsia" w:eastAsiaTheme="minorEastAsia" w:hAnsiTheme="minorEastAsia" w:hint="eastAsia"/>
          <w:b/>
          <w:bCs/>
          <w:color w:val="464646"/>
        </w:rPr>
        <w:t>2021年</w:t>
      </w:r>
      <w:r w:rsidR="00904D4D" w:rsidRPr="00D402AC">
        <w:rPr>
          <w:rFonts w:asciiTheme="minorEastAsia" w:eastAsiaTheme="minorEastAsia" w:hAnsiTheme="minorEastAsia" w:hint="eastAsia"/>
          <w:b/>
          <w:bCs/>
          <w:color w:val="464646"/>
        </w:rPr>
        <w:t>2</w:t>
      </w:r>
      <w:r w:rsidRPr="00D402AC">
        <w:rPr>
          <w:rFonts w:asciiTheme="minorEastAsia" w:eastAsiaTheme="minorEastAsia" w:hAnsiTheme="minorEastAsia" w:hint="eastAsia"/>
          <w:b/>
          <w:bCs/>
          <w:color w:val="464646"/>
        </w:rPr>
        <w:t>月</w:t>
      </w:r>
      <w:r w:rsidR="002042B8" w:rsidRPr="00D402AC">
        <w:rPr>
          <w:rFonts w:asciiTheme="minorEastAsia" w:eastAsiaTheme="minorEastAsia" w:hAnsiTheme="minorEastAsia"/>
          <w:b/>
          <w:bCs/>
          <w:color w:val="464646"/>
        </w:rPr>
        <w:t>4</w:t>
      </w:r>
      <w:r w:rsidRPr="00D402AC">
        <w:rPr>
          <w:rFonts w:asciiTheme="minorEastAsia" w:eastAsiaTheme="minorEastAsia" w:hAnsiTheme="minorEastAsia" w:hint="eastAsia"/>
          <w:b/>
          <w:bCs/>
          <w:color w:val="464646"/>
        </w:rPr>
        <w:t>日</w:t>
      </w:r>
    </w:p>
    <w:p w:rsidR="005D4F21" w:rsidRPr="00D402AC" w:rsidRDefault="005D4F21">
      <w:pPr>
        <w:rPr>
          <w:rFonts w:asciiTheme="minorEastAsia" w:hAnsiTheme="minorEastAsia"/>
        </w:rPr>
      </w:pPr>
    </w:p>
    <w:sectPr w:rsidR="005D4F21" w:rsidRPr="00D402AC" w:rsidSect="00E722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26" w:rsidRDefault="008D7826" w:rsidP="00487871">
      <w:r>
        <w:separator/>
      </w:r>
    </w:p>
  </w:endnote>
  <w:endnote w:type="continuationSeparator" w:id="0">
    <w:p w:rsidR="008D7826" w:rsidRDefault="008D7826" w:rsidP="00487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26" w:rsidRDefault="008D7826" w:rsidP="00487871">
      <w:r>
        <w:separator/>
      </w:r>
    </w:p>
  </w:footnote>
  <w:footnote w:type="continuationSeparator" w:id="0">
    <w:p w:rsidR="008D7826" w:rsidRDefault="008D7826" w:rsidP="00487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EE1"/>
    <w:rsid w:val="00001C37"/>
    <w:rsid w:val="00032766"/>
    <w:rsid w:val="000510D9"/>
    <w:rsid w:val="00053AC0"/>
    <w:rsid w:val="00063140"/>
    <w:rsid w:val="00066226"/>
    <w:rsid w:val="00072C46"/>
    <w:rsid w:val="000928BB"/>
    <w:rsid w:val="00097816"/>
    <w:rsid w:val="000978E0"/>
    <w:rsid w:val="000A02AB"/>
    <w:rsid w:val="000C6996"/>
    <w:rsid w:val="000F2069"/>
    <w:rsid w:val="00104E66"/>
    <w:rsid w:val="001176D6"/>
    <w:rsid w:val="00181DFB"/>
    <w:rsid w:val="00182014"/>
    <w:rsid w:val="001B6DCD"/>
    <w:rsid w:val="001C0D3D"/>
    <w:rsid w:val="002042B8"/>
    <w:rsid w:val="00222633"/>
    <w:rsid w:val="00222F21"/>
    <w:rsid w:val="00227B2E"/>
    <w:rsid w:val="00247E5C"/>
    <w:rsid w:val="002931C7"/>
    <w:rsid w:val="00293D61"/>
    <w:rsid w:val="002A1887"/>
    <w:rsid w:val="002F355F"/>
    <w:rsid w:val="0031276F"/>
    <w:rsid w:val="003610FE"/>
    <w:rsid w:val="003A0A98"/>
    <w:rsid w:val="0040305C"/>
    <w:rsid w:val="00420244"/>
    <w:rsid w:val="004725D5"/>
    <w:rsid w:val="00487871"/>
    <w:rsid w:val="00491EAC"/>
    <w:rsid w:val="004A33B7"/>
    <w:rsid w:val="00500EAD"/>
    <w:rsid w:val="00534C7C"/>
    <w:rsid w:val="005404F6"/>
    <w:rsid w:val="00557E03"/>
    <w:rsid w:val="005728C8"/>
    <w:rsid w:val="00585EE1"/>
    <w:rsid w:val="005D39F6"/>
    <w:rsid w:val="005D4F21"/>
    <w:rsid w:val="005E3CA2"/>
    <w:rsid w:val="005E4FAE"/>
    <w:rsid w:val="00606D65"/>
    <w:rsid w:val="00636D59"/>
    <w:rsid w:val="0063760D"/>
    <w:rsid w:val="00641742"/>
    <w:rsid w:val="00675D53"/>
    <w:rsid w:val="00695FE3"/>
    <w:rsid w:val="006A40F6"/>
    <w:rsid w:val="006B2A76"/>
    <w:rsid w:val="006E08A2"/>
    <w:rsid w:val="006E39D8"/>
    <w:rsid w:val="006E530D"/>
    <w:rsid w:val="00701D7E"/>
    <w:rsid w:val="00704716"/>
    <w:rsid w:val="007048BD"/>
    <w:rsid w:val="007866BA"/>
    <w:rsid w:val="007B505B"/>
    <w:rsid w:val="007D6679"/>
    <w:rsid w:val="00832745"/>
    <w:rsid w:val="008428D0"/>
    <w:rsid w:val="00870508"/>
    <w:rsid w:val="0088352B"/>
    <w:rsid w:val="008B2FA1"/>
    <w:rsid w:val="008D7826"/>
    <w:rsid w:val="00904D4D"/>
    <w:rsid w:val="00927D0A"/>
    <w:rsid w:val="00966683"/>
    <w:rsid w:val="00973D44"/>
    <w:rsid w:val="009976FD"/>
    <w:rsid w:val="009B17B5"/>
    <w:rsid w:val="009C69B9"/>
    <w:rsid w:val="009D130E"/>
    <w:rsid w:val="009D1F53"/>
    <w:rsid w:val="009E60ED"/>
    <w:rsid w:val="009F427D"/>
    <w:rsid w:val="009F466A"/>
    <w:rsid w:val="00A03C2F"/>
    <w:rsid w:val="00A24E4E"/>
    <w:rsid w:val="00A37E7F"/>
    <w:rsid w:val="00A501AB"/>
    <w:rsid w:val="00A94562"/>
    <w:rsid w:val="00A961C2"/>
    <w:rsid w:val="00AA4D9B"/>
    <w:rsid w:val="00AB08F6"/>
    <w:rsid w:val="00AB53F0"/>
    <w:rsid w:val="00AB7DBA"/>
    <w:rsid w:val="00AE41AA"/>
    <w:rsid w:val="00AF6885"/>
    <w:rsid w:val="00B15AD5"/>
    <w:rsid w:val="00B25E68"/>
    <w:rsid w:val="00B37597"/>
    <w:rsid w:val="00B53049"/>
    <w:rsid w:val="00B76F17"/>
    <w:rsid w:val="00B85876"/>
    <w:rsid w:val="00BB1118"/>
    <w:rsid w:val="00BC6052"/>
    <w:rsid w:val="00CC79D7"/>
    <w:rsid w:val="00D04802"/>
    <w:rsid w:val="00D0499F"/>
    <w:rsid w:val="00D402AC"/>
    <w:rsid w:val="00D813D1"/>
    <w:rsid w:val="00DB0B9E"/>
    <w:rsid w:val="00E03CC1"/>
    <w:rsid w:val="00E10888"/>
    <w:rsid w:val="00E269E4"/>
    <w:rsid w:val="00E27552"/>
    <w:rsid w:val="00E43054"/>
    <w:rsid w:val="00E6270C"/>
    <w:rsid w:val="00E722B7"/>
    <w:rsid w:val="00E72B01"/>
    <w:rsid w:val="00ED76A7"/>
    <w:rsid w:val="00F06568"/>
    <w:rsid w:val="00F075A8"/>
    <w:rsid w:val="00F11142"/>
    <w:rsid w:val="00F1196E"/>
    <w:rsid w:val="00F60A5C"/>
    <w:rsid w:val="00F63030"/>
    <w:rsid w:val="00F6340A"/>
    <w:rsid w:val="00F73979"/>
    <w:rsid w:val="00F8645E"/>
    <w:rsid w:val="00FA7FF6"/>
    <w:rsid w:val="00FE2DFC"/>
    <w:rsid w:val="00FF6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EE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87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7871"/>
    <w:rPr>
      <w:sz w:val="18"/>
      <w:szCs w:val="18"/>
    </w:rPr>
  </w:style>
  <w:style w:type="paragraph" w:styleId="a5">
    <w:name w:val="footer"/>
    <w:basedOn w:val="a"/>
    <w:link w:val="Char0"/>
    <w:uiPriority w:val="99"/>
    <w:unhideWhenUsed/>
    <w:rsid w:val="00487871"/>
    <w:pPr>
      <w:tabs>
        <w:tab w:val="center" w:pos="4153"/>
        <w:tab w:val="right" w:pos="8306"/>
      </w:tabs>
      <w:snapToGrid w:val="0"/>
      <w:jc w:val="left"/>
    </w:pPr>
    <w:rPr>
      <w:sz w:val="18"/>
      <w:szCs w:val="18"/>
    </w:rPr>
  </w:style>
  <w:style w:type="character" w:customStyle="1" w:styleId="Char0">
    <w:name w:val="页脚 Char"/>
    <w:basedOn w:val="a0"/>
    <w:link w:val="a5"/>
    <w:uiPriority w:val="99"/>
    <w:rsid w:val="00487871"/>
    <w:rPr>
      <w:sz w:val="18"/>
      <w:szCs w:val="18"/>
    </w:rPr>
  </w:style>
  <w:style w:type="character" w:styleId="a6">
    <w:name w:val="annotation reference"/>
    <w:basedOn w:val="a0"/>
    <w:uiPriority w:val="99"/>
    <w:semiHidden/>
    <w:unhideWhenUsed/>
    <w:rsid w:val="00F8645E"/>
    <w:rPr>
      <w:sz w:val="21"/>
      <w:szCs w:val="21"/>
    </w:rPr>
  </w:style>
  <w:style w:type="paragraph" w:styleId="a7">
    <w:name w:val="annotation text"/>
    <w:basedOn w:val="a"/>
    <w:link w:val="Char1"/>
    <w:uiPriority w:val="99"/>
    <w:semiHidden/>
    <w:unhideWhenUsed/>
    <w:rsid w:val="00F8645E"/>
    <w:pPr>
      <w:jc w:val="left"/>
    </w:pPr>
  </w:style>
  <w:style w:type="character" w:customStyle="1" w:styleId="Char1">
    <w:name w:val="批注文字 Char"/>
    <w:basedOn w:val="a0"/>
    <w:link w:val="a7"/>
    <w:uiPriority w:val="99"/>
    <w:semiHidden/>
    <w:rsid w:val="00F8645E"/>
  </w:style>
  <w:style w:type="paragraph" w:styleId="a8">
    <w:name w:val="annotation subject"/>
    <w:basedOn w:val="a7"/>
    <w:next w:val="a7"/>
    <w:link w:val="Char2"/>
    <w:uiPriority w:val="99"/>
    <w:semiHidden/>
    <w:unhideWhenUsed/>
    <w:rsid w:val="00F8645E"/>
    <w:rPr>
      <w:b/>
      <w:bCs/>
    </w:rPr>
  </w:style>
  <w:style w:type="character" w:customStyle="1" w:styleId="Char2">
    <w:name w:val="批注主题 Char"/>
    <w:basedOn w:val="Char1"/>
    <w:link w:val="a8"/>
    <w:uiPriority w:val="99"/>
    <w:semiHidden/>
    <w:rsid w:val="00F8645E"/>
    <w:rPr>
      <w:b/>
      <w:bCs/>
    </w:rPr>
  </w:style>
  <w:style w:type="paragraph" w:styleId="a9">
    <w:name w:val="Balloon Text"/>
    <w:basedOn w:val="a"/>
    <w:link w:val="Char3"/>
    <w:uiPriority w:val="99"/>
    <w:semiHidden/>
    <w:unhideWhenUsed/>
    <w:rsid w:val="00F8645E"/>
    <w:rPr>
      <w:sz w:val="18"/>
      <w:szCs w:val="18"/>
    </w:rPr>
  </w:style>
  <w:style w:type="character" w:customStyle="1" w:styleId="Char3">
    <w:name w:val="批注框文本 Char"/>
    <w:basedOn w:val="a0"/>
    <w:link w:val="a9"/>
    <w:uiPriority w:val="99"/>
    <w:semiHidden/>
    <w:rsid w:val="00F8645E"/>
    <w:rPr>
      <w:sz w:val="18"/>
      <w:szCs w:val="18"/>
    </w:rPr>
  </w:style>
</w:styles>
</file>

<file path=word/webSettings.xml><?xml version="1.0" encoding="utf-8"?>
<w:webSettings xmlns:r="http://schemas.openxmlformats.org/officeDocument/2006/relationships" xmlns:w="http://schemas.openxmlformats.org/wordprocessingml/2006/main">
  <w:divs>
    <w:div w:id="209390750">
      <w:bodyDiv w:val="1"/>
      <w:marLeft w:val="0"/>
      <w:marRight w:val="0"/>
      <w:marTop w:val="0"/>
      <w:marBottom w:val="0"/>
      <w:divBdr>
        <w:top w:val="none" w:sz="0" w:space="0" w:color="auto"/>
        <w:left w:val="none" w:sz="0" w:space="0" w:color="auto"/>
        <w:bottom w:val="none" w:sz="0" w:space="0" w:color="auto"/>
        <w:right w:val="none" w:sz="0" w:space="0" w:color="auto"/>
      </w:divBdr>
    </w:div>
    <w:div w:id="422646780">
      <w:bodyDiv w:val="1"/>
      <w:marLeft w:val="0"/>
      <w:marRight w:val="0"/>
      <w:marTop w:val="0"/>
      <w:marBottom w:val="0"/>
      <w:divBdr>
        <w:top w:val="none" w:sz="0" w:space="0" w:color="auto"/>
        <w:left w:val="none" w:sz="0" w:space="0" w:color="auto"/>
        <w:bottom w:val="none" w:sz="0" w:space="0" w:color="auto"/>
        <w:right w:val="none" w:sz="0" w:space="0" w:color="auto"/>
      </w:divBdr>
    </w:div>
    <w:div w:id="806313729">
      <w:bodyDiv w:val="1"/>
      <w:marLeft w:val="0"/>
      <w:marRight w:val="0"/>
      <w:marTop w:val="0"/>
      <w:marBottom w:val="0"/>
      <w:divBdr>
        <w:top w:val="none" w:sz="0" w:space="0" w:color="auto"/>
        <w:left w:val="none" w:sz="0" w:space="0" w:color="auto"/>
        <w:bottom w:val="none" w:sz="0" w:space="0" w:color="auto"/>
        <w:right w:val="none" w:sz="0" w:space="0" w:color="auto"/>
      </w:divBdr>
    </w:div>
    <w:div w:id="1343317138">
      <w:bodyDiv w:val="1"/>
      <w:marLeft w:val="0"/>
      <w:marRight w:val="0"/>
      <w:marTop w:val="0"/>
      <w:marBottom w:val="0"/>
      <w:divBdr>
        <w:top w:val="none" w:sz="0" w:space="0" w:color="auto"/>
        <w:left w:val="none" w:sz="0" w:space="0" w:color="auto"/>
        <w:bottom w:val="none" w:sz="0" w:space="0" w:color="auto"/>
        <w:right w:val="none" w:sz="0" w:space="0" w:color="auto"/>
      </w:divBdr>
      <w:divsChild>
        <w:div w:id="401830081">
          <w:marLeft w:val="0"/>
          <w:marRight w:val="0"/>
          <w:marTop w:val="0"/>
          <w:marBottom w:val="0"/>
          <w:divBdr>
            <w:top w:val="none" w:sz="0" w:space="0" w:color="auto"/>
            <w:left w:val="none" w:sz="0" w:space="0" w:color="auto"/>
            <w:bottom w:val="none" w:sz="0" w:space="0" w:color="auto"/>
            <w:right w:val="none" w:sz="0" w:space="0" w:color="auto"/>
          </w:divBdr>
          <w:divsChild>
            <w:div w:id="1078356933">
              <w:marLeft w:val="0"/>
              <w:marRight w:val="0"/>
              <w:marTop w:val="0"/>
              <w:marBottom w:val="0"/>
              <w:divBdr>
                <w:top w:val="none" w:sz="0" w:space="0" w:color="auto"/>
                <w:left w:val="none" w:sz="0" w:space="0" w:color="auto"/>
                <w:bottom w:val="single" w:sz="6" w:space="0" w:color="DDDDDD"/>
                <w:right w:val="none" w:sz="0" w:space="0" w:color="auto"/>
              </w:divBdr>
              <w:divsChild>
                <w:div w:id="14074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1526">
      <w:bodyDiv w:val="1"/>
      <w:marLeft w:val="0"/>
      <w:marRight w:val="0"/>
      <w:marTop w:val="0"/>
      <w:marBottom w:val="0"/>
      <w:divBdr>
        <w:top w:val="none" w:sz="0" w:space="0" w:color="auto"/>
        <w:left w:val="none" w:sz="0" w:space="0" w:color="auto"/>
        <w:bottom w:val="none" w:sz="0" w:space="0" w:color="auto"/>
        <w:right w:val="none" w:sz="0" w:space="0" w:color="auto"/>
      </w:divBdr>
    </w:div>
    <w:div w:id="17020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4</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陈平</dc:creator>
  <cp:keywords/>
  <dc:description/>
  <cp:lastModifiedBy>ZHONGM</cp:lastModifiedBy>
  <cp:revision>2</cp:revision>
  <dcterms:created xsi:type="dcterms:W3CDTF">2021-02-03T16:01:00Z</dcterms:created>
  <dcterms:modified xsi:type="dcterms:W3CDTF">2021-02-03T16:01:00Z</dcterms:modified>
</cp:coreProperties>
</file>