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FE" w:rsidRPr="00DC4872" w:rsidRDefault="00DF7DCE" w:rsidP="00CF4FFE">
      <w:pPr>
        <w:spacing w:line="360" w:lineRule="auto"/>
        <w:jc w:val="center"/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</w:pPr>
      <w:bookmarkStart w:id="0" w:name="_Toc249760023"/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易方达核心优势股票型证券投资基金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2021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年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12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月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29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日至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2021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年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12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月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31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日暂停申购、赎回、转换及定期定额投资业务的公告</w:t>
      </w:r>
    </w:p>
    <w:p w:rsidR="00CF4FFE" w:rsidRPr="00FC4FF1" w:rsidRDefault="00DF7DCE" w:rsidP="00CF4FFE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FC4FF1">
        <w:rPr>
          <w:rFonts w:asciiTheme="majorEastAsia" w:eastAsiaTheme="majorEastAsia" w:hAnsiTheme="majorEastAsia" w:hint="eastAsia"/>
          <w:b/>
          <w:sz w:val="24"/>
        </w:rPr>
        <w:t>公告送出日期：</w:t>
      </w:r>
      <w:r w:rsidRPr="00FC4FF1">
        <w:rPr>
          <w:rFonts w:asciiTheme="majorEastAsia" w:eastAsiaTheme="majorEastAsia" w:hAnsiTheme="majorEastAsia" w:hint="eastAsia"/>
          <w:b/>
          <w:sz w:val="24"/>
        </w:rPr>
        <w:t>2021</w:t>
      </w:r>
      <w:r w:rsidRPr="00FC4FF1">
        <w:rPr>
          <w:rFonts w:asciiTheme="majorEastAsia" w:eastAsiaTheme="majorEastAsia" w:hAnsiTheme="majorEastAsia" w:hint="eastAsia"/>
          <w:b/>
          <w:sz w:val="24"/>
        </w:rPr>
        <w:t>年</w:t>
      </w:r>
      <w:r w:rsidRPr="00FC4FF1">
        <w:rPr>
          <w:rFonts w:asciiTheme="majorEastAsia" w:eastAsiaTheme="majorEastAsia" w:hAnsiTheme="majorEastAsia" w:hint="eastAsia"/>
          <w:b/>
          <w:sz w:val="24"/>
        </w:rPr>
        <w:t>12</w:t>
      </w:r>
      <w:r w:rsidRPr="00FC4FF1">
        <w:rPr>
          <w:rFonts w:asciiTheme="majorEastAsia" w:eastAsiaTheme="majorEastAsia" w:hAnsiTheme="majorEastAsia" w:hint="eastAsia"/>
          <w:b/>
          <w:sz w:val="24"/>
        </w:rPr>
        <w:t>月</w:t>
      </w:r>
      <w:r w:rsidRPr="00FC4FF1">
        <w:rPr>
          <w:rFonts w:asciiTheme="majorEastAsia" w:eastAsiaTheme="majorEastAsia" w:hAnsiTheme="majorEastAsia" w:hint="eastAsia"/>
          <w:b/>
          <w:sz w:val="24"/>
        </w:rPr>
        <w:t>24</w:t>
      </w:r>
      <w:r w:rsidRPr="00FC4FF1">
        <w:rPr>
          <w:rFonts w:asciiTheme="majorEastAsia" w:eastAsiaTheme="majorEastAsia" w:hAnsiTheme="majorEastAsia" w:hint="eastAsia"/>
          <w:b/>
          <w:sz w:val="24"/>
        </w:rPr>
        <w:t>日</w:t>
      </w:r>
    </w:p>
    <w:bookmarkEnd w:id="0"/>
    <w:p w:rsidR="00CF4FFE" w:rsidRPr="008C2033" w:rsidRDefault="00DF7DCE" w:rsidP="00CF4FFE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8C2033">
        <w:rPr>
          <w:rFonts w:ascii="宋体" w:hAnsi="宋体" w:hint="eastAsia"/>
          <w:bCs w:val="0"/>
          <w:sz w:val="24"/>
          <w:szCs w:val="24"/>
        </w:rPr>
        <w:t>1.</w:t>
      </w:r>
      <w:r w:rsidRPr="008C2033">
        <w:rPr>
          <w:rFonts w:ascii="宋体" w:hAnsi="宋体" w:hint="eastAsia"/>
          <w:bCs w:val="0"/>
          <w:sz w:val="24"/>
          <w:szCs w:val="24"/>
        </w:rPr>
        <w:t>公告基本信息</w:t>
      </w:r>
    </w:p>
    <w:tbl>
      <w:tblPr>
        <w:tblW w:w="0" w:type="auto"/>
        <w:tblLayout w:type="fixed"/>
        <w:tblLook w:val="04A0"/>
      </w:tblPr>
      <w:tblGrid>
        <w:gridCol w:w="2124"/>
        <w:gridCol w:w="3084"/>
        <w:gridCol w:w="3084"/>
      </w:tblGrid>
      <w:tr w:rsidR="00FE7EE1" w:rsidTr="00783BF2">
        <w:trPr>
          <w:trHeight w:val="310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易方达核心优势股票型证券投资基金</w:t>
            </w:r>
          </w:p>
        </w:tc>
      </w:tr>
      <w:tr w:rsidR="00FE7EE1" w:rsidTr="00783BF2"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基金简称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9F597D" w:rsidRDefault="00DF7DCE" w:rsidP="00AD2F51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易方达核心优势股票</w:t>
            </w:r>
          </w:p>
        </w:tc>
      </w:tr>
      <w:tr w:rsidR="00FE7EE1" w:rsidTr="00783BF2">
        <w:trPr>
          <w:trHeight w:val="32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基金主代码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7E1EDD" w:rsidRDefault="00DF7DCE" w:rsidP="00AD2F51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010196</w:t>
            </w:r>
          </w:p>
        </w:tc>
      </w:tr>
      <w:tr w:rsidR="00FE7EE1" w:rsidTr="00783BF2"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基金管理人名称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易方达基金管理有限公司</w:t>
            </w:r>
          </w:p>
        </w:tc>
      </w:tr>
      <w:tr w:rsidR="00FE7EE1" w:rsidTr="00783BF2"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公告依据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《公开募集证券投资基金信息披露管理办法》、《易方达核心优势股票型证券投资基金基金合同》、《易方达核心优势股票型证券投资基金更新的招募说明书》</w:t>
            </w:r>
          </w:p>
        </w:tc>
      </w:tr>
      <w:tr w:rsidR="00FE7EE1" w:rsidTr="00783BF2">
        <w:trPr>
          <w:trHeight w:val="320"/>
        </w:trPr>
        <w:tc>
          <w:tcPr>
            <w:tcW w:w="2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暂停申购起始日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FE7EE1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暂停转换转入起始日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FE7EE1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暂停赎回起始日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FE7EE1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暂停转换转出起始日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FE7EE1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暂停定期定额投资起始日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FE7EE1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暂停申购、转换转入、赎回、转换转出、定期定额投资的原因说明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日为港股通非交易日。</w:t>
            </w:r>
          </w:p>
        </w:tc>
      </w:tr>
      <w:tr w:rsidR="00FE7EE1" w:rsidTr="00783BF2">
        <w:trPr>
          <w:trHeight w:val="320"/>
        </w:trPr>
        <w:tc>
          <w:tcPr>
            <w:tcW w:w="2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恢复申购日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FE7EE1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恢复转换转入日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FE7EE1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恢复赎回日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FE7EE1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恢复转换转出日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FE7EE1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恢复定期定额投资日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FE7EE1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恢复申购、转换转入、赎回、转换转出、定期定额投资的原因说明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日为港股通交易日。</w:t>
            </w:r>
          </w:p>
        </w:tc>
      </w:tr>
      <w:tr w:rsidR="00FE7EE1" w:rsidTr="00783BF2">
        <w:trPr>
          <w:trHeight w:val="62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下属分级基金的基金简称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易方达核心优势股票</w:t>
            </w: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易方达核心优势股票</w:t>
            </w: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C</w:t>
            </w:r>
          </w:p>
        </w:tc>
      </w:tr>
      <w:tr w:rsidR="00FE7EE1" w:rsidTr="00783BF2">
        <w:trPr>
          <w:trHeight w:val="32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下属分级基金的交易代码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F5419A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7BE">
              <w:rPr>
                <w:rFonts w:ascii="宋体" w:hAnsi="宋体" w:cs="宋体" w:hint="eastAsia"/>
                <w:color w:val="000000"/>
                <w:kern w:val="0"/>
                <w:sz w:val="24"/>
              </w:rPr>
              <w:t>010196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8367BE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7BE">
              <w:rPr>
                <w:rFonts w:ascii="宋体" w:hAnsi="宋体" w:cs="宋体" w:hint="eastAsia"/>
                <w:color w:val="000000"/>
                <w:kern w:val="0"/>
                <w:sz w:val="24"/>
              </w:rPr>
              <w:t>010197</w:t>
            </w:r>
          </w:p>
        </w:tc>
      </w:tr>
      <w:tr w:rsidR="00FE7EE1" w:rsidTr="00783BF2">
        <w:trPr>
          <w:trHeight w:val="6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381E6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该分级基金是否暂停申购、转换转入、赎回、转换转出、定期定额投资</w:t>
            </w:r>
            <w:bookmarkStart w:id="1" w:name="_GoBack"/>
            <w:bookmarkEnd w:id="1"/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DF7DC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</w:tbl>
    <w:p w:rsidR="00EC4900" w:rsidRDefault="00EC4900" w:rsidP="001E1FED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132D7F" w:rsidRPr="008259F4" w:rsidRDefault="00132D7F" w:rsidP="001E1FED">
      <w:pPr>
        <w:spacing w:line="360" w:lineRule="auto"/>
        <w:ind w:firstLineChars="200" w:firstLine="480"/>
        <w:rPr>
          <w:sz w:val="24"/>
        </w:rPr>
      </w:pPr>
    </w:p>
    <w:p w:rsidR="00CF4FFE" w:rsidRPr="008C2033" w:rsidRDefault="00DF7DCE" w:rsidP="00CF4FFE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CF4FFE" w:rsidRDefault="00DF7DCE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lastRenderedPageBreak/>
        <w:t xml:space="preserve">(1) 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若港股通交易日安排发生变化，易方达核心优势股票型证券投资基金（以下简称“本基金”）管理人将进行相应调整并公告。</w:t>
      </w:r>
    </w:p>
    <w:p w:rsidR="00CF4FFE" w:rsidRDefault="00DF7DCE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 xml:space="preserve">(2) 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投资者可通过本基金各销售机构及以下途径咨询有关详情：</w:t>
      </w:r>
    </w:p>
    <w:p w:rsidR="00CF4FFE" w:rsidRDefault="00DF7DCE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 xml:space="preserve">1) 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易方达基金管理有限公司网站：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www.efunds.com.cn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；</w:t>
      </w:r>
    </w:p>
    <w:p w:rsidR="00CF4FFE" w:rsidRDefault="00DF7DCE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 xml:space="preserve">2) 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易方达基金管理有限公司客户服务热线：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400 881 8088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；</w:t>
      </w:r>
    </w:p>
    <w:p w:rsidR="00CF4FFE" w:rsidRDefault="00DF7DCE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特此公告。</w:t>
      </w:r>
    </w:p>
    <w:p w:rsidR="00D3112F" w:rsidRPr="00FC4FF1" w:rsidRDefault="00D3112F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CF4FFE" w:rsidRPr="00FC4FF1" w:rsidRDefault="00DF7DCE" w:rsidP="00CF4FFE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FC4FF1">
        <w:rPr>
          <w:rFonts w:asciiTheme="minorEastAsia" w:eastAsiaTheme="minorEastAsia" w:hAnsiTheme="minorEastAsia" w:hint="eastAsia"/>
          <w:color w:val="000000"/>
          <w:sz w:val="24"/>
        </w:rPr>
        <w:t>易方达基金管理有限公司</w:t>
      </w:r>
    </w:p>
    <w:p w:rsidR="00E255CB" w:rsidRPr="004932BD" w:rsidRDefault="00DF7DCE" w:rsidP="00D37617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2021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年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12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月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24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日</w:t>
      </w:r>
    </w:p>
    <w:sectPr w:rsidR="00E255CB" w:rsidRPr="004932BD" w:rsidSect="00B120A5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EE1" w:rsidRDefault="00FE7EE1" w:rsidP="00FE7EE1">
      <w:r>
        <w:separator/>
      </w:r>
    </w:p>
  </w:endnote>
  <w:endnote w:type="continuationSeparator" w:id="0">
    <w:p w:rsidR="00FE7EE1" w:rsidRDefault="00FE7EE1" w:rsidP="00FE7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A5" w:rsidRDefault="00FE7EE1" w:rsidP="00B120A5">
    <w:pPr>
      <w:pStyle w:val="a4"/>
      <w:jc w:val="center"/>
    </w:pPr>
    <w:r>
      <w:rPr>
        <w:rStyle w:val="a5"/>
      </w:rPr>
      <w:fldChar w:fldCharType="begin"/>
    </w:r>
    <w:r w:rsidR="00DF7DCE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F7DCE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EE1" w:rsidRDefault="00FE7EE1" w:rsidP="00FE7EE1">
      <w:r>
        <w:separator/>
      </w:r>
    </w:p>
  </w:footnote>
  <w:footnote w:type="continuationSeparator" w:id="0">
    <w:p w:rsidR="00FE7EE1" w:rsidRDefault="00FE7EE1" w:rsidP="00FE7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A5" w:rsidRPr="004649DF" w:rsidRDefault="00DF7DCE" w:rsidP="00B120A5">
    <w:pPr>
      <w:pStyle w:val="a3"/>
      <w:rPr>
        <w:rStyle w:val="a5"/>
      </w:rPr>
    </w:pPr>
    <w:r>
      <w:rPr>
        <w:rStyle w:val="a5"/>
        <w:rFonts w:hint="eastAsia"/>
      </w:rPr>
      <w:t xml:space="preserve">                                             </w:t>
    </w:r>
  </w:p>
  <w:p w:rsidR="00B120A5" w:rsidRPr="004649DF" w:rsidRDefault="00DF7DCE" w:rsidP="00B120A5">
    <w:pPr>
      <w:pStyle w:val="a3"/>
    </w:pPr>
    <w:r>
      <w:rPr>
        <w:rFonts w:hint="eastAsia"/>
      </w:rPr>
      <w:t xml:space="preserve">                                            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叶子逸">
    <w15:presenceInfo w15:providerId="AD" w15:userId="S-1-5-21-4192046361-1944119394-1811551143-309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80C"/>
    <w:rsid w:val="000040EC"/>
    <w:rsid w:val="000058CF"/>
    <w:rsid w:val="00016C7C"/>
    <w:rsid w:val="00022A0F"/>
    <w:rsid w:val="00053A2D"/>
    <w:rsid w:val="000603AA"/>
    <w:rsid w:val="00084037"/>
    <w:rsid w:val="00090A6D"/>
    <w:rsid w:val="000A08E2"/>
    <w:rsid w:val="000A4EA8"/>
    <w:rsid w:val="000B505A"/>
    <w:rsid w:val="000B6CA1"/>
    <w:rsid w:val="000D75B3"/>
    <w:rsid w:val="000E21A5"/>
    <w:rsid w:val="000E5C48"/>
    <w:rsid w:val="000E6DEE"/>
    <w:rsid w:val="000F55E8"/>
    <w:rsid w:val="001052A2"/>
    <w:rsid w:val="00116555"/>
    <w:rsid w:val="00127FE4"/>
    <w:rsid w:val="00132D7F"/>
    <w:rsid w:val="001345C4"/>
    <w:rsid w:val="00134ECE"/>
    <w:rsid w:val="001403F5"/>
    <w:rsid w:val="00165A9A"/>
    <w:rsid w:val="00171A39"/>
    <w:rsid w:val="00176983"/>
    <w:rsid w:val="00187BCF"/>
    <w:rsid w:val="00196B43"/>
    <w:rsid w:val="001D0C32"/>
    <w:rsid w:val="001D450D"/>
    <w:rsid w:val="001E1FED"/>
    <w:rsid w:val="001E5FFF"/>
    <w:rsid w:val="001F3EA6"/>
    <w:rsid w:val="002047B8"/>
    <w:rsid w:val="0021374C"/>
    <w:rsid w:val="00215D16"/>
    <w:rsid w:val="0023799D"/>
    <w:rsid w:val="0024190B"/>
    <w:rsid w:val="002510E8"/>
    <w:rsid w:val="00271D28"/>
    <w:rsid w:val="00276D6E"/>
    <w:rsid w:val="00282163"/>
    <w:rsid w:val="0028505D"/>
    <w:rsid w:val="0029083D"/>
    <w:rsid w:val="00292495"/>
    <w:rsid w:val="002B5634"/>
    <w:rsid w:val="002C7CA4"/>
    <w:rsid w:val="002D1C89"/>
    <w:rsid w:val="002E422A"/>
    <w:rsid w:val="002E5FD3"/>
    <w:rsid w:val="002F1B3D"/>
    <w:rsid w:val="00327620"/>
    <w:rsid w:val="00346B75"/>
    <w:rsid w:val="00381E6C"/>
    <w:rsid w:val="00385C65"/>
    <w:rsid w:val="00386321"/>
    <w:rsid w:val="003A69C1"/>
    <w:rsid w:val="003B3E2F"/>
    <w:rsid w:val="003B533D"/>
    <w:rsid w:val="003C0759"/>
    <w:rsid w:val="003C3FD7"/>
    <w:rsid w:val="003F12CF"/>
    <w:rsid w:val="003F1376"/>
    <w:rsid w:val="003F2DE8"/>
    <w:rsid w:val="003F4DF6"/>
    <w:rsid w:val="0041080C"/>
    <w:rsid w:val="00413A38"/>
    <w:rsid w:val="00413BA8"/>
    <w:rsid w:val="004167E4"/>
    <w:rsid w:val="00417904"/>
    <w:rsid w:val="004260EA"/>
    <w:rsid w:val="00452E7F"/>
    <w:rsid w:val="004649DF"/>
    <w:rsid w:val="00482D94"/>
    <w:rsid w:val="0049091A"/>
    <w:rsid w:val="004932BD"/>
    <w:rsid w:val="00495E00"/>
    <w:rsid w:val="004B11C7"/>
    <w:rsid w:val="004D0C85"/>
    <w:rsid w:val="004E1CFC"/>
    <w:rsid w:val="004E61FB"/>
    <w:rsid w:val="004F3838"/>
    <w:rsid w:val="00504A01"/>
    <w:rsid w:val="00517C1D"/>
    <w:rsid w:val="0053152C"/>
    <w:rsid w:val="00531592"/>
    <w:rsid w:val="00534171"/>
    <w:rsid w:val="005364D2"/>
    <w:rsid w:val="005447D0"/>
    <w:rsid w:val="005536BB"/>
    <w:rsid w:val="00555F13"/>
    <w:rsid w:val="00575AC3"/>
    <w:rsid w:val="005D5763"/>
    <w:rsid w:val="005E40BD"/>
    <w:rsid w:val="005F752C"/>
    <w:rsid w:val="00601E83"/>
    <w:rsid w:val="0063349B"/>
    <w:rsid w:val="00636133"/>
    <w:rsid w:val="00645DE2"/>
    <w:rsid w:val="00656FB6"/>
    <w:rsid w:val="00663E5B"/>
    <w:rsid w:val="00666055"/>
    <w:rsid w:val="006768BB"/>
    <w:rsid w:val="006834DA"/>
    <w:rsid w:val="006B54D0"/>
    <w:rsid w:val="006B5E1D"/>
    <w:rsid w:val="006C376C"/>
    <w:rsid w:val="006E57D3"/>
    <w:rsid w:val="007072E2"/>
    <w:rsid w:val="00710028"/>
    <w:rsid w:val="00711D6B"/>
    <w:rsid w:val="00715649"/>
    <w:rsid w:val="00726142"/>
    <w:rsid w:val="00744165"/>
    <w:rsid w:val="0076152C"/>
    <w:rsid w:val="007773D8"/>
    <w:rsid w:val="00782BA1"/>
    <w:rsid w:val="00783BF2"/>
    <w:rsid w:val="007935D8"/>
    <w:rsid w:val="007B5458"/>
    <w:rsid w:val="007C62FF"/>
    <w:rsid w:val="007D19C3"/>
    <w:rsid w:val="007D2E3B"/>
    <w:rsid w:val="007D414E"/>
    <w:rsid w:val="007E1EDD"/>
    <w:rsid w:val="007E7A4D"/>
    <w:rsid w:val="008259F4"/>
    <w:rsid w:val="008367BE"/>
    <w:rsid w:val="00845B17"/>
    <w:rsid w:val="00891BCA"/>
    <w:rsid w:val="00893A09"/>
    <w:rsid w:val="008B31A1"/>
    <w:rsid w:val="008C2033"/>
    <w:rsid w:val="008C228D"/>
    <w:rsid w:val="008D649F"/>
    <w:rsid w:val="008E0142"/>
    <w:rsid w:val="008F5DBC"/>
    <w:rsid w:val="00906C0D"/>
    <w:rsid w:val="009107AD"/>
    <w:rsid w:val="00914A85"/>
    <w:rsid w:val="0091559C"/>
    <w:rsid w:val="009366E4"/>
    <w:rsid w:val="00956986"/>
    <w:rsid w:val="00956F22"/>
    <w:rsid w:val="0097220C"/>
    <w:rsid w:val="00980B50"/>
    <w:rsid w:val="00983790"/>
    <w:rsid w:val="0098717C"/>
    <w:rsid w:val="009D6573"/>
    <w:rsid w:val="009E2E4E"/>
    <w:rsid w:val="009E7637"/>
    <w:rsid w:val="009F36BD"/>
    <w:rsid w:val="009F597D"/>
    <w:rsid w:val="00A047D8"/>
    <w:rsid w:val="00A0504E"/>
    <w:rsid w:val="00A20DB2"/>
    <w:rsid w:val="00A3326C"/>
    <w:rsid w:val="00A36518"/>
    <w:rsid w:val="00A4742E"/>
    <w:rsid w:val="00A63968"/>
    <w:rsid w:val="00A77BEA"/>
    <w:rsid w:val="00A96349"/>
    <w:rsid w:val="00AA083B"/>
    <w:rsid w:val="00AB2CC9"/>
    <w:rsid w:val="00AC299C"/>
    <w:rsid w:val="00AC59C2"/>
    <w:rsid w:val="00AC5FC9"/>
    <w:rsid w:val="00AD24D3"/>
    <w:rsid w:val="00AD2F51"/>
    <w:rsid w:val="00AD5C5E"/>
    <w:rsid w:val="00AF1784"/>
    <w:rsid w:val="00B0053C"/>
    <w:rsid w:val="00B04BDA"/>
    <w:rsid w:val="00B120A5"/>
    <w:rsid w:val="00B24C24"/>
    <w:rsid w:val="00B463D8"/>
    <w:rsid w:val="00B53662"/>
    <w:rsid w:val="00B543A4"/>
    <w:rsid w:val="00B54764"/>
    <w:rsid w:val="00B61940"/>
    <w:rsid w:val="00B62F01"/>
    <w:rsid w:val="00B81249"/>
    <w:rsid w:val="00B94A65"/>
    <w:rsid w:val="00BA0A9C"/>
    <w:rsid w:val="00BC691A"/>
    <w:rsid w:val="00BC7747"/>
    <w:rsid w:val="00BE4B67"/>
    <w:rsid w:val="00BF1DCE"/>
    <w:rsid w:val="00BF4447"/>
    <w:rsid w:val="00BF4B3A"/>
    <w:rsid w:val="00C0698B"/>
    <w:rsid w:val="00C23E63"/>
    <w:rsid w:val="00C43F62"/>
    <w:rsid w:val="00C52FF0"/>
    <w:rsid w:val="00C600BF"/>
    <w:rsid w:val="00C826E0"/>
    <w:rsid w:val="00C93191"/>
    <w:rsid w:val="00CA2E18"/>
    <w:rsid w:val="00CA7B1B"/>
    <w:rsid w:val="00CD4719"/>
    <w:rsid w:val="00CE4E69"/>
    <w:rsid w:val="00CE5E63"/>
    <w:rsid w:val="00CF03C6"/>
    <w:rsid w:val="00CF4FFE"/>
    <w:rsid w:val="00D0154C"/>
    <w:rsid w:val="00D17ADA"/>
    <w:rsid w:val="00D20661"/>
    <w:rsid w:val="00D30829"/>
    <w:rsid w:val="00D3112F"/>
    <w:rsid w:val="00D31935"/>
    <w:rsid w:val="00D37617"/>
    <w:rsid w:val="00D3796F"/>
    <w:rsid w:val="00D4227B"/>
    <w:rsid w:val="00D4622B"/>
    <w:rsid w:val="00D827E2"/>
    <w:rsid w:val="00D83D7B"/>
    <w:rsid w:val="00DB1DD0"/>
    <w:rsid w:val="00DC4872"/>
    <w:rsid w:val="00DF7DCE"/>
    <w:rsid w:val="00E200FD"/>
    <w:rsid w:val="00E22F18"/>
    <w:rsid w:val="00E255CB"/>
    <w:rsid w:val="00E31C70"/>
    <w:rsid w:val="00E3465E"/>
    <w:rsid w:val="00E52837"/>
    <w:rsid w:val="00E5581A"/>
    <w:rsid w:val="00E65A9C"/>
    <w:rsid w:val="00EB0D87"/>
    <w:rsid w:val="00EB32F2"/>
    <w:rsid w:val="00EC4900"/>
    <w:rsid w:val="00EE4900"/>
    <w:rsid w:val="00F14E36"/>
    <w:rsid w:val="00F21ACC"/>
    <w:rsid w:val="00F412E7"/>
    <w:rsid w:val="00F44F36"/>
    <w:rsid w:val="00F5419A"/>
    <w:rsid w:val="00F54207"/>
    <w:rsid w:val="00F70383"/>
    <w:rsid w:val="00F7076A"/>
    <w:rsid w:val="00F73FF7"/>
    <w:rsid w:val="00F8382B"/>
    <w:rsid w:val="00F97F99"/>
    <w:rsid w:val="00FC4FF1"/>
    <w:rsid w:val="00FD12FC"/>
    <w:rsid w:val="00FD6C2B"/>
    <w:rsid w:val="00FE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CF4FF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663E5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4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FFE"/>
    <w:rPr>
      <w:sz w:val="18"/>
      <w:szCs w:val="18"/>
    </w:rPr>
  </w:style>
  <w:style w:type="paragraph" w:styleId="a4">
    <w:name w:val="footer"/>
    <w:basedOn w:val="a"/>
    <w:link w:val="Char0"/>
    <w:unhideWhenUsed/>
    <w:rsid w:val="00CF4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FFE"/>
    <w:rPr>
      <w:sz w:val="18"/>
      <w:szCs w:val="18"/>
    </w:rPr>
  </w:style>
  <w:style w:type="character" w:customStyle="1" w:styleId="3Char">
    <w:name w:val="标题 3 Char"/>
    <w:basedOn w:val="a0"/>
    <w:link w:val="3"/>
    <w:rsid w:val="00CF4FFE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page number"/>
    <w:basedOn w:val="a0"/>
    <w:rsid w:val="00CF4FFE"/>
  </w:style>
  <w:style w:type="paragraph" w:styleId="a6">
    <w:name w:val="Balloon Text"/>
    <w:basedOn w:val="a"/>
    <w:link w:val="Char1"/>
    <w:uiPriority w:val="99"/>
    <w:semiHidden/>
    <w:unhideWhenUsed/>
    <w:rsid w:val="00EC49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4900"/>
    <w:rPr>
      <w:rFonts w:ascii="Times New Roman" w:eastAsia="宋体" w:hAnsi="Times New Roman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2C7CA4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2C7CA4"/>
    <w:rPr>
      <w:rFonts w:ascii="宋体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167E4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4167E4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4167E4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4167E4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4167E4"/>
    <w:rPr>
      <w:rFonts w:ascii="Times New Roman" w:eastAsia="宋体" w:hAnsi="Times New Roman" w:cs="Times New Roman"/>
      <w:b/>
      <w:bCs/>
      <w:szCs w:val="24"/>
    </w:rPr>
  </w:style>
  <w:style w:type="character" w:customStyle="1" w:styleId="5Char">
    <w:name w:val="标题 5 Char"/>
    <w:basedOn w:val="a0"/>
    <w:link w:val="5"/>
    <w:uiPriority w:val="9"/>
    <w:rsid w:val="00663E5B"/>
    <w:rPr>
      <w:rFonts w:ascii="Times New Roman" w:eastAsia="宋体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ns9="http://schemas.openxmlformats.org/markup-compatibility/2006" xmlns:ns8="http://schemas.microsoft.com/office/word/2012/wordml" xmlns:ns7="http://schemas.microsoft.com/office/word/2010/wordprocessingDrawing" xmlns:ns6="http://schemas.openxmlformats.org/drawingml/2006/main" xmlns:ns5="http://schemas.openxmlformats.org/drawingml/2006/wordprocessingDrawing" xmlns:ns4="http://schemas.microsoft.com/office/word/2010/wordml" xmlns:ns33="http://schemas.microsoft.com/office/webextensions/webextension/2010/11" xmlns:ns32="http://schemas.microsoft.com/office/webextensions/taskpanes/2010/11" xmlns:ns31="http://schemas.openxmlformats.org/officeDocument/2006/bibliography" xmlns:ns30="http://opendope.org/SmartArt/DataHierarchy" xmlns:ns3="http://schemas.openxmlformats.org/officeDocument/2006/relationships" xmlns:ns29="http://opendope.org/components" xmlns:ns28="http://opendope.org/answers" xmlns:ns27="http://opendope.org/questions" xmlns:ns26="http://opendope.org/conditions" xmlns:ns25="http://opendope.org/xpaths" xmlns:ns21="urn:schemas-microsoft-com:office:word" xmlns:ns20="urn:schemas-microsoft-com:vml" xmlns:ns2="http://schemas.openxmlformats.org/officeDocument/2006/math" xmlns:ns19="urn:schemas-microsoft-com:office:office" xmlns:ns17="http://schemas.microsoft.com/office/drawing/2008/diagram" xmlns:ns16="http://schemas.openxmlformats.org/drawingml/2006/spreadsheetDrawing" xmlns:ns15="http://schemas.openxmlformats.org/drawingml/2006/picture" xmlns:ns14="http://schemas.openxmlformats.org/drawingml/2006/diagram" xmlns:ns12="http://schemas.openxmlformats.org/drawingml/2006/chart" xmlns:ns11="http://schemas.microsoft.com/office/word/2006/wordml" xmlns:ns1="http://schemas.openxmlformats.org/wordprocessingml/2006/main" xmlns:thm15="http://schemas.microsoft.com/office/thememl/2012/main" xmlns:ns35="http://schemas.openxmlformats.org/drawingml/2006/lockedCanvas" xmlns:ns34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4="http://schemas.microsoft.com/office/2006/coverPageProps" xmlns:ns22="urn:schemas-microsoft-com:office:powerpoint" xmlns:w10="urn:schemas-microsoft-com:office:word" xmlns:v="urn:schemas-microsoft-com:vml" xmlns:o="urn:schemas-microsoft-com:office:office" xmlns:ns18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ns13="http://schemas.openxmlformats.org/drawingml/2006/chartDrawing" xmlns:c="http://schemas.openxmlformats.org/drawingml/2006/chart" xmlns:wne="http://schemas.microsoft.com/office/word/2006/wordml" xmlns:ns10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r="http://schemas.openxmlformats.org/officeDocument/2006/relationships" xmlns:m="http://schemas.openxmlformats.org/officeDocument/2006/math" xmlns:w="http://schemas.openxmlformats.org/wordprocessingml/2006/main" xmlns="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895</Characters>
  <Application>Microsoft Office Word</Application>
  <DocSecurity>4</DocSecurity>
  <Lines>7</Lines>
  <Paragraphs>2</Paragraphs>
  <ScaleCrop>false</ScaleCrop>
  <Company>E FUND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白玥明</dc:creator>
  <cp:lastModifiedBy>ZHONGM</cp:lastModifiedBy>
  <cp:revision>2</cp:revision>
  <dcterms:created xsi:type="dcterms:W3CDTF">2021-12-23T16:04:00Z</dcterms:created>
  <dcterms:modified xsi:type="dcterms:W3CDTF">2021-12-23T16:04:00Z</dcterms:modified>
</cp:coreProperties>
</file>