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5E" w:rsidRDefault="0058510D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德邦锐兴债券型证券投资基金基金经理变更公告</w:t>
      </w: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4_0_0003_a1_fm1"/>
      <w:bookmarkEnd w:id="1"/>
      <w:r w:rsidR="0058510D">
        <w:rPr>
          <w:rFonts w:ascii="宋体" w:hAnsi="宋体"/>
          <w:b/>
          <w:sz w:val="28"/>
          <w:szCs w:val="28"/>
        </w:rPr>
        <w:t>2021年12月17日</w:t>
      </w: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2" w:name="t_qh_4_1_table"/>
      <w:bookmarkEnd w:id="2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3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bookmarkStart w:id="4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5" w:name="t_qh_4_1_0009_a1_fm1"/>
            <w:bookmarkEnd w:id="5"/>
            <w:r>
              <w:rPr>
                <w:rFonts w:ascii="宋体" w:hAnsi="宋体" w:hint="eastAsia"/>
                <w:szCs w:val="21"/>
              </w:rPr>
              <w:t>德邦锐兴债券型证券投资基金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6" w:name="t_qh_4_1_0011_a1_fm1"/>
            <w:bookmarkEnd w:id="6"/>
            <w:r>
              <w:rPr>
                <w:rFonts w:ascii="宋体" w:hAnsi="宋体" w:hint="eastAsia"/>
                <w:szCs w:val="21"/>
              </w:rPr>
              <w:t>德邦锐兴债券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7" w:name="t_qh_4_1_0012_a1_fm1"/>
            <w:bookmarkEnd w:id="7"/>
            <w:r>
              <w:rPr>
                <w:rFonts w:ascii="宋体" w:hAnsi="宋体"/>
                <w:szCs w:val="21"/>
              </w:rPr>
              <w:t>002704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8" w:name="t_qh_4_1_0186_a1_fm1"/>
            <w:bookmarkEnd w:id="8"/>
            <w:r>
              <w:rPr>
                <w:rFonts w:ascii="宋体" w:hAnsi="宋体" w:hint="eastAsia"/>
                <w:szCs w:val="21"/>
              </w:rPr>
              <w:t>德邦基金管理有限公司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9" w:name="t_qh_4_1_2631_a1_fm1"/>
            <w:bookmarkEnd w:id="9"/>
            <w:r>
              <w:rPr>
                <w:rFonts w:ascii="宋体" w:hAnsi="宋体" w:hint="eastAsia"/>
                <w:szCs w:val="21"/>
              </w:rPr>
              <w:t>《公开募集证券投资基金信息披露管理办法》、《基金管理公司投资管理人员管理指导意见》等。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10" w:name="t_qh_4_1_2702_a1_fm1"/>
            <w:bookmarkEnd w:id="10"/>
            <w:r>
              <w:rPr>
                <w:rFonts w:ascii="宋体" w:hAnsi="宋体"/>
                <w:szCs w:val="21"/>
              </w:rPr>
              <w:t>陈雷</w:t>
            </w:r>
          </w:p>
        </w:tc>
      </w:tr>
      <w:tr w:rsidR="000C1B5E" w:rsidTr="0058510D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11" w:name="t_qh_4_1_2841_a1_fm1"/>
            <w:bookmarkEnd w:id="11"/>
            <w:r>
              <w:rPr>
                <w:rFonts w:ascii="宋体" w:hAnsi="宋体"/>
                <w:szCs w:val="21"/>
              </w:rPr>
              <w:t>韩哲昊</w:t>
            </w:r>
          </w:p>
        </w:tc>
      </w:tr>
      <w:bookmarkEnd w:id="4"/>
    </w:tbl>
    <w:p w:rsidR="000C1B5E" w:rsidRDefault="000C1B5E">
      <w:pPr>
        <w:spacing w:line="360" w:lineRule="auto"/>
        <w:jc w:val="left"/>
        <w:rPr>
          <w:rFonts w:hint="eastAsia"/>
          <w:szCs w:val="21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2" w:name="t_4_2_1_table"/>
      <w:bookmarkEnd w:id="3"/>
      <w:bookmarkEnd w:id="12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3" w:name="m02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1350"/>
        <w:gridCol w:w="1275"/>
        <w:gridCol w:w="1276"/>
        <w:gridCol w:w="1307"/>
      </w:tblGrid>
      <w:tr w:rsidR="000C1B5E" w:rsidTr="0058510D">
        <w:trPr>
          <w:trHeight w:val="30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bookmarkStart w:id="14" w:name="m02_01_tab"/>
            <w:bookmarkStart w:id="15" w:name="m02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16" w:name="t_4_2_1_2702_a1_fm1"/>
            <w:bookmarkEnd w:id="16"/>
            <w:r>
              <w:rPr>
                <w:rFonts w:ascii="宋体" w:hAnsi="宋体"/>
                <w:szCs w:val="21"/>
              </w:rPr>
              <w:t>陈雷</w:t>
            </w:r>
          </w:p>
        </w:tc>
      </w:tr>
      <w:tr w:rsidR="000C1B5E" w:rsidTr="0058510D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17" w:name="t_4_2_1_2703_a1_fm1"/>
            <w:bookmarkEnd w:id="17"/>
            <w:r>
              <w:rPr>
                <w:rFonts w:ascii="宋体" w:hAnsi="宋体"/>
                <w:szCs w:val="21"/>
              </w:rPr>
              <w:t>2021-12-17</w:t>
            </w:r>
          </w:p>
        </w:tc>
      </w:tr>
      <w:tr w:rsidR="000C1B5E" w:rsidTr="0058510D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18" w:name="t_4_2_1_2704_a1_fm1"/>
            <w:bookmarkEnd w:id="18"/>
            <w:r>
              <w:rPr>
                <w:rFonts w:ascii="宋体" w:hAnsi="宋体"/>
                <w:szCs w:val="21"/>
              </w:rPr>
              <w:t>10</w:t>
            </w:r>
          </w:p>
        </w:tc>
      </w:tr>
      <w:tr w:rsidR="000C1B5E" w:rsidTr="0058510D">
        <w:trPr>
          <w:trHeight w:val="30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19" w:name="t_4_2_1_2705_a1_fm1"/>
            <w:bookmarkEnd w:id="19"/>
            <w:r>
              <w:rPr>
                <w:rFonts w:ascii="宋体" w:hAnsi="宋体"/>
                <w:szCs w:val="21"/>
              </w:rPr>
              <w:t>10</w:t>
            </w:r>
          </w:p>
        </w:tc>
      </w:tr>
      <w:tr w:rsidR="000C1B5E" w:rsidTr="0058510D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0" w:name="t_4_2_1_2706_a1_fm1"/>
            <w:bookmarkEnd w:id="20"/>
            <w:r>
              <w:rPr>
                <w:rFonts w:ascii="宋体" w:hAnsi="宋体"/>
                <w:szCs w:val="21"/>
              </w:rPr>
              <w:t>曾于国泰君安证券股份有限公司任研究员；于上海国泰君安证券资产管理有限公司历任研究员、投资经理；于国泰基金管理有限公司任基金经理。2020年7月加入德邦基金，现任固收研究部总经理。</w:t>
            </w:r>
          </w:p>
        </w:tc>
      </w:tr>
      <w:tr w:rsidR="000C1B5E" w:rsidTr="0058510D">
        <w:trPr>
          <w:trHeight w:val="615"/>
        </w:trPr>
        <w:tc>
          <w:tcPr>
            <w:tcW w:w="3720" w:type="dxa"/>
            <w:vMerge w:val="restart"/>
            <w:vAlign w:val="center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350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1275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307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0C1B5E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0C1B5E" w:rsidRDefault="000C1B5E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1" w:name="t_4_2_1_01_2828_a1_fm1"/>
            <w:bookmarkEnd w:id="21"/>
            <w:r>
              <w:rPr>
                <w:rFonts w:ascii="宋体" w:hAnsi="宋体"/>
                <w:szCs w:val="21"/>
              </w:rPr>
              <w:t>004161</w:t>
            </w:r>
          </w:p>
        </w:tc>
        <w:tc>
          <w:tcPr>
            <w:tcW w:w="1275" w:type="dxa"/>
            <w:vAlign w:val="center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2" w:name="t_4_2_1_02_2827_a1_fm1"/>
            <w:bookmarkEnd w:id="22"/>
            <w:r>
              <w:rPr>
                <w:rFonts w:ascii="宋体" w:hAnsi="宋体"/>
                <w:szCs w:val="21"/>
              </w:rPr>
              <w:t>国泰企业信用精选债券型证券投资基金（QDII）</w:t>
            </w:r>
          </w:p>
        </w:tc>
        <w:tc>
          <w:tcPr>
            <w:tcW w:w="1276" w:type="dxa"/>
            <w:vAlign w:val="center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3" w:name="t_4_2_1_03_2869_a1_fm1"/>
            <w:bookmarkEnd w:id="23"/>
            <w:r>
              <w:rPr>
                <w:rFonts w:ascii="宋体" w:hAnsi="宋体"/>
                <w:szCs w:val="21"/>
              </w:rPr>
              <w:t>2017-09-21</w:t>
            </w:r>
          </w:p>
        </w:tc>
        <w:tc>
          <w:tcPr>
            <w:tcW w:w="1307" w:type="dxa"/>
            <w:vAlign w:val="center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4" w:name="t_4_2_1_04_2845_a1_fm1"/>
            <w:bookmarkEnd w:id="24"/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005816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国泰农惠定期开放债券型证券投资基金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2019-03-20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007331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国泰惠融纯债债券型证券投资基金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2019-08-05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007105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国泰丰鑫纯</w:t>
            </w:r>
            <w:r>
              <w:rPr>
                <w:rFonts w:ascii="宋体" w:hAnsi="宋体"/>
                <w:szCs w:val="21"/>
              </w:rPr>
              <w:lastRenderedPageBreak/>
              <w:t>债债券型证券投资基金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2019-09-17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008017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国泰惠信三年定期开放债券型证券投资基金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2019-10-31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008268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国泰添瑞一年定期开放债券型发起式证券投资基金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2019-12-11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008217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国泰聚盈三年定期开放债券型证券投资基金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2019-12-26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008278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国泰惠鑫一年定期开放债券型发起式证券投资基金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2019-12-27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2020-07-03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006597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国泰利享中短债债券型证券投资基金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2018-12-03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2020-05-15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005185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国泰招惠收益定期开放债券型证券投资基金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2018-02-01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2020-05-12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006037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国泰瑞和纯债债券型证券投资基金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2018-09-27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2020-05-12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002458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国泰民利策略收益灵活配置混合型证券投资基金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2017-08-11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2019-08-16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002489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国泰民福策略价值灵活配置混合型证券投资基金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2017-08-11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2019-05-31</w:t>
            </w:r>
          </w:p>
        </w:tc>
      </w:tr>
      <w:tr w:rsidR="0058510D" w:rsidTr="0058510D">
        <w:trPr>
          <w:trHeight w:val="144"/>
        </w:trPr>
        <w:tc>
          <w:tcPr>
            <w:tcW w:w="3720" w:type="dxa"/>
            <w:vMerge/>
            <w:vAlign w:val="center"/>
          </w:tcPr>
          <w:p w:rsidR="0058510D" w:rsidRDefault="0058510D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003899</w:t>
            </w:r>
          </w:p>
        </w:tc>
        <w:tc>
          <w:tcPr>
            <w:tcW w:w="1275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国泰民惠收益定期开放债券型证券投资基金</w:t>
            </w:r>
          </w:p>
        </w:tc>
        <w:tc>
          <w:tcPr>
            <w:tcW w:w="1276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2017-05-16</w:t>
            </w:r>
          </w:p>
        </w:tc>
        <w:tc>
          <w:tcPr>
            <w:tcW w:w="1307" w:type="dxa"/>
            <w:vAlign w:val="center"/>
          </w:tcPr>
          <w:p w:rsidR="0058510D" w:rsidRDefault="005851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2018-07-27</w:t>
            </w:r>
          </w:p>
        </w:tc>
      </w:tr>
      <w:tr w:rsidR="000C1B5E" w:rsidTr="0058510D">
        <w:trPr>
          <w:trHeight w:val="6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是否曾被监管机构予以行政处罚或采取行政监管措施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5" w:name="t_4_2_1_2829_a1_fm1"/>
            <w:bookmarkEnd w:id="25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0C1B5E" w:rsidTr="0058510D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6" w:name="t_4_2_1_2707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0C1B5E" w:rsidTr="0058510D">
        <w:trPr>
          <w:trHeight w:val="30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7" w:name="t_4_2_1_2708_a1_fm1"/>
            <w:bookmarkEnd w:id="27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C1B5E" w:rsidTr="0058510D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8" w:name="t_4_2_1_2709_a1_fm1"/>
            <w:bookmarkEnd w:id="28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0C1B5E" w:rsidTr="0058510D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29" w:name="t_4_2_1_2710_a1_fm1"/>
            <w:bookmarkEnd w:id="29"/>
            <w:r>
              <w:rPr>
                <w:rFonts w:ascii="宋体" w:hAnsi="宋体"/>
                <w:szCs w:val="21"/>
              </w:rPr>
              <w:t>硕士研究生</w:t>
            </w:r>
          </w:p>
        </w:tc>
      </w:tr>
      <w:tr w:rsidR="000C1B5E" w:rsidTr="0058510D">
        <w:trPr>
          <w:trHeight w:val="63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5208" w:type="dxa"/>
            <w:gridSpan w:val="4"/>
          </w:tcPr>
          <w:p w:rsidR="000C1B5E" w:rsidRDefault="0058510D">
            <w:pPr>
              <w:rPr>
                <w:rFonts w:ascii="宋体" w:hAnsi="宋体" w:hint="eastAsia"/>
                <w:szCs w:val="21"/>
              </w:rPr>
            </w:pPr>
            <w:bookmarkStart w:id="30" w:name="t_4_2_1_2711_a1_fm1"/>
            <w:bookmarkEnd w:id="30"/>
            <w:r>
              <w:rPr>
                <w:rFonts w:ascii="宋体" w:hAnsi="宋体"/>
                <w:szCs w:val="21"/>
              </w:rPr>
              <w:t>是</w:t>
            </w:r>
          </w:p>
        </w:tc>
        <w:bookmarkStart w:id="31" w:name="t_4_2_2_table"/>
      </w:tr>
    </w:tbl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  <w:bookmarkStart w:id="32" w:name="t_4_2_2_2713_a1_fm1"/>
      <w:bookmarkEnd w:id="14"/>
      <w:bookmarkEnd w:id="31"/>
    </w:p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</w:p>
    <w:bookmarkEnd w:id="15"/>
    <w:bookmarkEnd w:id="32"/>
    <w:p w:rsidR="000C1B5E" w:rsidRDefault="000C1B5E">
      <w:pPr>
        <w:spacing w:line="360" w:lineRule="auto"/>
        <w:rPr>
          <w:rFonts w:ascii="宋体" w:hAnsi="宋体" w:hint="eastAsia"/>
          <w:szCs w:val="21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33" w:name="t_4_4_table"/>
      <w:bookmarkEnd w:id="13"/>
      <w:bookmarkEnd w:id="33"/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0C1B5E" w:rsidRDefault="0058510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4" w:name="t_4_4_2646_a1_fm1"/>
      <w:bookmarkEnd w:id="34"/>
      <w:r>
        <w:rPr>
          <w:rFonts w:ascii="宋体" w:hAnsi="宋体" w:hint="eastAsia"/>
          <w:szCs w:val="21"/>
        </w:rPr>
        <w:t>上述事项已按规定在中国证券投资基金业协会办理相关手续，并报中国证监会上海监管局备案。</w:t>
      </w: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58510D" w:rsidRDefault="0058510D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德邦基金管理有限公司</w:t>
      </w:r>
    </w:p>
    <w:p w:rsidR="000C1B5E" w:rsidRDefault="0058510D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2021年12月17日</w:t>
      </w:r>
    </w:p>
    <w:sectPr w:rsidR="000C1B5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9B" w:rsidRDefault="005A209B"/>
  </w:endnote>
  <w:endnote w:type="continuationSeparator" w:id="0">
    <w:p w:rsidR="005A209B" w:rsidRDefault="005A20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0D" w:rsidRDefault="0058510D" w:rsidP="0058510D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866D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866DB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9B" w:rsidRDefault="005A209B"/>
  </w:footnote>
  <w:footnote w:type="continuationSeparator" w:id="0">
    <w:p w:rsidR="005A209B" w:rsidRDefault="005A20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0D" w:rsidRDefault="0058510D" w:rsidP="0058510D">
    <w:pPr>
      <w:pStyle w:val="a5"/>
      <w:jc w:val="right"/>
    </w:pPr>
    <w:r>
      <w:rPr>
        <w:rFonts w:hint="eastAsia"/>
      </w:rPr>
      <w:t>德邦锐兴债券型证券投资基金基金经理变更公告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A0DAE"/>
    <w:rsid w:val="000C1B5E"/>
    <w:rsid w:val="00167493"/>
    <w:rsid w:val="0025154B"/>
    <w:rsid w:val="004226C7"/>
    <w:rsid w:val="00434AE5"/>
    <w:rsid w:val="004866DB"/>
    <w:rsid w:val="004D46BC"/>
    <w:rsid w:val="00561B28"/>
    <w:rsid w:val="005638D9"/>
    <w:rsid w:val="0058510D"/>
    <w:rsid w:val="005A209B"/>
    <w:rsid w:val="005D026C"/>
    <w:rsid w:val="00617597"/>
    <w:rsid w:val="00713248"/>
    <w:rsid w:val="007221D7"/>
    <w:rsid w:val="007418BC"/>
    <w:rsid w:val="00945AD2"/>
    <w:rsid w:val="00A60346"/>
    <w:rsid w:val="00A842B1"/>
    <w:rsid w:val="00AF3564"/>
    <w:rsid w:val="00B07CE8"/>
    <w:rsid w:val="00C81E78"/>
    <w:rsid w:val="00D05745"/>
    <w:rsid w:val="00E97EF8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脚注文本 字符"/>
    <w:link w:val="a9"/>
    <w:rPr>
      <w:rFonts w:ascii="Times New Roman" w:hAnsi="Times New Roman"/>
      <w:kern w:val="2"/>
      <w:sz w:val="18"/>
    </w:rPr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footnote text"/>
    <w:basedOn w:val="a"/>
    <w:link w:val="a8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Document Map"/>
    <w:basedOn w:val="a"/>
    <w:pPr>
      <w:shd w:val="clear" w:color="auto" w:fill="000080"/>
    </w:pPr>
  </w:style>
  <w:style w:type="paragraph" w:customStyle="1" w:styleId="Char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1123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张玮玮</dc:creator>
  <cp:keywords/>
  <dc:description/>
  <cp:lastModifiedBy>ZHONGM</cp:lastModifiedBy>
  <cp:revision>2</cp:revision>
  <dcterms:created xsi:type="dcterms:W3CDTF">2021-12-16T16:01:00Z</dcterms:created>
  <dcterms:modified xsi:type="dcterms:W3CDTF">2021-12-16T16:01:00Z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