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41" w:rsidRPr="00C63150" w:rsidRDefault="00F32141" w:rsidP="00C63150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 w:rsidRPr="00C63150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申万菱信基金管理有限公司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 w:rsidRPr="00C63150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关于申万菱信量化驱动混合型证券投资基金可能触发基金合同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 w:rsidRPr="00C63150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终止情形的</w:t>
      </w:r>
      <w:r w:rsidR="00A5384A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第</w:t>
      </w:r>
      <w:r w:rsidR="0086728F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三</w:t>
      </w:r>
      <w:r w:rsidR="00A5384A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次</w:t>
      </w:r>
      <w:r w:rsidRPr="00C63150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提示性公告</w:t>
      </w:r>
    </w:p>
    <w:p w:rsidR="00F32141" w:rsidRPr="00C63150" w:rsidRDefault="00F32141" w:rsidP="00446417">
      <w:pPr>
        <w:widowControl/>
        <w:shd w:val="clear" w:color="auto" w:fill="FFFFFF"/>
        <w:spacing w:beforeLines="50"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根据《中华人民共和国证券投资基金法》</w:t>
      </w:r>
      <w:r w:rsidR="00A5384A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《公开募集证券投资基金运作管理办法》</w:t>
      </w:r>
      <w:r w:rsidR="00A5384A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《申万菱信量化驱动混合型证券投资基金基金合同》（以下简称“《基金合同》”或“基金合同”）的有关规定，申万菱信量化驱动混合型证券投资基金（以下简称“本基金”）可能触发基金合同终止情形。现将相关事宜公告如下：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left"/>
        <w:outlineLvl w:val="4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一、本基金基本信息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基金名称：申万菱信量化驱动混合型证券投资基金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基金简称：申万菱信量化驱动混合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基金代码：</w:t>
      </w:r>
      <w:r w:rsidRPr="00C63150">
        <w:rPr>
          <w:rFonts w:ascii="仿宋" w:eastAsia="仿宋" w:hAnsi="仿宋" w:cs="宋体"/>
          <w:kern w:val="0"/>
          <w:sz w:val="28"/>
          <w:szCs w:val="28"/>
        </w:rPr>
        <w:t>005418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基金运作方式：契约型开放式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基金合同生效日：2018年2月22日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基金管理人名称：申万菱信基金管理有限公司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基金托管人名称：中国农业银行股份有限公司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left"/>
        <w:outlineLvl w:val="4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二、可能触发基金合同终止的情形说明</w:t>
      </w:r>
    </w:p>
    <w:p w:rsidR="00F32141" w:rsidRPr="00C63150" w:rsidRDefault="0057112B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根据《基金合同》的相关规定，本基金的</w:t>
      </w:r>
      <w:r w:rsidR="00F32141" w:rsidRPr="00C63150">
        <w:rPr>
          <w:rFonts w:ascii="仿宋" w:eastAsia="仿宋" w:hAnsi="仿宋" w:cs="宋体" w:hint="eastAsia"/>
          <w:kern w:val="0"/>
          <w:sz w:val="28"/>
          <w:szCs w:val="28"/>
        </w:rPr>
        <w:t>基金合同生效后，连续 60 个工作日出现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基金份额持有人数量不满 200 人或者基金资产净值低于 5000 万元情形的，本基金将进入清算程序并终止，且无需召开基金份额持有人大会审议。</w:t>
      </w:r>
      <w:r w:rsidR="00F32141" w:rsidRPr="00C63150">
        <w:rPr>
          <w:rFonts w:ascii="仿宋" w:eastAsia="仿宋" w:hAnsi="仿宋" w:cs="宋体" w:hint="eastAsia"/>
          <w:kern w:val="0"/>
          <w:sz w:val="28"/>
          <w:szCs w:val="28"/>
        </w:rPr>
        <w:t>截至</w:t>
      </w:r>
      <w:r w:rsidR="00BC7DBB" w:rsidRPr="00C63150">
        <w:rPr>
          <w:rFonts w:ascii="仿宋" w:eastAsia="仿宋" w:hAnsi="仿宋" w:cs="宋体" w:hint="eastAsia"/>
          <w:kern w:val="0"/>
          <w:sz w:val="28"/>
          <w:szCs w:val="28"/>
        </w:rPr>
        <w:t>2021年</w:t>
      </w:r>
      <w:r w:rsidR="00C25054" w:rsidRPr="00C63150">
        <w:rPr>
          <w:rFonts w:ascii="仿宋" w:eastAsia="仿宋" w:hAnsi="仿宋" w:cs="宋体" w:hint="eastAsia"/>
          <w:kern w:val="0"/>
          <w:sz w:val="28"/>
          <w:szCs w:val="28"/>
        </w:rPr>
        <w:t>12月</w:t>
      </w:r>
      <w:r w:rsidR="0086728F">
        <w:rPr>
          <w:rFonts w:ascii="仿宋" w:eastAsia="仿宋" w:hAnsi="仿宋" w:cs="宋体"/>
          <w:kern w:val="0"/>
          <w:sz w:val="28"/>
          <w:szCs w:val="28"/>
        </w:rPr>
        <w:t>9</w:t>
      </w:r>
      <w:r w:rsidR="00C25054" w:rsidRPr="00C63150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37239C" w:rsidRPr="00C63150">
        <w:rPr>
          <w:rFonts w:ascii="仿宋" w:eastAsia="仿宋" w:hAnsi="仿宋" w:cs="宋体" w:hint="eastAsia"/>
          <w:kern w:val="0"/>
          <w:sz w:val="28"/>
          <w:szCs w:val="28"/>
        </w:rPr>
        <w:t>日终</w:t>
      </w:r>
      <w:r w:rsidR="00F32141" w:rsidRPr="00C63150">
        <w:rPr>
          <w:rFonts w:ascii="仿宋" w:eastAsia="仿宋" w:hAnsi="仿宋" w:cs="宋体" w:hint="eastAsia"/>
          <w:kern w:val="0"/>
          <w:sz w:val="28"/>
          <w:szCs w:val="28"/>
        </w:rPr>
        <w:t>，本基金</w:t>
      </w:r>
      <w:r w:rsidR="00C25054" w:rsidRPr="00C63150">
        <w:rPr>
          <w:rFonts w:ascii="仿宋" w:eastAsia="仿宋" w:hAnsi="仿宋" w:cs="宋体" w:hint="eastAsia"/>
          <w:kern w:val="0"/>
          <w:sz w:val="28"/>
          <w:szCs w:val="28"/>
        </w:rPr>
        <w:t>已连续5</w:t>
      </w:r>
      <w:r w:rsidR="0086728F">
        <w:rPr>
          <w:rFonts w:ascii="仿宋" w:eastAsia="仿宋" w:hAnsi="仿宋" w:cs="宋体"/>
          <w:kern w:val="0"/>
          <w:sz w:val="28"/>
          <w:szCs w:val="28"/>
        </w:rPr>
        <w:t>9</w:t>
      </w:r>
      <w:r w:rsidR="0037239C" w:rsidRPr="00C63150">
        <w:rPr>
          <w:rFonts w:ascii="仿宋" w:eastAsia="仿宋" w:hAnsi="仿宋" w:cs="宋体" w:hint="eastAsia"/>
          <w:kern w:val="0"/>
          <w:sz w:val="28"/>
          <w:szCs w:val="28"/>
        </w:rPr>
        <w:t>个工作日出现基金资产净值</w:t>
      </w:r>
      <w:r w:rsidR="00F32141" w:rsidRPr="00C63150">
        <w:rPr>
          <w:rFonts w:ascii="仿宋" w:eastAsia="仿宋" w:hAnsi="仿宋" w:cs="宋体" w:hint="eastAsia"/>
          <w:kern w:val="0"/>
          <w:sz w:val="28"/>
          <w:szCs w:val="28"/>
        </w:rPr>
        <w:t>低于5000万元</w:t>
      </w:r>
      <w:r w:rsidR="0037239C" w:rsidRPr="00C63150">
        <w:rPr>
          <w:rFonts w:ascii="仿宋" w:eastAsia="仿宋" w:hAnsi="仿宋" w:cs="宋体" w:hint="eastAsia"/>
          <w:kern w:val="0"/>
          <w:sz w:val="28"/>
          <w:szCs w:val="28"/>
        </w:rPr>
        <w:t>的情形</w:t>
      </w:r>
      <w:r w:rsidR="00F32141" w:rsidRPr="00C63150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37239C" w:rsidRPr="00C63150" w:rsidRDefault="0037239C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若截至2021年12月10日日终，本基金出现连续 60 个工作日基金资产净值低于 5000 万元情形的，本基金将进入清算程序并终止，且无需召开基金份额持有人大会审议。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left"/>
        <w:outlineLvl w:val="4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三、其他需要提示的事项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1、若发生上述基金合同终止情形，</w:t>
      </w:r>
      <w:r w:rsidR="00AC3B9B" w:rsidRPr="00C63150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AC3B9B" w:rsidRPr="00C63150">
        <w:rPr>
          <w:rFonts w:ascii="仿宋" w:eastAsia="仿宋" w:hAnsi="仿宋" w:cs="宋体"/>
          <w:kern w:val="0"/>
          <w:sz w:val="28"/>
          <w:szCs w:val="28"/>
        </w:rPr>
        <w:t>021</w:t>
      </w:r>
      <w:r w:rsidR="00AC3B9B" w:rsidRPr="00C63150">
        <w:rPr>
          <w:rFonts w:ascii="仿宋" w:eastAsia="仿宋" w:hAnsi="仿宋" w:cs="宋体" w:hint="eastAsia"/>
          <w:kern w:val="0"/>
          <w:sz w:val="28"/>
          <w:szCs w:val="28"/>
        </w:rPr>
        <w:t>年12月1</w:t>
      </w:r>
      <w:r w:rsidR="00AC3B9B" w:rsidRPr="00C63150">
        <w:rPr>
          <w:rFonts w:ascii="仿宋" w:eastAsia="仿宋" w:hAnsi="仿宋" w:cs="宋体"/>
          <w:kern w:val="0"/>
          <w:sz w:val="28"/>
          <w:szCs w:val="28"/>
        </w:rPr>
        <w:t>1</w:t>
      </w:r>
      <w:r w:rsidR="00AC3B9B" w:rsidRPr="00C63150">
        <w:rPr>
          <w:rFonts w:ascii="仿宋" w:eastAsia="仿宋" w:hAnsi="仿宋" w:cs="宋体" w:hint="eastAsia"/>
          <w:kern w:val="0"/>
          <w:sz w:val="28"/>
          <w:szCs w:val="28"/>
        </w:rPr>
        <w:t>日起，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本基金将进入清算程序，不再办理申购、赎回、转换及</w:t>
      </w:r>
      <w:r w:rsidR="004553C2">
        <w:rPr>
          <w:rFonts w:ascii="仿宋" w:eastAsia="仿宋" w:hAnsi="仿宋" w:cs="宋体" w:hint="eastAsia"/>
          <w:kern w:val="0"/>
          <w:sz w:val="28"/>
          <w:szCs w:val="28"/>
        </w:rPr>
        <w:t>定期定额投资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等业务。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2、若出现触发基金合同终止的情形，基金管理人将根据相关法律法规、《基金合同》等规定成立基金财产清算小组，履行基金财产清算程序。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3、投资者欲了解本基金的详细情况，请认真阅读本基金《基金合同》、招募说明书及其更新、</w:t>
      </w:r>
      <w:r w:rsidR="004553C2">
        <w:rPr>
          <w:rFonts w:ascii="仿宋" w:eastAsia="仿宋" w:hAnsi="仿宋" w:cs="宋体" w:hint="eastAsia"/>
          <w:kern w:val="0"/>
          <w:sz w:val="28"/>
          <w:szCs w:val="28"/>
        </w:rPr>
        <w:t>基金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产品资料概要及其更新，投资者亦可拨打本公司的客户服务电话：400-880-8588或登陆本公司网站www.swsmu.com了解相关情况。</w:t>
      </w:r>
    </w:p>
    <w:p w:rsidR="0057112B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4、风险提示：本公司承诺以诚实信用、勤勉尽责的原则管理和运用基金财产，但不保证基金一定盈利，也不保证最低收益。投资人应认真阅读拟投资基金的《基金合同》、更新的《招募说明书》、更新的《</w:t>
      </w:r>
      <w:r w:rsidR="0057112B" w:rsidRPr="00C63150">
        <w:rPr>
          <w:rFonts w:ascii="仿宋" w:eastAsia="仿宋" w:hAnsi="仿宋" w:cs="宋体" w:hint="eastAsia"/>
          <w:kern w:val="0"/>
          <w:sz w:val="28"/>
          <w:szCs w:val="28"/>
        </w:rPr>
        <w:t>基金</w:t>
      </w: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产品资料概要》等法律文件，了解所投资基金的风险收益特征，并根据自身情况购买与风险承受能力相匹配的产品。</w:t>
      </w:r>
    </w:p>
    <w:p w:rsidR="004553C2" w:rsidRDefault="004553C2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F32141" w:rsidRPr="00C63150" w:rsidRDefault="00F32141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特此公告。</w:t>
      </w:r>
    </w:p>
    <w:p w:rsidR="0057112B" w:rsidRDefault="0057112B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4553C2" w:rsidRPr="00C63150" w:rsidRDefault="004553C2" w:rsidP="00C6315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申万菱信基金管理有限公司</w:t>
      </w:r>
    </w:p>
    <w:p w:rsidR="00F32141" w:rsidRPr="00C63150" w:rsidRDefault="00F32141" w:rsidP="00C63150">
      <w:pPr>
        <w:widowControl/>
        <w:shd w:val="clear" w:color="auto" w:fill="FFFFFF"/>
        <w:spacing w:line="500" w:lineRule="exact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C63150">
        <w:rPr>
          <w:rFonts w:ascii="仿宋" w:eastAsia="仿宋" w:hAnsi="仿宋" w:cs="宋体" w:hint="eastAsia"/>
          <w:kern w:val="0"/>
          <w:sz w:val="28"/>
          <w:szCs w:val="28"/>
        </w:rPr>
        <w:t>2021年12月</w:t>
      </w:r>
      <w:r w:rsidR="0086728F">
        <w:rPr>
          <w:rFonts w:ascii="仿宋" w:eastAsia="仿宋" w:hAnsi="仿宋" w:cs="宋体"/>
          <w:kern w:val="0"/>
          <w:sz w:val="28"/>
          <w:szCs w:val="28"/>
        </w:rPr>
        <w:t>10</w:t>
      </w:r>
      <w:bookmarkStart w:id="0" w:name="_GoBack"/>
      <w:bookmarkEnd w:id="0"/>
      <w:r w:rsidRPr="00C63150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D64F97" w:rsidRDefault="00D64F97"/>
    <w:sectPr w:rsidR="00D64F97" w:rsidSect="00855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50" w:rsidRDefault="00C63150" w:rsidP="00C63150">
      <w:r>
        <w:separator/>
      </w:r>
    </w:p>
  </w:endnote>
  <w:endnote w:type="continuationSeparator" w:id="0">
    <w:p w:rsidR="00C63150" w:rsidRDefault="00C63150" w:rsidP="00C6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50" w:rsidRDefault="00C63150" w:rsidP="00C63150">
      <w:r>
        <w:separator/>
      </w:r>
    </w:p>
  </w:footnote>
  <w:footnote w:type="continuationSeparator" w:id="0">
    <w:p w:rsidR="00C63150" w:rsidRDefault="00C63150" w:rsidP="00C63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41"/>
    <w:rsid w:val="003379D0"/>
    <w:rsid w:val="00351629"/>
    <w:rsid w:val="0037239C"/>
    <w:rsid w:val="00446417"/>
    <w:rsid w:val="004553C2"/>
    <w:rsid w:val="00564C72"/>
    <w:rsid w:val="0057112B"/>
    <w:rsid w:val="00614EF5"/>
    <w:rsid w:val="00855A61"/>
    <w:rsid w:val="0086728F"/>
    <w:rsid w:val="008F0B76"/>
    <w:rsid w:val="009361E0"/>
    <w:rsid w:val="00A20D8F"/>
    <w:rsid w:val="00A5384A"/>
    <w:rsid w:val="00AC3B9B"/>
    <w:rsid w:val="00B975B7"/>
    <w:rsid w:val="00BC7DBB"/>
    <w:rsid w:val="00C25054"/>
    <w:rsid w:val="00C63150"/>
    <w:rsid w:val="00D366F8"/>
    <w:rsid w:val="00D64F97"/>
    <w:rsid w:val="00F3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1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1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4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2021-12-09T16:01:00Z</dcterms:created>
  <dcterms:modified xsi:type="dcterms:W3CDTF">2021-12-09T16:01:00Z</dcterms:modified>
</cp:coreProperties>
</file>