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25FF" w:rsidRPr="001B674C" w:rsidRDefault="006F6B4C" w:rsidP="001B674C">
      <w:pPr>
        <w:jc w:val="center"/>
        <w:rPr>
          <w:b/>
          <w:sz w:val="32"/>
          <w:szCs w:val="28"/>
        </w:rPr>
      </w:pPr>
      <w:bookmarkStart w:id="0" w:name="_Toc510201001"/>
      <w:bookmarkEnd w:id="0"/>
      <w:r w:rsidRPr="001B674C">
        <w:rPr>
          <w:rFonts w:hint="eastAsia"/>
          <w:b/>
          <w:sz w:val="32"/>
          <w:szCs w:val="28"/>
        </w:rPr>
        <w:t>摩根士丹利华鑫灵动优选债券型证券投资基金</w:t>
      </w:r>
    </w:p>
    <w:p w:rsidR="006F6B4C" w:rsidRPr="001B674C" w:rsidRDefault="006F6B4C" w:rsidP="001B674C">
      <w:pPr>
        <w:jc w:val="center"/>
        <w:rPr>
          <w:b/>
          <w:sz w:val="32"/>
          <w:szCs w:val="28"/>
        </w:rPr>
      </w:pPr>
      <w:r w:rsidRPr="001B674C">
        <w:rPr>
          <w:rFonts w:hint="eastAsia"/>
          <w:b/>
          <w:sz w:val="32"/>
          <w:szCs w:val="28"/>
        </w:rPr>
        <w:t>基金经理变更公告</w:t>
      </w:r>
    </w:p>
    <w:p w:rsidR="009624E0" w:rsidRDefault="006F6B4C" w:rsidP="009624E0">
      <w:pPr>
        <w:spacing w:line="560" w:lineRule="exact"/>
        <w:jc w:val="center"/>
      </w:pPr>
      <w:r>
        <w:rPr>
          <w:rFonts w:hint="eastAsia"/>
          <w:color w:val="000000"/>
          <w:kern w:val="0"/>
          <w:sz w:val="18"/>
        </w:rPr>
        <w:t xml:space="preserve">　 </w:t>
      </w:r>
      <w:r>
        <w:rPr>
          <w:rFonts w:hint="eastAsia"/>
          <w:b/>
          <w:bCs/>
          <w:sz w:val="24"/>
          <w:szCs w:val="30"/>
        </w:rPr>
        <w:t>公告送出日期：2021年</w:t>
      </w:r>
      <w:r w:rsidR="00C92741">
        <w:rPr>
          <w:b/>
          <w:bCs/>
          <w:sz w:val="24"/>
          <w:szCs w:val="30"/>
        </w:rPr>
        <w:t>1</w:t>
      </w:r>
      <w:r w:rsidR="00B038FF" w:rsidRPr="00B038FF">
        <w:rPr>
          <w:b/>
          <w:bCs/>
          <w:sz w:val="24"/>
          <w:szCs w:val="30"/>
        </w:rPr>
        <w:t>2</w:t>
      </w:r>
      <w:r w:rsidRPr="00B038FF">
        <w:rPr>
          <w:rFonts w:hint="eastAsia"/>
          <w:b/>
          <w:bCs/>
          <w:sz w:val="24"/>
          <w:szCs w:val="30"/>
        </w:rPr>
        <w:t>月</w:t>
      </w:r>
      <w:r w:rsidR="00685B36">
        <w:rPr>
          <w:b/>
          <w:bCs/>
          <w:sz w:val="24"/>
          <w:szCs w:val="30"/>
        </w:rPr>
        <w:t>3</w:t>
      </w:r>
      <w:r w:rsidRPr="00B038FF">
        <w:rPr>
          <w:rFonts w:hint="eastAsia"/>
          <w:b/>
          <w:bCs/>
          <w:sz w:val="24"/>
          <w:szCs w:val="30"/>
        </w:rPr>
        <w:t>日</w:t>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p>
    <w:p w:rsidR="006F6B4C" w:rsidRPr="009624E0" w:rsidRDefault="006F6B4C" w:rsidP="009624E0">
      <w:pPr>
        <w:pStyle w:val="XBRLTitle1"/>
        <w:spacing w:before="156" w:line="360" w:lineRule="auto"/>
        <w:jc w:val="left"/>
        <w:rPr>
          <w:rFonts w:hAnsi="宋体" w:hint="eastAsia"/>
          <w:szCs w:val="24"/>
        </w:rPr>
      </w:pPr>
      <w:r w:rsidRPr="009624E0">
        <w:rPr>
          <w:rFonts w:hAnsi="宋体" w:hint="eastAsia"/>
          <w:szCs w:val="24"/>
        </w:rPr>
        <w:t>公告基本信息</w:t>
      </w:r>
      <w:bookmarkEnd w:id="1"/>
      <w:bookmarkEnd w:id="2"/>
      <w:bookmarkEnd w:id="3"/>
      <w:bookmarkEnd w:id="4"/>
      <w:bookmarkEnd w:id="5"/>
      <w:bookmarkEnd w:id="6"/>
      <w:bookmarkEnd w:id="7"/>
      <w:bookmarkEnd w:id="8"/>
      <w:bookmarkEnd w:id="9"/>
      <w:r w:rsidRPr="009624E0">
        <w:rPr>
          <w:rFonts w:hAnsi="宋体"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6F6B4C">
            <w:pPr>
              <w:spacing w:line="312" w:lineRule="exact"/>
              <w:rPr>
                <w:rFonts w:hint="eastAsia"/>
              </w:rPr>
            </w:pPr>
            <w:r w:rsidRPr="002C4B4B">
              <w:rPr>
                <w:rFonts w:hint="eastAsia"/>
                <w:color w:val="000000"/>
                <w:kern w:val="0"/>
                <w:szCs w:val="21"/>
              </w:rPr>
              <w:t>摩根士丹利华鑫灵动优选债券型证券投资基金</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6F6B4C">
            <w:pPr>
              <w:spacing w:line="312" w:lineRule="exact"/>
              <w:rPr>
                <w:rFonts w:hint="eastAsia"/>
              </w:rPr>
            </w:pPr>
            <w:r w:rsidRPr="002C4B4B">
              <w:rPr>
                <w:rFonts w:hint="eastAsia"/>
                <w:color w:val="000000"/>
                <w:kern w:val="0"/>
                <w:szCs w:val="21"/>
              </w:rPr>
              <w:t>大摩灵动优选债券</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6F6B4C">
            <w:pPr>
              <w:spacing w:line="312" w:lineRule="exact"/>
              <w:rPr>
                <w:rFonts w:hint="eastAsia"/>
              </w:rPr>
            </w:pPr>
            <w:r w:rsidRPr="002C4B4B">
              <w:rPr>
                <w:rFonts w:hint="eastAsia"/>
                <w:color w:val="000000"/>
                <w:kern w:val="0"/>
                <w:szCs w:val="21"/>
              </w:rPr>
              <w:t>009752</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6F6B4C">
            <w:pPr>
              <w:spacing w:line="312" w:lineRule="exact"/>
              <w:rPr>
                <w:rFonts w:hint="eastAsia"/>
              </w:rPr>
            </w:pPr>
            <w:r w:rsidRPr="002C4B4B">
              <w:rPr>
                <w:rFonts w:hint="eastAsia"/>
                <w:color w:val="000000"/>
                <w:kern w:val="0"/>
                <w:szCs w:val="21"/>
              </w:rPr>
              <w:t>摩根士丹利华鑫基金管理有限公司</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6F6B4C">
            <w:pPr>
              <w:spacing w:line="312" w:lineRule="exact"/>
              <w:rPr>
                <w:rFonts w:hint="eastAsia"/>
              </w:rPr>
            </w:pPr>
            <w:r>
              <w:rPr>
                <w:rFonts w:hint="eastAsia"/>
                <w:szCs w:val="21"/>
              </w:rPr>
              <w:t>《公开募集证券投资基金信息披露管理办法》、《基金管理公司投资管理人员管理指导意见》等有关法规</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A10692" w:rsidP="00C92741">
            <w:pPr>
              <w:spacing w:line="312" w:lineRule="exact"/>
              <w:rPr>
                <w:rFonts w:hint="eastAsia"/>
              </w:rPr>
            </w:pPr>
            <w:r w:rsidRPr="00A10692">
              <w:rPr>
                <w:rFonts w:hint="eastAsia"/>
                <w:color w:val="000000"/>
                <w:kern w:val="0"/>
                <w:szCs w:val="21"/>
              </w:rPr>
              <w:t>增聘基金经理</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C92741">
            <w:pPr>
              <w:spacing w:line="312" w:lineRule="exact"/>
              <w:rPr>
                <w:rFonts w:hint="eastAsia"/>
              </w:rPr>
            </w:pPr>
            <w:r>
              <w:rPr>
                <w:rFonts w:hint="eastAsia"/>
              </w:rPr>
              <w:t>薛一品</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C92741">
            <w:pPr>
              <w:spacing w:line="312" w:lineRule="exact"/>
              <w:rPr>
                <w:rFonts w:hint="eastAsia"/>
              </w:rPr>
            </w:pPr>
            <w:r>
              <w:rPr>
                <w:rFonts w:hint="eastAsia"/>
                <w:color w:val="000000"/>
                <w:kern w:val="0"/>
                <w:szCs w:val="21"/>
              </w:rPr>
              <w:t>葛飞</w:t>
            </w:r>
          </w:p>
        </w:tc>
      </w:tr>
      <w:tr w:rsidR="006F6B4C">
        <w:trPr>
          <w:divId w:val="77213178"/>
        </w:trPr>
        <w:tc>
          <w:tcPr>
            <w:tcW w:w="2518" w:type="dxa"/>
            <w:tcBorders>
              <w:top w:val="single" w:sz="4" w:space="0" w:color="000000"/>
              <w:left w:val="single" w:sz="4" w:space="0" w:color="000000"/>
              <w:bottom w:val="single" w:sz="4" w:space="0" w:color="000000"/>
              <w:right w:val="single" w:sz="4" w:space="0" w:color="000000"/>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6F6B4C" w:rsidRDefault="00C92741">
            <w:pPr>
              <w:spacing w:line="312" w:lineRule="exact"/>
              <w:rPr>
                <w:rFonts w:hint="eastAsia"/>
              </w:rPr>
            </w:pPr>
            <w:r>
              <w:rPr>
                <w:rFonts w:hint="eastAsia"/>
                <w:color w:val="000000"/>
                <w:kern w:val="0"/>
                <w:szCs w:val="21"/>
              </w:rPr>
              <w:t>-</w:t>
            </w:r>
          </w:p>
        </w:tc>
      </w:tr>
    </w:tbl>
    <w:p w:rsidR="006F6B4C" w:rsidRDefault="006F6B4C">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新任基金经理的相关信息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新任基金经理姓名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E871C0">
            <w:pPr>
              <w:spacing w:line="312" w:lineRule="exact"/>
              <w:rPr>
                <w:rFonts w:hint="eastAsia"/>
              </w:rPr>
            </w:pPr>
            <w:r>
              <w:rPr>
                <w:rFonts w:hint="eastAsia"/>
              </w:rPr>
              <w:t>薛一品</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任职日期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rsidP="00B038FF">
            <w:pPr>
              <w:spacing w:line="312" w:lineRule="exact"/>
              <w:rPr>
                <w:rFonts w:hint="eastAsia"/>
              </w:rPr>
            </w:pPr>
            <w:r w:rsidRPr="002C4B4B">
              <w:rPr>
                <w:rFonts w:hint="eastAsia"/>
                <w:color w:val="000000"/>
                <w:kern w:val="0"/>
                <w:szCs w:val="21"/>
              </w:rPr>
              <w:t>2021年</w:t>
            </w:r>
            <w:r w:rsidR="00E871C0" w:rsidRPr="00B038FF">
              <w:rPr>
                <w:color w:val="000000"/>
                <w:kern w:val="0"/>
                <w:szCs w:val="21"/>
              </w:rPr>
              <w:t>1</w:t>
            </w:r>
            <w:r w:rsidR="00B038FF" w:rsidRPr="00B038FF">
              <w:rPr>
                <w:color w:val="000000"/>
                <w:kern w:val="0"/>
                <w:szCs w:val="21"/>
              </w:rPr>
              <w:t>2</w:t>
            </w:r>
            <w:r w:rsidRPr="00B038FF">
              <w:rPr>
                <w:rFonts w:hint="eastAsia"/>
                <w:color w:val="000000"/>
                <w:kern w:val="0"/>
                <w:szCs w:val="21"/>
              </w:rPr>
              <w:t>月</w:t>
            </w:r>
            <w:r w:rsidR="00B038FF" w:rsidRPr="00B038FF">
              <w:rPr>
                <w:rFonts w:hint="eastAsia"/>
                <w:color w:val="000000"/>
                <w:kern w:val="0"/>
                <w:szCs w:val="21"/>
              </w:rPr>
              <w:t>2</w:t>
            </w:r>
            <w:r w:rsidRPr="00B038FF">
              <w:rPr>
                <w:rFonts w:hint="eastAsia"/>
                <w:color w:val="000000"/>
                <w:kern w:val="0"/>
                <w:szCs w:val="21"/>
              </w:rPr>
              <w:t>日</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证券从业年限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rsidP="00E871C0">
            <w:pPr>
              <w:spacing w:line="312" w:lineRule="exact"/>
              <w:rPr>
                <w:rFonts w:hint="eastAsia"/>
              </w:rPr>
            </w:pPr>
            <w:r>
              <w:rPr>
                <w:rFonts w:hint="eastAsia"/>
                <w:szCs w:val="21"/>
              </w:rPr>
              <w:t>1</w:t>
            </w:r>
            <w:r w:rsidR="00E871C0">
              <w:rPr>
                <w:szCs w:val="21"/>
              </w:rPr>
              <w:t>3</w:t>
            </w:r>
            <w:r>
              <w:rPr>
                <w:rFonts w:hint="eastAsia"/>
                <w:szCs w:val="21"/>
              </w:rPr>
              <w:t>年</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证券投资管理从业年限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rsidP="00E871C0">
            <w:pPr>
              <w:spacing w:line="312" w:lineRule="exact"/>
              <w:rPr>
                <w:rFonts w:hint="eastAsia"/>
              </w:rPr>
            </w:pPr>
            <w:r>
              <w:rPr>
                <w:rFonts w:hint="eastAsia"/>
                <w:szCs w:val="21"/>
              </w:rPr>
              <w:t>1</w:t>
            </w:r>
            <w:r w:rsidR="00E871C0">
              <w:rPr>
                <w:szCs w:val="21"/>
              </w:rPr>
              <w:t>3</w:t>
            </w:r>
            <w:r>
              <w:rPr>
                <w:rFonts w:hint="eastAsia"/>
                <w:szCs w:val="21"/>
              </w:rPr>
              <w:t>年</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过往从业经历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B667BB" w:rsidP="00463191">
            <w:pPr>
              <w:spacing w:line="312" w:lineRule="exact"/>
              <w:rPr>
                <w:rFonts w:hint="eastAsia"/>
              </w:rPr>
            </w:pPr>
            <w:r w:rsidRPr="00B667BB">
              <w:rPr>
                <w:rFonts w:hint="eastAsia"/>
              </w:rPr>
              <w:t>美国北卡州立大学金融数学硕士，特许金融分析师（</w:t>
            </w:r>
            <w:r w:rsidRPr="00B667BB">
              <w:t>CFA），金融风险管理师（FRM）。历任路透社固定收益市场分析师；裕信银行美国总部全球固定收益组合投资经理；瑞士再保险资产管理中心纽约总部副总裁助理</w:t>
            </w:r>
            <w:r w:rsidR="002B7818">
              <w:rPr>
                <w:rFonts w:hint="eastAsia"/>
              </w:rPr>
              <w:t>；</w:t>
            </w:r>
            <w:r w:rsidRPr="00B667BB">
              <w:t>新华资产管理股份有限公司固定收益部投资经理；中国国际金融股份有限公司固定收益投资经理。2021年8月加入本公司，</w:t>
            </w:r>
            <w:r w:rsidR="00C12A86">
              <w:rPr>
                <w:rFonts w:hint="eastAsia"/>
              </w:rPr>
              <w:t>现</w:t>
            </w:r>
            <w:r w:rsidRPr="00B667BB">
              <w:t>任固定收益投资部基金经理。</w:t>
            </w:r>
          </w:p>
        </w:tc>
      </w:tr>
      <w:tr w:rsidR="006F6B4C" w:rsidTr="00A7796E">
        <w:trPr>
          <w:divId w:val="512115900"/>
          <w:trHeight w:val="342"/>
        </w:trPr>
        <w:tc>
          <w:tcPr>
            <w:tcW w:w="2676" w:type="dxa"/>
            <w:vMerge w:val="restart"/>
            <w:tcBorders>
              <w:top w:val="single" w:sz="4" w:space="0" w:color="auto"/>
              <w:left w:val="single" w:sz="4" w:space="0" w:color="auto"/>
              <w:bottom w:val="nil"/>
              <w:right w:val="single" w:sz="4" w:space="0" w:color="auto"/>
            </w:tcBorders>
            <w:vAlign w:val="center"/>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其中：管理过公募基金的名称及期间 </w:t>
            </w:r>
          </w:p>
        </w:tc>
        <w:tc>
          <w:tcPr>
            <w:tcW w:w="1357" w:type="dxa"/>
            <w:tcBorders>
              <w:top w:val="single" w:sz="4" w:space="0" w:color="auto"/>
              <w:left w:val="single" w:sz="4" w:space="0" w:color="auto"/>
              <w:bottom w:val="single" w:sz="4" w:space="0" w:color="auto"/>
              <w:right w:val="single" w:sz="4" w:space="0" w:color="auto"/>
            </w:tcBorders>
            <w:vAlign w:val="center"/>
            <w:hideMark/>
          </w:tcPr>
          <w:p w:rsidR="006F6B4C" w:rsidRPr="002C4B4B" w:rsidRDefault="006F6B4C">
            <w:pPr>
              <w:spacing w:line="312" w:lineRule="exact"/>
              <w:jc w:val="center"/>
              <w:rPr>
                <w:rFonts w:hint="eastAsia"/>
                <w:color w:val="000000"/>
                <w:kern w:val="0"/>
                <w:szCs w:val="21"/>
              </w:rPr>
            </w:pPr>
            <w:r w:rsidRPr="002C4B4B">
              <w:rPr>
                <w:rFonts w:hint="eastAsia"/>
                <w:color w:val="000000"/>
                <w:kern w:val="0"/>
                <w:szCs w:val="21"/>
              </w:rPr>
              <w:t xml:space="preserve">基金主代码 </w:t>
            </w:r>
          </w:p>
        </w:tc>
        <w:tc>
          <w:tcPr>
            <w:tcW w:w="1960" w:type="dxa"/>
            <w:tcBorders>
              <w:top w:val="single" w:sz="4" w:space="0" w:color="auto"/>
              <w:left w:val="single" w:sz="4" w:space="0" w:color="auto"/>
              <w:bottom w:val="single" w:sz="4" w:space="0" w:color="auto"/>
              <w:right w:val="single" w:sz="4" w:space="0" w:color="auto"/>
            </w:tcBorders>
            <w:vAlign w:val="center"/>
            <w:hideMark/>
          </w:tcPr>
          <w:p w:rsidR="006F6B4C" w:rsidRPr="002C4B4B" w:rsidRDefault="006F6B4C">
            <w:pPr>
              <w:spacing w:line="312" w:lineRule="exact"/>
              <w:jc w:val="center"/>
              <w:rPr>
                <w:rFonts w:hint="eastAsia"/>
                <w:color w:val="000000"/>
                <w:kern w:val="0"/>
                <w:szCs w:val="21"/>
              </w:rPr>
            </w:pPr>
            <w:r w:rsidRPr="002C4B4B">
              <w:rPr>
                <w:rFonts w:hint="eastAsia"/>
                <w:color w:val="000000"/>
                <w:kern w:val="0"/>
                <w:szCs w:val="21"/>
              </w:rPr>
              <w:t xml:space="preserve">基金名称 </w:t>
            </w:r>
          </w:p>
        </w:tc>
        <w:tc>
          <w:tcPr>
            <w:tcW w:w="1507" w:type="dxa"/>
            <w:tcBorders>
              <w:top w:val="single" w:sz="4" w:space="0" w:color="auto"/>
              <w:left w:val="single" w:sz="4" w:space="0" w:color="auto"/>
              <w:bottom w:val="single" w:sz="4" w:space="0" w:color="auto"/>
              <w:right w:val="single" w:sz="4" w:space="0" w:color="auto"/>
            </w:tcBorders>
            <w:vAlign w:val="center"/>
            <w:hideMark/>
          </w:tcPr>
          <w:p w:rsidR="006F6B4C" w:rsidRPr="002C4B4B" w:rsidRDefault="006F6B4C">
            <w:pPr>
              <w:spacing w:line="312" w:lineRule="exact"/>
              <w:jc w:val="center"/>
              <w:rPr>
                <w:rFonts w:hint="eastAsia"/>
                <w:color w:val="000000"/>
                <w:kern w:val="0"/>
                <w:szCs w:val="21"/>
              </w:rPr>
            </w:pPr>
            <w:r w:rsidRPr="002C4B4B">
              <w:rPr>
                <w:rFonts w:hint="eastAsia"/>
                <w:color w:val="000000"/>
                <w:kern w:val="0"/>
                <w:szCs w:val="21"/>
              </w:rPr>
              <w:t xml:space="preserve">任职日期 </w:t>
            </w:r>
          </w:p>
        </w:tc>
        <w:tc>
          <w:tcPr>
            <w:tcW w:w="1561" w:type="dxa"/>
            <w:tcBorders>
              <w:top w:val="single" w:sz="4" w:space="0" w:color="auto"/>
              <w:left w:val="single" w:sz="4" w:space="0" w:color="auto"/>
              <w:bottom w:val="single" w:sz="4" w:space="0" w:color="auto"/>
              <w:right w:val="single" w:sz="4" w:space="0" w:color="auto"/>
            </w:tcBorders>
            <w:vAlign w:val="center"/>
            <w:hideMark/>
          </w:tcPr>
          <w:p w:rsidR="006F6B4C" w:rsidRPr="002C4B4B" w:rsidRDefault="006F6B4C">
            <w:pPr>
              <w:spacing w:line="312" w:lineRule="exact"/>
              <w:jc w:val="center"/>
              <w:rPr>
                <w:rFonts w:hint="eastAsia"/>
                <w:color w:val="000000"/>
                <w:kern w:val="0"/>
                <w:szCs w:val="21"/>
              </w:rPr>
            </w:pPr>
            <w:r w:rsidRPr="002C4B4B">
              <w:rPr>
                <w:rFonts w:hint="eastAsia"/>
                <w:color w:val="000000"/>
                <w:kern w:val="0"/>
                <w:szCs w:val="21"/>
              </w:rPr>
              <w:t xml:space="preserve">离任日期 </w:t>
            </w:r>
          </w:p>
        </w:tc>
      </w:tr>
      <w:tr w:rsidR="006F6B4C" w:rsidTr="00A7796E">
        <w:trPr>
          <w:divId w:val="512115900"/>
        </w:trPr>
        <w:tc>
          <w:tcPr>
            <w:tcW w:w="2676" w:type="dxa"/>
            <w:vMerge/>
            <w:tcBorders>
              <w:top w:val="single" w:sz="4" w:space="0" w:color="auto"/>
              <w:left w:val="single" w:sz="4" w:space="0" w:color="auto"/>
              <w:bottom w:val="nil"/>
              <w:right w:val="single" w:sz="4" w:space="0" w:color="auto"/>
            </w:tcBorders>
            <w:vAlign w:val="center"/>
            <w:hideMark/>
          </w:tcPr>
          <w:p w:rsidR="006F6B4C" w:rsidRPr="002C4B4B" w:rsidRDefault="006F6B4C">
            <w:pPr>
              <w:widowControl/>
              <w:jc w:val="left"/>
              <w:rPr>
                <w:color w:val="000000"/>
                <w:kern w:val="0"/>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6F6B4C" w:rsidRDefault="00A7796E">
            <w:pPr>
              <w:spacing w:line="312" w:lineRule="exact"/>
              <w:jc w:val="center"/>
              <w:rPr>
                <w:rFonts w:hint="eastAsia"/>
              </w:rPr>
            </w:pPr>
            <w:r w:rsidRPr="00A7796E">
              <w:t>920007</w:t>
            </w:r>
          </w:p>
        </w:tc>
        <w:tc>
          <w:tcPr>
            <w:tcW w:w="1960" w:type="dxa"/>
            <w:tcBorders>
              <w:top w:val="single" w:sz="4" w:space="0" w:color="auto"/>
              <w:left w:val="single" w:sz="4" w:space="0" w:color="auto"/>
              <w:bottom w:val="single" w:sz="4" w:space="0" w:color="auto"/>
              <w:right w:val="single" w:sz="4" w:space="0" w:color="auto"/>
            </w:tcBorders>
            <w:vAlign w:val="center"/>
          </w:tcPr>
          <w:p w:rsidR="006F6B4C" w:rsidRDefault="00040442">
            <w:pPr>
              <w:spacing w:line="312" w:lineRule="exact"/>
              <w:jc w:val="center"/>
              <w:rPr>
                <w:rFonts w:hint="eastAsia"/>
              </w:rPr>
            </w:pPr>
            <w:r w:rsidRPr="00040442">
              <w:rPr>
                <w:rFonts w:hint="eastAsia"/>
              </w:rPr>
              <w:t>中金恒瑞债券型集合资产管理计划</w:t>
            </w:r>
          </w:p>
        </w:tc>
        <w:tc>
          <w:tcPr>
            <w:tcW w:w="1507" w:type="dxa"/>
            <w:tcBorders>
              <w:top w:val="single" w:sz="4" w:space="0" w:color="auto"/>
              <w:left w:val="single" w:sz="4" w:space="0" w:color="auto"/>
              <w:bottom w:val="single" w:sz="4" w:space="0" w:color="auto"/>
              <w:right w:val="single" w:sz="4" w:space="0" w:color="auto"/>
            </w:tcBorders>
            <w:vAlign w:val="center"/>
            <w:hideMark/>
          </w:tcPr>
          <w:p w:rsidR="006F6B4C" w:rsidRDefault="006F6B4C" w:rsidP="00A7796E">
            <w:pPr>
              <w:spacing w:line="312" w:lineRule="exact"/>
              <w:jc w:val="center"/>
              <w:rPr>
                <w:rFonts w:hint="eastAsia"/>
              </w:rPr>
            </w:pPr>
            <w:r>
              <w:rPr>
                <w:rFonts w:hint="eastAsia"/>
                <w:szCs w:val="21"/>
              </w:rPr>
              <w:t>2020年</w:t>
            </w:r>
            <w:r w:rsidR="00A7796E">
              <w:rPr>
                <w:szCs w:val="21"/>
              </w:rPr>
              <w:t>6</w:t>
            </w:r>
            <w:r>
              <w:rPr>
                <w:rFonts w:hint="eastAsia"/>
                <w:szCs w:val="21"/>
              </w:rPr>
              <w:t>月</w:t>
            </w:r>
            <w:r w:rsidR="00A7796E">
              <w:rPr>
                <w:szCs w:val="21"/>
              </w:rPr>
              <w:t>3</w:t>
            </w:r>
            <w:r>
              <w:rPr>
                <w:rFonts w:hint="eastAsia"/>
                <w:szCs w:val="21"/>
              </w:rPr>
              <w:t>日</w:t>
            </w:r>
          </w:p>
        </w:tc>
        <w:tc>
          <w:tcPr>
            <w:tcW w:w="1561" w:type="dxa"/>
            <w:tcBorders>
              <w:top w:val="single" w:sz="4" w:space="0" w:color="auto"/>
              <w:left w:val="single" w:sz="4" w:space="0" w:color="auto"/>
              <w:bottom w:val="single" w:sz="4" w:space="0" w:color="auto"/>
              <w:right w:val="single" w:sz="4" w:space="0" w:color="auto"/>
            </w:tcBorders>
            <w:vAlign w:val="center"/>
            <w:hideMark/>
          </w:tcPr>
          <w:p w:rsidR="006F6B4C" w:rsidRDefault="00A7796E" w:rsidP="00A7796E">
            <w:pPr>
              <w:spacing w:line="312" w:lineRule="exact"/>
              <w:jc w:val="center"/>
              <w:rPr>
                <w:rFonts w:hint="eastAsia"/>
              </w:rPr>
            </w:pPr>
            <w:r w:rsidRPr="00697FB3">
              <w:rPr>
                <w:szCs w:val="21"/>
              </w:rPr>
              <w:t>2021</w:t>
            </w:r>
            <w:r w:rsidRPr="00697FB3">
              <w:rPr>
                <w:rFonts w:hint="eastAsia"/>
                <w:szCs w:val="21"/>
              </w:rPr>
              <w:t>年</w:t>
            </w:r>
            <w:r w:rsidRPr="00697FB3">
              <w:rPr>
                <w:szCs w:val="21"/>
              </w:rPr>
              <w:t>8</w:t>
            </w:r>
            <w:r w:rsidRPr="00697FB3">
              <w:rPr>
                <w:rFonts w:hint="eastAsia"/>
                <w:szCs w:val="21"/>
              </w:rPr>
              <w:t>月</w:t>
            </w:r>
            <w:r w:rsidRPr="00697FB3">
              <w:rPr>
                <w:szCs w:val="21"/>
              </w:rPr>
              <w:t>6</w:t>
            </w:r>
            <w:r w:rsidRPr="00697FB3">
              <w:rPr>
                <w:rFonts w:hint="eastAsia"/>
                <w:szCs w:val="21"/>
              </w:rPr>
              <w:t>日</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是否曾被监管机构予以行政处罚或采取行政监管措施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pPr>
              <w:spacing w:line="312" w:lineRule="exact"/>
              <w:rPr>
                <w:rFonts w:hint="eastAsia"/>
              </w:rPr>
            </w:pPr>
            <w:r>
              <w:rPr>
                <w:rFonts w:hint="eastAsia"/>
                <w:szCs w:val="21"/>
              </w:rPr>
              <w:t>否</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是否已取得基金从业资格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pPr>
              <w:spacing w:line="312" w:lineRule="exact"/>
              <w:rPr>
                <w:rFonts w:hint="eastAsia"/>
              </w:rPr>
            </w:pPr>
            <w:r>
              <w:rPr>
                <w:rFonts w:hint="eastAsia"/>
                <w:szCs w:val="21"/>
              </w:rPr>
              <w:t>是</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取得的其他相关从业资格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pPr>
              <w:spacing w:line="312" w:lineRule="exact"/>
              <w:rPr>
                <w:rFonts w:hint="eastAsia"/>
              </w:rPr>
            </w:pPr>
            <w:r>
              <w:rPr>
                <w:rFonts w:hint="eastAsia"/>
                <w:szCs w:val="21"/>
              </w:rPr>
              <w:t>-</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国籍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pPr>
              <w:spacing w:line="312" w:lineRule="exact"/>
              <w:rPr>
                <w:rFonts w:hint="eastAsia"/>
              </w:rPr>
            </w:pPr>
            <w:r>
              <w:rPr>
                <w:rFonts w:hint="eastAsia"/>
                <w:szCs w:val="21"/>
              </w:rPr>
              <w:t>中国</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学历、学位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pPr>
              <w:spacing w:line="312" w:lineRule="exact"/>
              <w:rPr>
                <w:rFonts w:hint="eastAsia"/>
              </w:rPr>
            </w:pPr>
            <w:r>
              <w:rPr>
                <w:rFonts w:hint="eastAsia"/>
                <w:szCs w:val="21"/>
              </w:rPr>
              <w:t>硕士研究生</w:t>
            </w:r>
          </w:p>
        </w:tc>
      </w:tr>
      <w:tr w:rsidR="006F6B4C" w:rsidTr="00A7796E">
        <w:trPr>
          <w:divId w:val="512115900"/>
        </w:trPr>
        <w:tc>
          <w:tcPr>
            <w:tcW w:w="2676" w:type="dxa"/>
            <w:tcBorders>
              <w:top w:val="single" w:sz="4" w:space="0" w:color="auto"/>
              <w:left w:val="single" w:sz="4" w:space="0" w:color="auto"/>
              <w:bottom w:val="single" w:sz="4" w:space="0" w:color="auto"/>
              <w:right w:val="single" w:sz="4" w:space="0" w:color="auto"/>
            </w:tcBorders>
            <w:hideMark/>
          </w:tcPr>
          <w:p w:rsidR="006F6B4C" w:rsidRPr="002C4B4B" w:rsidRDefault="006F6B4C">
            <w:pPr>
              <w:spacing w:line="312" w:lineRule="exact"/>
              <w:rPr>
                <w:rFonts w:hint="eastAsia"/>
                <w:color w:val="000000"/>
                <w:kern w:val="0"/>
                <w:szCs w:val="21"/>
              </w:rPr>
            </w:pPr>
            <w:r w:rsidRPr="002C4B4B">
              <w:rPr>
                <w:rFonts w:hint="eastAsia"/>
                <w:color w:val="000000"/>
                <w:kern w:val="0"/>
                <w:szCs w:val="21"/>
              </w:rPr>
              <w:t xml:space="preserve">是否已按规定在中国基金业协会注册/登记 </w:t>
            </w:r>
          </w:p>
        </w:tc>
        <w:tc>
          <w:tcPr>
            <w:tcW w:w="6385" w:type="dxa"/>
            <w:gridSpan w:val="4"/>
            <w:tcBorders>
              <w:top w:val="single" w:sz="4" w:space="0" w:color="auto"/>
              <w:left w:val="single" w:sz="4" w:space="0" w:color="auto"/>
              <w:bottom w:val="single" w:sz="4" w:space="0" w:color="auto"/>
              <w:right w:val="single" w:sz="4" w:space="0" w:color="auto"/>
            </w:tcBorders>
            <w:vAlign w:val="center"/>
            <w:hideMark/>
          </w:tcPr>
          <w:p w:rsidR="006F6B4C" w:rsidRDefault="006F6B4C">
            <w:pPr>
              <w:spacing w:line="312" w:lineRule="exact"/>
              <w:rPr>
                <w:rFonts w:hint="eastAsia"/>
              </w:rPr>
            </w:pPr>
            <w:r>
              <w:rPr>
                <w:rFonts w:hint="eastAsia"/>
                <w:szCs w:val="21"/>
              </w:rPr>
              <w:t>是</w:t>
            </w:r>
          </w:p>
        </w:tc>
      </w:tr>
    </w:tbl>
    <w:p w:rsidR="006F6B4C" w:rsidRDefault="006F6B4C">
      <w:pPr>
        <w:pStyle w:val="XBRLTitle1"/>
        <w:spacing w:before="156" w:line="360" w:lineRule="auto"/>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m201_01"/>
      <w:bookmarkStart w:id="31" w:name="_Toc34322063"/>
      <w:r>
        <w:rPr>
          <w:rFonts w:hAnsi="宋体" w:hint="eastAsia"/>
          <w:szCs w:val="24"/>
        </w:rPr>
        <w:t>其他需要提示的事项</w:t>
      </w:r>
      <w:bookmarkEnd w:id="22"/>
      <w:bookmarkEnd w:id="23"/>
      <w:bookmarkEnd w:id="24"/>
      <w:bookmarkEnd w:id="25"/>
      <w:bookmarkEnd w:id="26"/>
      <w:bookmarkEnd w:id="27"/>
      <w:bookmarkEnd w:id="28"/>
      <w:bookmarkEnd w:id="29"/>
      <w:bookmarkEnd w:id="31"/>
      <w:r>
        <w:rPr>
          <w:rFonts w:hAnsi="宋体" w:hint="eastAsia"/>
          <w:szCs w:val="24"/>
        </w:rPr>
        <w:t xml:space="preserve"> </w:t>
      </w:r>
    </w:p>
    <w:p w:rsidR="006F6B4C" w:rsidRDefault="006F6B4C">
      <w:pPr>
        <w:spacing w:line="360" w:lineRule="auto"/>
        <w:ind w:firstLineChars="200" w:firstLine="420"/>
        <w:jc w:val="left"/>
        <w:rPr>
          <w:rFonts w:hint="eastAsia"/>
        </w:rPr>
      </w:pPr>
      <w:r>
        <w:rPr>
          <w:rFonts w:hint="eastAsia"/>
          <w:szCs w:val="21"/>
        </w:rPr>
        <w:lastRenderedPageBreak/>
        <w:t>上述调整事项已按规定在中国证券投资基金业协会办理完毕基金经理</w:t>
      </w:r>
      <w:r w:rsidR="00C96C74">
        <w:rPr>
          <w:rFonts w:hint="eastAsia"/>
          <w:szCs w:val="21"/>
        </w:rPr>
        <w:t>注册</w:t>
      </w:r>
      <w:r>
        <w:rPr>
          <w:rFonts w:hint="eastAsia"/>
          <w:szCs w:val="21"/>
        </w:rPr>
        <w:t>手续，并报中国证监会深圳监管局备案。</w:t>
      </w:r>
      <w:r>
        <w:rPr>
          <w:rFonts w:hint="eastAsia"/>
          <w:szCs w:val="21"/>
        </w:rPr>
        <w:br/>
        <w:t xml:space="preserve">　　</w:t>
      </w:r>
      <w:r>
        <w:rPr>
          <w:rFonts w:hint="eastAsia"/>
          <w:szCs w:val="21"/>
        </w:rPr>
        <w:br/>
        <w:t xml:space="preserve">　　特此公告。</w:t>
      </w:r>
      <w:r>
        <w:rPr>
          <w:rFonts w:hint="eastAsia"/>
          <w:szCs w:val="21"/>
        </w:rPr>
        <w:br/>
        <w:t xml:space="preserve">　　</w:t>
      </w:r>
    </w:p>
    <w:p w:rsidR="006F6B4C" w:rsidRDefault="006F6B4C">
      <w:pPr>
        <w:spacing w:line="360" w:lineRule="auto"/>
        <w:ind w:firstLineChars="600" w:firstLine="1446"/>
        <w:jc w:val="right"/>
        <w:rPr>
          <w:rFonts w:hint="eastAsia"/>
          <w:b/>
          <w:bCs/>
          <w:sz w:val="24"/>
          <w:szCs w:val="30"/>
        </w:rPr>
      </w:pPr>
      <w:r>
        <w:rPr>
          <w:rFonts w:hint="eastAsia"/>
          <w:b/>
          <w:bCs/>
          <w:sz w:val="24"/>
          <w:szCs w:val="30"/>
        </w:rPr>
        <w:t xml:space="preserve">　 </w:t>
      </w:r>
    </w:p>
    <w:p w:rsidR="006F6B4C" w:rsidRDefault="006F6B4C">
      <w:pPr>
        <w:spacing w:line="360" w:lineRule="auto"/>
        <w:ind w:firstLineChars="600" w:firstLine="1446"/>
        <w:jc w:val="right"/>
        <w:rPr>
          <w:rFonts w:hint="eastAsia"/>
          <w:b/>
          <w:bCs/>
          <w:sz w:val="24"/>
          <w:szCs w:val="30"/>
        </w:rPr>
      </w:pPr>
      <w:r>
        <w:rPr>
          <w:rFonts w:hint="eastAsia"/>
          <w:b/>
          <w:bCs/>
          <w:sz w:val="24"/>
          <w:szCs w:val="30"/>
        </w:rPr>
        <w:t xml:space="preserve">　 </w:t>
      </w:r>
    </w:p>
    <w:p w:rsidR="006F6B4C" w:rsidRDefault="006F6B4C">
      <w:pPr>
        <w:spacing w:line="360" w:lineRule="auto"/>
        <w:ind w:firstLineChars="600" w:firstLine="1446"/>
        <w:jc w:val="right"/>
        <w:rPr>
          <w:rFonts w:hint="eastAsia"/>
        </w:rPr>
      </w:pPr>
      <w:r>
        <w:rPr>
          <w:rFonts w:hint="eastAsia"/>
          <w:b/>
          <w:bCs/>
          <w:sz w:val="24"/>
          <w:szCs w:val="24"/>
        </w:rPr>
        <w:t>摩根士丹利华鑫基金管理有限公司</w:t>
      </w:r>
    </w:p>
    <w:p w:rsidR="006F6B4C" w:rsidRDefault="006F6B4C">
      <w:pPr>
        <w:spacing w:line="360" w:lineRule="auto"/>
        <w:ind w:firstLineChars="600" w:firstLine="1446"/>
        <w:jc w:val="right"/>
        <w:rPr>
          <w:rFonts w:hint="eastAsia"/>
        </w:rPr>
      </w:pPr>
      <w:r>
        <w:rPr>
          <w:rFonts w:hint="eastAsia"/>
          <w:b/>
          <w:bCs/>
          <w:sz w:val="24"/>
          <w:szCs w:val="24"/>
        </w:rPr>
        <w:t>2021年</w:t>
      </w:r>
      <w:r w:rsidR="008843F9">
        <w:rPr>
          <w:b/>
          <w:bCs/>
          <w:sz w:val="24"/>
          <w:szCs w:val="24"/>
        </w:rPr>
        <w:t>1</w:t>
      </w:r>
      <w:r w:rsidR="00900FFF">
        <w:rPr>
          <w:b/>
          <w:bCs/>
          <w:sz w:val="24"/>
          <w:szCs w:val="24"/>
        </w:rPr>
        <w:t>2</w:t>
      </w:r>
      <w:r>
        <w:rPr>
          <w:rFonts w:hint="eastAsia"/>
          <w:b/>
          <w:bCs/>
          <w:sz w:val="24"/>
          <w:szCs w:val="24"/>
        </w:rPr>
        <w:t>月</w:t>
      </w:r>
      <w:r w:rsidR="000F5C19">
        <w:rPr>
          <w:b/>
          <w:bCs/>
          <w:sz w:val="24"/>
          <w:szCs w:val="24"/>
        </w:rPr>
        <w:t>3</w:t>
      </w:r>
      <w:r>
        <w:rPr>
          <w:rFonts w:hint="eastAsia"/>
          <w:b/>
          <w:bCs/>
          <w:sz w:val="24"/>
          <w:szCs w:val="24"/>
        </w:rPr>
        <w:t>日</w:t>
      </w:r>
      <w:bookmarkEnd w:id="30"/>
    </w:p>
    <w:sectPr w:rsidR="006F6B4C" w:rsidSect="00DB1716">
      <w:headerReference w:type="default" r:id="rId8"/>
      <w:footerReference w:type="default" r:id="rId9"/>
      <w:pgSz w:w="11907" w:h="16839"/>
      <w:pgMar w:top="1440" w:right="1531" w:bottom="1134"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89" w:rsidRDefault="00D80989">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D80989" w:rsidRDefault="00D80989">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4C" w:rsidRDefault="006F6B4C">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0E6DEC">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0E6DEC">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89" w:rsidRDefault="00D80989">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D80989" w:rsidRDefault="00D80989">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4C" w:rsidRDefault="006F6B4C">
    <w:pPr>
      <w:pStyle w:val="a7"/>
      <w:jc w:val="right"/>
      <w:rPr>
        <w:rFonts w:hint="eastAsia"/>
      </w:rPr>
    </w:pPr>
    <w:r>
      <w:rPr>
        <w:rFonts w:hint="eastAsia"/>
      </w:rPr>
      <w:t>摩根士丹利华鑫灵动优选债券型证券投资基金基金经理变更公告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B4B"/>
    <w:rsid w:val="000168AA"/>
    <w:rsid w:val="00040442"/>
    <w:rsid w:val="00054549"/>
    <w:rsid w:val="000E6DEC"/>
    <w:rsid w:val="000F5C19"/>
    <w:rsid w:val="00102BA2"/>
    <w:rsid w:val="00150FF2"/>
    <w:rsid w:val="001832AA"/>
    <w:rsid w:val="0018384C"/>
    <w:rsid w:val="001A3A64"/>
    <w:rsid w:val="001B674C"/>
    <w:rsid w:val="001D228A"/>
    <w:rsid w:val="001E7A5A"/>
    <w:rsid w:val="001F758E"/>
    <w:rsid w:val="00222642"/>
    <w:rsid w:val="00275A4C"/>
    <w:rsid w:val="0028578A"/>
    <w:rsid w:val="002B7818"/>
    <w:rsid w:val="002C140A"/>
    <w:rsid w:val="002C4B4B"/>
    <w:rsid w:val="002F0636"/>
    <w:rsid w:val="0034015B"/>
    <w:rsid w:val="003C1F73"/>
    <w:rsid w:val="003E7266"/>
    <w:rsid w:val="003F02EA"/>
    <w:rsid w:val="004051D2"/>
    <w:rsid w:val="00463191"/>
    <w:rsid w:val="004841A6"/>
    <w:rsid w:val="004C3D5F"/>
    <w:rsid w:val="004C42FC"/>
    <w:rsid w:val="0050616A"/>
    <w:rsid w:val="005617BF"/>
    <w:rsid w:val="00564FF6"/>
    <w:rsid w:val="005A602F"/>
    <w:rsid w:val="005A62DA"/>
    <w:rsid w:val="005E4187"/>
    <w:rsid w:val="005F0C4E"/>
    <w:rsid w:val="00616204"/>
    <w:rsid w:val="006246DF"/>
    <w:rsid w:val="006344AC"/>
    <w:rsid w:val="00645063"/>
    <w:rsid w:val="00685B36"/>
    <w:rsid w:val="00686A48"/>
    <w:rsid w:val="00697FB3"/>
    <w:rsid w:val="006B66AF"/>
    <w:rsid w:val="006C6252"/>
    <w:rsid w:val="006D59EE"/>
    <w:rsid w:val="006F6B4C"/>
    <w:rsid w:val="00732B7D"/>
    <w:rsid w:val="00793B69"/>
    <w:rsid w:val="007C45A8"/>
    <w:rsid w:val="007F52BD"/>
    <w:rsid w:val="00820A39"/>
    <w:rsid w:val="00827087"/>
    <w:rsid w:val="00855369"/>
    <w:rsid w:val="00866BB6"/>
    <w:rsid w:val="008843F9"/>
    <w:rsid w:val="00887F4A"/>
    <w:rsid w:val="008A561F"/>
    <w:rsid w:val="00900FFF"/>
    <w:rsid w:val="009624E0"/>
    <w:rsid w:val="009758A0"/>
    <w:rsid w:val="009B6BAC"/>
    <w:rsid w:val="009C1D2D"/>
    <w:rsid w:val="009E50A1"/>
    <w:rsid w:val="009F0FD6"/>
    <w:rsid w:val="009F165A"/>
    <w:rsid w:val="00A10692"/>
    <w:rsid w:val="00A130B7"/>
    <w:rsid w:val="00A26378"/>
    <w:rsid w:val="00A315B4"/>
    <w:rsid w:val="00A4491D"/>
    <w:rsid w:val="00A456E2"/>
    <w:rsid w:val="00A51250"/>
    <w:rsid w:val="00A7796E"/>
    <w:rsid w:val="00AB0DC6"/>
    <w:rsid w:val="00AB60FB"/>
    <w:rsid w:val="00AD0ADA"/>
    <w:rsid w:val="00AE36F6"/>
    <w:rsid w:val="00B038FF"/>
    <w:rsid w:val="00B263D7"/>
    <w:rsid w:val="00B310A7"/>
    <w:rsid w:val="00B35284"/>
    <w:rsid w:val="00B667BB"/>
    <w:rsid w:val="00B765E1"/>
    <w:rsid w:val="00B95513"/>
    <w:rsid w:val="00C12A86"/>
    <w:rsid w:val="00C62504"/>
    <w:rsid w:val="00C92741"/>
    <w:rsid w:val="00C96C74"/>
    <w:rsid w:val="00CE02A4"/>
    <w:rsid w:val="00CF471A"/>
    <w:rsid w:val="00D80989"/>
    <w:rsid w:val="00DB1716"/>
    <w:rsid w:val="00E37A2E"/>
    <w:rsid w:val="00E52804"/>
    <w:rsid w:val="00E70088"/>
    <w:rsid w:val="00E871C0"/>
    <w:rsid w:val="00E925FF"/>
    <w:rsid w:val="00EF39BF"/>
    <w:rsid w:val="00F10813"/>
    <w:rsid w:val="00F17A27"/>
    <w:rsid w:val="00F469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77213178">
      <w:marLeft w:val="0"/>
      <w:marRight w:val="0"/>
      <w:marTop w:val="0"/>
      <w:marBottom w:val="0"/>
      <w:divBdr>
        <w:top w:val="none" w:sz="0" w:space="0" w:color="auto"/>
        <w:left w:val="none" w:sz="0" w:space="0" w:color="auto"/>
        <w:bottom w:val="none" w:sz="0" w:space="0" w:color="auto"/>
        <w:right w:val="none" w:sz="0" w:space="0" w:color="auto"/>
      </w:divBdr>
    </w:div>
    <w:div w:id="184751117">
      <w:marLeft w:val="0"/>
      <w:marRight w:val="0"/>
      <w:marTop w:val="0"/>
      <w:marBottom w:val="0"/>
      <w:divBdr>
        <w:top w:val="none" w:sz="0" w:space="0" w:color="auto"/>
        <w:left w:val="none" w:sz="0" w:space="0" w:color="auto"/>
        <w:bottom w:val="none" w:sz="0" w:space="0" w:color="auto"/>
        <w:right w:val="none" w:sz="0" w:space="0" w:color="auto"/>
      </w:divBdr>
      <w:divsChild>
        <w:div w:id="567690915">
          <w:marLeft w:val="0"/>
          <w:marRight w:val="0"/>
          <w:marTop w:val="0"/>
          <w:marBottom w:val="0"/>
          <w:divBdr>
            <w:top w:val="none" w:sz="0" w:space="0" w:color="auto"/>
            <w:left w:val="none" w:sz="0" w:space="0" w:color="auto"/>
            <w:bottom w:val="none" w:sz="0" w:space="0" w:color="auto"/>
            <w:right w:val="none" w:sz="0" w:space="0" w:color="auto"/>
          </w:divBdr>
        </w:div>
      </w:divsChild>
    </w:div>
    <w:div w:id="1954940001">
      <w:marLeft w:val="0"/>
      <w:marRight w:val="0"/>
      <w:marTop w:val="0"/>
      <w:marBottom w:val="0"/>
      <w:divBdr>
        <w:top w:val="none" w:sz="0" w:space="0" w:color="auto"/>
        <w:left w:val="none" w:sz="0" w:space="0" w:color="auto"/>
        <w:bottom w:val="none" w:sz="0" w:space="0" w:color="auto"/>
        <w:right w:val="none" w:sz="0" w:space="0" w:color="auto"/>
      </w:divBdr>
      <w:divsChild>
        <w:div w:id="5121159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0B47-A56D-46CD-BCE5-EF58187F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699</Characters>
  <Application>Microsoft Office Word</Application>
  <DocSecurity>4</DocSecurity>
  <Lines>5</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2021-12-02T16:02:00Z</dcterms:created>
  <dcterms:modified xsi:type="dcterms:W3CDTF">2021-12-02T16:02:00Z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