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FD" w:rsidRPr="00172339" w:rsidRDefault="0006110E" w:rsidP="00BD20FD">
      <w:pPr>
        <w:widowControl/>
        <w:spacing w:before="510" w:after="510" w:line="510" w:lineRule="atLeast"/>
        <w:jc w:val="center"/>
        <w:rPr>
          <w:rFonts w:ascii="Arial" w:eastAsia="宋体" w:hAnsi="Arial" w:cs="Arial"/>
          <w:b/>
          <w:kern w:val="0"/>
          <w:sz w:val="27"/>
          <w:szCs w:val="27"/>
        </w:rPr>
      </w:pPr>
      <w:r>
        <w:rPr>
          <w:rFonts w:ascii="Arial" w:eastAsia="宋体" w:hAnsi="Arial" w:cs="Arial" w:hint="eastAsia"/>
          <w:b/>
          <w:kern w:val="0"/>
          <w:sz w:val="27"/>
          <w:szCs w:val="27"/>
        </w:rPr>
        <w:t>中银国际证券股份</w:t>
      </w:r>
      <w:r w:rsidR="00E170D6" w:rsidRPr="00172339">
        <w:rPr>
          <w:rFonts w:ascii="Arial" w:eastAsia="宋体" w:hAnsi="Arial" w:cs="Arial" w:hint="eastAsia"/>
          <w:b/>
          <w:kern w:val="0"/>
          <w:sz w:val="27"/>
          <w:szCs w:val="27"/>
        </w:rPr>
        <w:t>有限公司</w:t>
      </w:r>
      <w:r w:rsidR="002C0AAE" w:rsidRPr="00172339">
        <w:rPr>
          <w:rFonts w:ascii="Arial" w:eastAsia="宋体" w:hAnsi="Arial" w:cs="Arial" w:hint="eastAsia"/>
          <w:b/>
          <w:kern w:val="0"/>
          <w:sz w:val="27"/>
          <w:szCs w:val="27"/>
        </w:rPr>
        <w:t>关于旗下部分基金</w:t>
      </w:r>
      <w:r w:rsidR="00A53D07">
        <w:rPr>
          <w:rFonts w:ascii="Arial" w:eastAsia="宋体" w:hAnsi="Arial" w:cs="Arial" w:hint="eastAsia"/>
          <w:b/>
          <w:kern w:val="0"/>
          <w:sz w:val="27"/>
          <w:szCs w:val="27"/>
        </w:rPr>
        <w:t>投资范围新增存托凭证、</w:t>
      </w:r>
      <w:r w:rsidR="002C0AAE" w:rsidRPr="00172339">
        <w:rPr>
          <w:rFonts w:ascii="Arial" w:eastAsia="宋体" w:hAnsi="Arial" w:cs="Arial" w:hint="eastAsia"/>
          <w:b/>
          <w:kern w:val="0"/>
          <w:sz w:val="27"/>
          <w:szCs w:val="27"/>
        </w:rPr>
        <w:t>增加侧袋机制并相应修改</w:t>
      </w:r>
      <w:r w:rsidR="00A53D07">
        <w:rPr>
          <w:rFonts w:ascii="Arial" w:eastAsia="宋体" w:hAnsi="Arial" w:cs="Arial" w:hint="eastAsia"/>
          <w:b/>
          <w:kern w:val="0"/>
          <w:sz w:val="27"/>
          <w:szCs w:val="27"/>
        </w:rPr>
        <w:t>法律文件</w:t>
      </w:r>
      <w:r w:rsidR="002C0AAE" w:rsidRPr="00172339">
        <w:rPr>
          <w:rFonts w:ascii="Arial" w:eastAsia="宋体" w:hAnsi="Arial" w:cs="Arial" w:hint="eastAsia"/>
          <w:b/>
          <w:kern w:val="0"/>
          <w:sz w:val="27"/>
          <w:szCs w:val="27"/>
        </w:rPr>
        <w:t>的公告</w:t>
      </w:r>
    </w:p>
    <w:p w:rsidR="00CE652E" w:rsidRDefault="002C0AA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</w:pPr>
      <w:r w:rsidRPr="0078453F">
        <w:rPr>
          <w:rFonts w:ascii="Arial" w:eastAsia="宋体" w:hAnsi="Arial" w:cs="Arial"/>
          <w:kern w:val="0"/>
          <w:sz w:val="27"/>
          <w:szCs w:val="27"/>
        </w:rPr>
        <w:t>根据</w:t>
      </w:r>
      <w:r w:rsidR="006C6D27">
        <w:rPr>
          <w:rFonts w:ascii="Arial" w:eastAsia="宋体" w:hAnsi="Arial" w:cs="Arial" w:hint="eastAsia"/>
          <w:kern w:val="0"/>
          <w:sz w:val="27"/>
          <w:szCs w:val="27"/>
        </w:rPr>
        <w:t>《中华人民共和国证券投资基金法》、《公开募集证券投资基金</w:t>
      </w:r>
      <w:r w:rsidR="00F4414B">
        <w:rPr>
          <w:rFonts w:ascii="Arial" w:eastAsia="宋体" w:hAnsi="Arial" w:cs="Arial" w:hint="eastAsia"/>
          <w:kern w:val="0"/>
          <w:sz w:val="27"/>
          <w:szCs w:val="27"/>
        </w:rPr>
        <w:t>运作管理办法</w:t>
      </w:r>
      <w:r w:rsidR="006C6D27">
        <w:rPr>
          <w:rFonts w:ascii="Arial" w:eastAsia="宋体" w:hAnsi="Arial" w:cs="Arial" w:hint="eastAsia"/>
          <w:kern w:val="0"/>
          <w:sz w:val="27"/>
          <w:szCs w:val="27"/>
        </w:rPr>
        <w:t>》</w:t>
      </w:r>
      <w:r w:rsidR="00F4414B">
        <w:rPr>
          <w:rFonts w:ascii="Arial" w:eastAsia="宋体" w:hAnsi="Arial" w:cs="Arial" w:hint="eastAsia"/>
          <w:kern w:val="0"/>
          <w:sz w:val="27"/>
          <w:szCs w:val="27"/>
        </w:rPr>
        <w:t>、《存托凭证发行与交易管理办法（试行）》、</w:t>
      </w:r>
      <w:r w:rsidRPr="0078453F">
        <w:rPr>
          <w:rFonts w:ascii="Arial" w:eastAsia="宋体" w:hAnsi="Arial" w:cs="Arial"/>
          <w:kern w:val="0"/>
          <w:sz w:val="27"/>
          <w:szCs w:val="27"/>
        </w:rPr>
        <w:t>《公开募集证券投资基金侧袋机制指引（试行）》</w:t>
      </w:r>
      <w:r w:rsidR="00F4414B">
        <w:rPr>
          <w:rFonts w:ascii="Arial" w:eastAsia="宋体" w:hAnsi="Arial" w:cs="Arial" w:hint="eastAsia"/>
          <w:kern w:val="0"/>
          <w:sz w:val="27"/>
          <w:szCs w:val="27"/>
        </w:rPr>
        <w:t>等法律法规及相关基金</w:t>
      </w:r>
      <w:r w:rsidRPr="0078453F">
        <w:rPr>
          <w:rFonts w:ascii="Arial" w:eastAsia="宋体" w:hAnsi="Arial" w:cs="Arial"/>
          <w:kern w:val="0"/>
          <w:sz w:val="27"/>
          <w:szCs w:val="27"/>
        </w:rPr>
        <w:t>的</w:t>
      </w:r>
      <w:r w:rsidR="00F4414B">
        <w:rPr>
          <w:rFonts w:ascii="Arial" w:eastAsia="宋体" w:hAnsi="Arial" w:cs="Arial" w:hint="eastAsia"/>
          <w:kern w:val="0"/>
          <w:sz w:val="27"/>
          <w:szCs w:val="27"/>
        </w:rPr>
        <w:t>基金合同、托管协议、招募说明书及其更新等规定</w:t>
      </w:r>
      <w:r w:rsidRPr="0078453F">
        <w:rPr>
          <w:rFonts w:ascii="Arial" w:eastAsia="宋体" w:hAnsi="Arial" w:cs="Arial"/>
          <w:kern w:val="0"/>
          <w:sz w:val="27"/>
          <w:szCs w:val="27"/>
        </w:rPr>
        <w:t>，经与各基金托管人协商一致，并向中国证监会备案，</w:t>
      </w:r>
      <w:r w:rsidR="0006110E">
        <w:rPr>
          <w:rFonts w:ascii="Arial" w:eastAsia="宋体" w:hAnsi="Arial" w:cs="Arial"/>
          <w:kern w:val="0"/>
          <w:sz w:val="27"/>
          <w:szCs w:val="27"/>
        </w:rPr>
        <w:t>中银国际证券股份</w:t>
      </w:r>
      <w:r w:rsidR="00E170D6" w:rsidRPr="0078453F">
        <w:rPr>
          <w:rFonts w:ascii="Arial" w:eastAsia="宋体" w:hAnsi="Arial" w:cs="Arial"/>
          <w:kern w:val="0"/>
          <w:sz w:val="27"/>
          <w:szCs w:val="27"/>
        </w:rPr>
        <w:t>有限公司</w:t>
      </w:r>
      <w:r w:rsidRPr="0078453F">
        <w:rPr>
          <w:rFonts w:ascii="Arial" w:eastAsia="宋体" w:hAnsi="Arial" w:cs="Arial"/>
          <w:kern w:val="0"/>
          <w:sz w:val="27"/>
          <w:szCs w:val="27"/>
        </w:rPr>
        <w:t>（以下简称</w:t>
      </w:r>
      <w:r w:rsidR="008D3A98" w:rsidRPr="0078453F">
        <w:rPr>
          <w:rFonts w:ascii="Arial" w:eastAsia="宋体" w:hAnsi="Arial" w:cs="Arial" w:hint="eastAsia"/>
          <w:kern w:val="0"/>
          <w:sz w:val="27"/>
          <w:szCs w:val="27"/>
        </w:rPr>
        <w:t>“</w:t>
      </w:r>
      <w:r w:rsidRPr="0078453F">
        <w:rPr>
          <w:rFonts w:ascii="Arial" w:eastAsia="宋体" w:hAnsi="Arial" w:cs="Arial"/>
          <w:kern w:val="0"/>
          <w:sz w:val="27"/>
          <w:szCs w:val="27"/>
        </w:rPr>
        <w:t>本公司</w:t>
      </w:r>
      <w:r w:rsidR="008D3A98" w:rsidRPr="0078453F">
        <w:rPr>
          <w:rFonts w:ascii="Arial" w:eastAsia="宋体" w:hAnsi="Arial" w:cs="Arial" w:hint="eastAsia"/>
          <w:kern w:val="0"/>
          <w:sz w:val="27"/>
          <w:szCs w:val="27"/>
        </w:rPr>
        <w:t>”</w:t>
      </w:r>
      <w:r w:rsidRPr="0078453F">
        <w:rPr>
          <w:rFonts w:ascii="Arial" w:eastAsia="宋体" w:hAnsi="Arial" w:cs="Arial"/>
          <w:kern w:val="0"/>
          <w:sz w:val="27"/>
          <w:szCs w:val="27"/>
        </w:rPr>
        <w:t>）对旗下</w:t>
      </w:r>
      <w:r w:rsidR="0006110E">
        <w:rPr>
          <w:rFonts w:ascii="Arial" w:eastAsia="宋体" w:hAnsi="Arial" w:cs="Arial" w:hint="eastAsia"/>
          <w:kern w:val="0"/>
          <w:sz w:val="27"/>
          <w:szCs w:val="27"/>
        </w:rPr>
        <w:t>1</w:t>
      </w:r>
      <w:r w:rsidR="008F73E4">
        <w:rPr>
          <w:rFonts w:ascii="Arial" w:eastAsia="宋体" w:hAnsi="Arial" w:cs="Arial"/>
          <w:kern w:val="0"/>
          <w:sz w:val="27"/>
          <w:szCs w:val="27"/>
        </w:rPr>
        <w:t>3</w:t>
      </w:r>
      <w:r w:rsidRPr="0078453F">
        <w:rPr>
          <w:rFonts w:ascii="Arial" w:eastAsia="宋体" w:hAnsi="Arial" w:cs="Arial"/>
          <w:kern w:val="0"/>
          <w:sz w:val="27"/>
          <w:szCs w:val="27"/>
        </w:rPr>
        <w:t>只公募基金</w:t>
      </w:r>
      <w:r w:rsidR="00172339">
        <w:rPr>
          <w:rFonts w:ascii="Arial" w:eastAsia="宋体" w:hAnsi="Arial" w:cs="Arial"/>
          <w:kern w:val="0"/>
          <w:sz w:val="27"/>
          <w:szCs w:val="27"/>
        </w:rPr>
        <w:t>的</w:t>
      </w:r>
      <w:r w:rsidRPr="0078453F">
        <w:rPr>
          <w:rFonts w:ascii="Arial" w:eastAsia="宋体" w:hAnsi="Arial" w:cs="Arial"/>
          <w:kern w:val="0"/>
          <w:sz w:val="27"/>
          <w:szCs w:val="27"/>
        </w:rPr>
        <w:t>基金合同、托管协议等法律文件</w:t>
      </w:r>
      <w:r w:rsidR="00172339">
        <w:rPr>
          <w:rFonts w:ascii="Arial" w:eastAsia="宋体" w:hAnsi="Arial" w:cs="Arial"/>
          <w:kern w:val="0"/>
          <w:sz w:val="27"/>
          <w:szCs w:val="27"/>
        </w:rPr>
        <w:t>进行修订</w:t>
      </w:r>
      <w:r w:rsidR="00F4414B">
        <w:rPr>
          <w:rFonts w:ascii="Arial" w:eastAsia="宋体" w:hAnsi="Arial" w:cs="Arial" w:hint="eastAsia"/>
          <w:kern w:val="0"/>
          <w:sz w:val="27"/>
          <w:szCs w:val="27"/>
        </w:rPr>
        <w:t>，并按规定相应更新各基金的招募说明书和产品资料概要</w:t>
      </w:r>
      <w:r w:rsidRPr="0078453F">
        <w:rPr>
          <w:rFonts w:ascii="Arial" w:eastAsia="宋体" w:hAnsi="Arial" w:cs="Arial"/>
          <w:kern w:val="0"/>
          <w:sz w:val="27"/>
          <w:szCs w:val="27"/>
        </w:rPr>
        <w:t>。</w:t>
      </w:r>
    </w:p>
    <w:p w:rsidR="002C0AAE" w:rsidRPr="0078453F" w:rsidRDefault="00CE652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0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>
        <w:rPr>
          <w:rFonts w:ascii="Arial" w:eastAsia="宋体" w:hAnsi="Arial" w:cs="Arial" w:hint="eastAsia"/>
          <w:kern w:val="0"/>
          <w:sz w:val="27"/>
          <w:szCs w:val="27"/>
        </w:rPr>
        <w:t>本次修订对各基金的基金份额持有人利益无实质性不利影响，无需召开基金份额持有人大会，相关修订自本公告发布之日起生效。现将各基金</w:t>
      </w:r>
      <w:r w:rsidR="005906CB">
        <w:rPr>
          <w:rFonts w:ascii="Arial" w:eastAsia="宋体" w:hAnsi="Arial" w:cs="Arial" w:hint="eastAsia"/>
          <w:kern w:val="0"/>
          <w:sz w:val="27"/>
          <w:szCs w:val="27"/>
        </w:rPr>
        <w:t>的基金合同、托管协议等法律文件修订情况公告如下：</w:t>
      </w:r>
      <w:r w:rsidR="005906CB" w:rsidRPr="0078453F" w:rsidDel="005906CB">
        <w:rPr>
          <w:rFonts w:ascii="Arial" w:eastAsia="宋体" w:hAnsi="Arial" w:cs="Arial"/>
          <w:kern w:val="0"/>
          <w:sz w:val="27"/>
          <w:szCs w:val="27"/>
        </w:rPr>
        <w:t xml:space="preserve"> </w:t>
      </w:r>
    </w:p>
    <w:p w:rsidR="002C0AAE" w:rsidRPr="0078453F" w:rsidRDefault="002C0AA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1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>一、本次修订的基金范围</w:t>
      </w:r>
    </w:p>
    <w:p w:rsidR="002C0AAE" w:rsidRPr="0078453F" w:rsidRDefault="002C0AA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2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>本次修订涉及基金管理人旗下</w:t>
      </w:r>
      <w:r w:rsidR="00EF16BB">
        <w:rPr>
          <w:rFonts w:ascii="Arial" w:eastAsia="宋体" w:hAnsi="Arial" w:cs="Arial" w:hint="eastAsia"/>
          <w:kern w:val="0"/>
          <w:sz w:val="27"/>
          <w:szCs w:val="27"/>
        </w:rPr>
        <w:t>1</w:t>
      </w:r>
      <w:r w:rsidR="00120A6C">
        <w:rPr>
          <w:rFonts w:ascii="Arial" w:eastAsia="宋体" w:hAnsi="Arial" w:cs="Arial"/>
          <w:kern w:val="0"/>
          <w:sz w:val="27"/>
          <w:szCs w:val="27"/>
        </w:rPr>
        <w:t>3</w:t>
      </w:r>
      <w:r w:rsidRPr="0078453F">
        <w:rPr>
          <w:rFonts w:ascii="Arial" w:eastAsia="宋体" w:hAnsi="Arial" w:cs="Arial"/>
          <w:kern w:val="0"/>
          <w:sz w:val="27"/>
          <w:szCs w:val="27"/>
        </w:rPr>
        <w:t>只公募基金，详细名单见本公告的附表。</w:t>
      </w:r>
    </w:p>
    <w:p w:rsidR="002C0AAE" w:rsidRPr="0078453F" w:rsidRDefault="002C0AA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3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>二、</w:t>
      </w:r>
      <w:r w:rsidR="00120A6C">
        <w:rPr>
          <w:rFonts w:ascii="Arial" w:eastAsia="宋体" w:hAnsi="Arial" w:cs="Arial" w:hint="eastAsia"/>
          <w:kern w:val="0"/>
          <w:sz w:val="27"/>
          <w:szCs w:val="27"/>
        </w:rPr>
        <w:t>增加存托凭证相关产品的主要修订</w:t>
      </w:r>
    </w:p>
    <w:p w:rsidR="002C0AAE" w:rsidRPr="0078453F" w:rsidRDefault="00790250" w:rsidP="00AE0FC7">
      <w:pPr>
        <w:widowControl/>
        <w:spacing w:beforeLines="100" w:afterLines="100" w:line="360" w:lineRule="auto"/>
        <w:ind w:firstLineChars="200" w:firstLine="540"/>
        <w:outlineLvl w:val="0"/>
        <w:rPr>
          <w:rFonts w:ascii="Arial" w:eastAsia="宋体" w:hAnsi="Arial" w:cs="Arial"/>
          <w:kern w:val="0"/>
          <w:sz w:val="27"/>
          <w:szCs w:val="27"/>
        </w:rPr>
        <w:pPrChange w:id="4" w:author="ZHONGM" w:date="2021-11-30T00:00:00Z">
          <w:pPr>
            <w:widowControl/>
            <w:spacing w:beforeLines="100" w:afterLines="100" w:line="360" w:lineRule="auto"/>
            <w:ind w:firstLineChars="200" w:firstLine="540"/>
            <w:outlineLvl w:val="0"/>
          </w:pPr>
        </w:pPrChange>
      </w:pPr>
      <w:r w:rsidRPr="00790250">
        <w:rPr>
          <w:rFonts w:ascii="Arial" w:eastAsia="宋体" w:hAnsi="Arial" w:cs="Arial" w:hint="eastAsia"/>
          <w:kern w:val="0"/>
          <w:sz w:val="27"/>
          <w:szCs w:val="27"/>
        </w:rPr>
        <w:t>涉及增加存托凭证相关产品的主要修订包括：基金合同中明确投资范围包含存托凭证、增加存托凭证的风险揭示、投资策略、投资比例限</w:t>
      </w:r>
      <w:r w:rsidRPr="00790250">
        <w:rPr>
          <w:rFonts w:ascii="Arial" w:eastAsia="宋体" w:hAnsi="Arial" w:cs="Arial" w:hint="eastAsia"/>
          <w:kern w:val="0"/>
          <w:sz w:val="27"/>
          <w:szCs w:val="27"/>
        </w:rPr>
        <w:lastRenderedPageBreak/>
        <w:t>制、估值方法等；托管协议、招募说明书（更新）、基金产品资料概要（更新）涉及的上述相关内容也已进行相应修订，并在基金招募说明书（更新）、基金产品资料概要（更新）中详细揭示投资存托凭证的相关风险。</w:t>
      </w:r>
    </w:p>
    <w:p w:rsidR="003218AD" w:rsidRDefault="002C0AA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5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>三、</w:t>
      </w:r>
      <w:r w:rsidR="00790250" w:rsidRPr="00790250">
        <w:rPr>
          <w:rFonts w:ascii="Arial" w:eastAsia="宋体" w:hAnsi="Arial" w:cs="Arial" w:hint="eastAsia"/>
          <w:kern w:val="0"/>
          <w:sz w:val="27"/>
          <w:szCs w:val="27"/>
        </w:rPr>
        <w:t>增加侧袋机制相关产品的主要修订</w:t>
      </w:r>
    </w:p>
    <w:p w:rsidR="00790250" w:rsidRPr="00790250" w:rsidRDefault="00790250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6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90250">
        <w:rPr>
          <w:rFonts w:ascii="Arial" w:eastAsia="宋体" w:hAnsi="Arial" w:cs="Arial" w:hint="eastAsia"/>
          <w:kern w:val="0"/>
          <w:sz w:val="27"/>
          <w:szCs w:val="27"/>
        </w:rPr>
        <w:t>涉及增加侧袋机制相关产品的主要修订包括：在基金合同的前言、释义、基金份额的申购与赎回、基金合同当事人及权利义务、基金份额持有人大会、基金的投资、基金资产估值、基金费用与税收、基金的收益与分配、基金的信息披露等章节增加侧袋机制相关内容。</w:t>
      </w:r>
    </w:p>
    <w:p w:rsidR="00790250" w:rsidRPr="00790250" w:rsidRDefault="00790250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7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90250">
        <w:rPr>
          <w:rFonts w:ascii="Arial" w:eastAsia="宋体" w:hAnsi="Arial" w:cs="Arial" w:hint="eastAsia"/>
          <w:kern w:val="0"/>
          <w:sz w:val="27"/>
          <w:szCs w:val="27"/>
        </w:rPr>
        <w:t>托管协议、招募说明书（更新）、基金产品资料概要（更新）涉及的上述相关内容也已进行相应修订，并在基金招募说明书（更新）、基金产品资料概要（更新）中增加启动侧袋机制的风险揭示内容。</w:t>
      </w:r>
    </w:p>
    <w:p w:rsidR="002C0AAE" w:rsidRPr="0078453F" w:rsidRDefault="002C0AA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8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>四、本次相关基金修订后的基金合同、托管协议自</w:t>
      </w:r>
      <w:r w:rsidR="00790250">
        <w:rPr>
          <w:rFonts w:ascii="Arial" w:eastAsia="宋体" w:hAnsi="Arial" w:cs="Arial" w:hint="eastAsia"/>
          <w:kern w:val="0"/>
          <w:sz w:val="27"/>
          <w:szCs w:val="27"/>
        </w:rPr>
        <w:t>本公告发布之日</w:t>
      </w:r>
      <w:r w:rsidRPr="0078453F">
        <w:rPr>
          <w:rFonts w:ascii="Arial" w:eastAsia="宋体" w:hAnsi="Arial" w:cs="Arial"/>
          <w:kern w:val="0"/>
          <w:sz w:val="27"/>
          <w:szCs w:val="27"/>
        </w:rPr>
        <w:t>起生效，基金管理人已履行了规定的程序，符合相关法律法规的规定及基金合同的约定。本公司将于公告当日，将修订后的基金合同、托管协议登载于</w:t>
      </w:r>
      <w:r w:rsidR="0006110E">
        <w:rPr>
          <w:rFonts w:ascii="Arial" w:eastAsia="宋体" w:hAnsi="Arial" w:cs="Arial" w:hint="eastAsia"/>
          <w:kern w:val="0"/>
          <w:sz w:val="27"/>
          <w:szCs w:val="27"/>
        </w:rPr>
        <w:t>中银国际证券股份</w:t>
      </w:r>
      <w:r w:rsidR="00971C12" w:rsidRPr="00971C12">
        <w:rPr>
          <w:rFonts w:ascii="Arial" w:eastAsia="宋体" w:hAnsi="Arial" w:cs="Arial" w:hint="eastAsia"/>
          <w:kern w:val="0"/>
          <w:sz w:val="27"/>
          <w:szCs w:val="27"/>
        </w:rPr>
        <w:t>有限公司网站</w:t>
      </w:r>
      <w:r w:rsidR="00971C12" w:rsidRPr="00971C12">
        <w:rPr>
          <w:rFonts w:ascii="Arial" w:eastAsia="宋体" w:hAnsi="Arial" w:cs="Arial" w:hint="eastAsia"/>
          <w:kern w:val="0"/>
          <w:sz w:val="27"/>
          <w:szCs w:val="27"/>
        </w:rPr>
        <w:t>(</w:t>
      </w:r>
      <w:r w:rsidR="009140C7" w:rsidRPr="009140C7">
        <w:rPr>
          <w:rFonts w:ascii="Arial" w:eastAsia="宋体" w:hAnsi="Arial" w:cs="Arial"/>
          <w:kern w:val="0"/>
          <w:sz w:val="27"/>
          <w:szCs w:val="27"/>
        </w:rPr>
        <w:t>www.bocifunds.com</w:t>
      </w:r>
      <w:r w:rsidR="00971C12" w:rsidRPr="00971C12">
        <w:rPr>
          <w:rFonts w:ascii="Arial" w:eastAsia="宋体" w:hAnsi="Arial" w:cs="Arial" w:hint="eastAsia"/>
          <w:kern w:val="0"/>
          <w:sz w:val="27"/>
          <w:szCs w:val="27"/>
        </w:rPr>
        <w:t xml:space="preserve">) </w:t>
      </w:r>
      <w:r w:rsidR="00971C12" w:rsidRPr="00971C12">
        <w:rPr>
          <w:rFonts w:ascii="Arial" w:eastAsia="宋体" w:hAnsi="Arial" w:cs="Arial" w:hint="eastAsia"/>
          <w:kern w:val="0"/>
          <w:sz w:val="27"/>
          <w:szCs w:val="27"/>
        </w:rPr>
        <w:t>、中国证监会基金电子披露网站（</w:t>
      </w:r>
      <w:r w:rsidR="00971C12" w:rsidRPr="00971C12">
        <w:rPr>
          <w:rFonts w:ascii="Arial" w:eastAsia="宋体" w:hAnsi="Arial" w:cs="Arial" w:hint="eastAsia"/>
          <w:kern w:val="0"/>
          <w:sz w:val="27"/>
          <w:szCs w:val="27"/>
        </w:rPr>
        <w:t>http://eid.csrc.gov.cn/fund</w:t>
      </w:r>
      <w:r w:rsidR="00971C12" w:rsidRPr="00971C12">
        <w:rPr>
          <w:rFonts w:ascii="Arial" w:eastAsia="宋体" w:hAnsi="Arial" w:cs="Arial" w:hint="eastAsia"/>
          <w:kern w:val="0"/>
          <w:sz w:val="27"/>
          <w:szCs w:val="27"/>
        </w:rPr>
        <w:t>）</w:t>
      </w:r>
      <w:r w:rsidRPr="0078453F">
        <w:rPr>
          <w:rFonts w:ascii="Arial" w:eastAsia="宋体" w:hAnsi="Arial" w:cs="Arial"/>
          <w:kern w:val="0"/>
          <w:sz w:val="27"/>
          <w:szCs w:val="27"/>
        </w:rPr>
        <w:t>。根据修改的基金合同、托管协议，基金管理人将</w:t>
      </w:r>
      <w:r w:rsidR="00A4224A">
        <w:rPr>
          <w:rFonts w:ascii="Arial" w:eastAsia="宋体" w:hAnsi="Arial" w:cs="Arial" w:hint="eastAsia"/>
          <w:kern w:val="0"/>
          <w:sz w:val="27"/>
          <w:szCs w:val="27"/>
        </w:rPr>
        <w:t>根据《</w:t>
      </w:r>
      <w:r w:rsidR="0091549A" w:rsidRPr="0091549A">
        <w:rPr>
          <w:rFonts w:ascii="Arial" w:eastAsia="宋体" w:hAnsi="Arial" w:cs="Arial" w:hint="eastAsia"/>
          <w:kern w:val="0"/>
          <w:sz w:val="27"/>
          <w:szCs w:val="27"/>
        </w:rPr>
        <w:t>公开募集证券投资基金信息披露管理办法</w:t>
      </w:r>
      <w:r w:rsidR="00A4224A">
        <w:rPr>
          <w:rFonts w:ascii="Arial" w:eastAsia="宋体" w:hAnsi="Arial" w:cs="Arial" w:hint="eastAsia"/>
          <w:kern w:val="0"/>
          <w:sz w:val="27"/>
          <w:szCs w:val="27"/>
        </w:rPr>
        <w:t>》的规定</w:t>
      </w:r>
      <w:r w:rsidRPr="0078453F">
        <w:rPr>
          <w:rFonts w:ascii="Arial" w:eastAsia="宋体" w:hAnsi="Arial" w:cs="Arial"/>
          <w:kern w:val="0"/>
          <w:sz w:val="27"/>
          <w:szCs w:val="27"/>
        </w:rPr>
        <w:t>更新相关基金的招募说明书相关内容，并揭示风</w:t>
      </w:r>
      <w:r w:rsidRPr="0078453F">
        <w:rPr>
          <w:rFonts w:ascii="Arial" w:eastAsia="宋体" w:hAnsi="Arial" w:cs="Arial"/>
          <w:kern w:val="0"/>
          <w:sz w:val="27"/>
          <w:szCs w:val="27"/>
        </w:rPr>
        <w:lastRenderedPageBreak/>
        <w:t>险。投资者可登录本公司网站查询详细信息或拨打本公司客户服务热线</w:t>
      </w:r>
      <w:r w:rsidR="009140C7">
        <w:rPr>
          <w:rFonts w:ascii="Arial" w:eastAsia="宋体" w:hAnsi="Arial" w:cs="Arial"/>
          <w:kern w:val="0"/>
          <w:sz w:val="27"/>
          <w:szCs w:val="27"/>
        </w:rPr>
        <w:t>400-</w:t>
      </w:r>
      <w:r w:rsidR="009140C7">
        <w:rPr>
          <w:rFonts w:ascii="Arial" w:eastAsia="宋体" w:hAnsi="Arial" w:cs="Arial" w:hint="eastAsia"/>
          <w:kern w:val="0"/>
          <w:sz w:val="27"/>
          <w:szCs w:val="27"/>
        </w:rPr>
        <w:t>6</w:t>
      </w:r>
      <w:r w:rsidR="009140C7" w:rsidRPr="009140C7">
        <w:rPr>
          <w:rFonts w:ascii="Arial" w:eastAsia="宋体" w:hAnsi="Arial" w:cs="Arial"/>
          <w:kern w:val="0"/>
          <w:sz w:val="27"/>
          <w:szCs w:val="27"/>
        </w:rPr>
        <w:t>20-8888</w:t>
      </w:r>
      <w:r w:rsidRPr="0078453F">
        <w:rPr>
          <w:rFonts w:ascii="Arial" w:eastAsia="宋体" w:hAnsi="Arial" w:cs="Arial"/>
          <w:kern w:val="0"/>
          <w:sz w:val="27"/>
          <w:szCs w:val="27"/>
        </w:rPr>
        <w:t>咨询相关情况。</w:t>
      </w:r>
    </w:p>
    <w:p w:rsidR="002C0AAE" w:rsidRPr="0078453F" w:rsidRDefault="002C0AA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9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>风险提示：</w:t>
      </w:r>
      <w:r w:rsidR="009140C7" w:rsidRPr="009140C7">
        <w:rPr>
          <w:rFonts w:ascii="Arial" w:eastAsia="宋体" w:hAnsi="Arial" w:cs="Arial" w:hint="eastAsia"/>
          <w:kern w:val="0"/>
          <w:sz w:val="27"/>
          <w:szCs w:val="27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2C0AAE" w:rsidRPr="0078453F" w:rsidRDefault="002C0AAE" w:rsidP="00AE0FC7">
      <w:pPr>
        <w:widowControl/>
        <w:spacing w:beforeLines="100" w:afterLines="100" w:line="360" w:lineRule="auto"/>
        <w:ind w:firstLineChars="200" w:firstLine="540"/>
        <w:rPr>
          <w:rFonts w:ascii="Arial" w:eastAsia="宋体" w:hAnsi="Arial" w:cs="Arial"/>
          <w:kern w:val="0"/>
          <w:sz w:val="27"/>
          <w:szCs w:val="27"/>
        </w:rPr>
        <w:pPrChange w:id="10" w:author="ZHONGM" w:date="2021-11-30T00:00:00Z">
          <w:pPr>
            <w:widowControl/>
            <w:spacing w:beforeLines="100" w:afterLines="100" w:line="360" w:lineRule="auto"/>
            <w:ind w:firstLineChars="200" w:firstLine="540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>特此公告。</w:t>
      </w:r>
    </w:p>
    <w:p w:rsidR="002C0AAE" w:rsidRPr="0078453F" w:rsidRDefault="002C0AAE" w:rsidP="00AE0FC7">
      <w:pPr>
        <w:widowControl/>
        <w:spacing w:beforeLines="50" w:afterLines="50" w:line="360" w:lineRule="auto"/>
        <w:ind w:firstLine="198"/>
        <w:jc w:val="right"/>
        <w:rPr>
          <w:rFonts w:ascii="Arial" w:eastAsia="宋体" w:hAnsi="Arial" w:cs="Arial"/>
          <w:kern w:val="0"/>
          <w:sz w:val="27"/>
          <w:szCs w:val="27"/>
        </w:rPr>
        <w:pPrChange w:id="11" w:author="ZHONGM" w:date="2021-11-30T00:00:00Z">
          <w:pPr>
            <w:widowControl/>
            <w:spacing w:beforeLines="50" w:afterLines="50" w:line="360" w:lineRule="auto"/>
            <w:ind w:firstLine="198"/>
            <w:jc w:val="right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 xml:space="preserve">　　</w:t>
      </w:r>
      <w:r w:rsidR="0006110E">
        <w:rPr>
          <w:rFonts w:ascii="Arial" w:eastAsia="宋体" w:hAnsi="Arial" w:cs="Arial"/>
          <w:kern w:val="0"/>
          <w:sz w:val="27"/>
          <w:szCs w:val="27"/>
        </w:rPr>
        <w:t>中银国际证券股份</w:t>
      </w:r>
      <w:r w:rsidR="00E170D6" w:rsidRPr="0078453F">
        <w:rPr>
          <w:rFonts w:ascii="Arial" w:eastAsia="宋体" w:hAnsi="Arial" w:cs="Arial"/>
          <w:kern w:val="0"/>
          <w:sz w:val="27"/>
          <w:szCs w:val="27"/>
        </w:rPr>
        <w:t>有限公司</w:t>
      </w:r>
    </w:p>
    <w:p w:rsidR="002C0AAE" w:rsidRPr="0078453F" w:rsidRDefault="002C0AAE" w:rsidP="00AE0FC7">
      <w:pPr>
        <w:widowControl/>
        <w:spacing w:beforeLines="50" w:afterLines="50" w:line="360" w:lineRule="auto"/>
        <w:ind w:firstLine="198"/>
        <w:jc w:val="right"/>
        <w:rPr>
          <w:rFonts w:ascii="Arial" w:eastAsia="宋体" w:hAnsi="Arial" w:cs="Arial"/>
          <w:kern w:val="0"/>
          <w:sz w:val="27"/>
          <w:szCs w:val="27"/>
        </w:rPr>
        <w:pPrChange w:id="12" w:author="ZHONGM" w:date="2021-11-30T00:00:00Z">
          <w:pPr>
            <w:widowControl/>
            <w:spacing w:beforeLines="50" w:afterLines="50" w:line="360" w:lineRule="auto"/>
            <w:ind w:firstLine="198"/>
            <w:jc w:val="right"/>
          </w:pPr>
        </w:pPrChange>
      </w:pPr>
      <w:r w:rsidRPr="0078453F">
        <w:rPr>
          <w:rFonts w:ascii="Arial" w:eastAsia="宋体" w:hAnsi="Arial" w:cs="Arial"/>
          <w:kern w:val="0"/>
          <w:sz w:val="27"/>
          <w:szCs w:val="27"/>
        </w:rPr>
        <w:t xml:space="preserve">　　</w:t>
      </w:r>
      <w:r w:rsidR="009140C7" w:rsidRPr="0078453F">
        <w:rPr>
          <w:rFonts w:ascii="Arial" w:eastAsia="宋体" w:hAnsi="Arial" w:cs="Arial"/>
          <w:kern w:val="0"/>
          <w:sz w:val="27"/>
          <w:szCs w:val="27"/>
        </w:rPr>
        <w:t>2021</w:t>
      </w:r>
      <w:r w:rsidR="009140C7" w:rsidRPr="0078453F">
        <w:rPr>
          <w:rFonts w:ascii="Arial" w:eastAsia="宋体" w:hAnsi="Arial" w:cs="Arial"/>
          <w:kern w:val="0"/>
          <w:sz w:val="27"/>
          <w:szCs w:val="27"/>
        </w:rPr>
        <w:t>年</w:t>
      </w:r>
      <w:r w:rsidR="00F112E1">
        <w:rPr>
          <w:rFonts w:ascii="Arial" w:eastAsia="宋体" w:hAnsi="Arial" w:cs="Arial"/>
          <w:kern w:val="0"/>
          <w:sz w:val="27"/>
          <w:szCs w:val="27"/>
        </w:rPr>
        <w:t>11</w:t>
      </w:r>
      <w:r w:rsidRPr="0078453F">
        <w:rPr>
          <w:rFonts w:ascii="Arial" w:eastAsia="宋体" w:hAnsi="Arial" w:cs="Arial"/>
          <w:kern w:val="0"/>
          <w:sz w:val="27"/>
          <w:szCs w:val="27"/>
        </w:rPr>
        <w:t>月</w:t>
      </w:r>
      <w:r w:rsidR="00F112E1">
        <w:rPr>
          <w:rFonts w:ascii="Arial" w:eastAsia="宋体" w:hAnsi="Arial" w:cs="Arial"/>
          <w:kern w:val="0"/>
          <w:sz w:val="27"/>
          <w:szCs w:val="27"/>
        </w:rPr>
        <w:t>30</w:t>
      </w:r>
      <w:r w:rsidRPr="0078453F">
        <w:rPr>
          <w:rFonts w:ascii="Arial" w:eastAsia="宋体" w:hAnsi="Arial" w:cs="Arial"/>
          <w:kern w:val="0"/>
          <w:sz w:val="27"/>
          <w:szCs w:val="27"/>
        </w:rPr>
        <w:t>日</w:t>
      </w:r>
    </w:p>
    <w:p w:rsidR="008E7075" w:rsidRDefault="008E7075" w:rsidP="004D2182">
      <w:pPr>
        <w:widowControl/>
        <w:spacing w:before="510" w:after="510" w:line="510" w:lineRule="atLeast"/>
        <w:ind w:firstLine="540"/>
        <w:rPr>
          <w:rFonts w:ascii="Arial" w:eastAsia="宋体" w:hAnsi="Arial" w:cs="Arial"/>
          <w:kern w:val="0"/>
          <w:sz w:val="27"/>
          <w:szCs w:val="27"/>
        </w:rPr>
      </w:pPr>
      <w:bookmarkStart w:id="13" w:name="_GoBack"/>
      <w:bookmarkEnd w:id="13"/>
    </w:p>
    <w:p w:rsidR="008E7075" w:rsidRDefault="008E7075" w:rsidP="001D115D">
      <w:pPr>
        <w:widowControl/>
        <w:spacing w:before="510" w:after="510" w:line="510" w:lineRule="atLeast"/>
        <w:rPr>
          <w:rFonts w:ascii="Arial" w:eastAsia="宋体" w:hAnsi="Arial" w:cs="Arial"/>
          <w:kern w:val="0"/>
          <w:sz w:val="27"/>
          <w:szCs w:val="27"/>
        </w:rPr>
      </w:pPr>
    </w:p>
    <w:p w:rsidR="0006110E" w:rsidRDefault="0006110E">
      <w:pPr>
        <w:widowControl/>
        <w:jc w:val="left"/>
        <w:rPr>
          <w:rFonts w:ascii="Arial" w:eastAsia="宋体" w:hAnsi="Arial" w:cs="Arial"/>
          <w:kern w:val="0"/>
          <w:sz w:val="27"/>
          <w:szCs w:val="27"/>
        </w:rPr>
      </w:pPr>
      <w:r>
        <w:rPr>
          <w:rFonts w:ascii="Arial" w:eastAsia="宋体" w:hAnsi="Arial" w:cs="Arial"/>
          <w:kern w:val="0"/>
          <w:sz w:val="27"/>
          <w:szCs w:val="27"/>
        </w:rPr>
        <w:br w:type="page"/>
      </w:r>
    </w:p>
    <w:p w:rsidR="008E7075" w:rsidRDefault="008E7075" w:rsidP="004D2182">
      <w:pPr>
        <w:widowControl/>
        <w:spacing w:before="510" w:after="510" w:line="510" w:lineRule="atLeast"/>
        <w:ind w:firstLine="540"/>
        <w:rPr>
          <w:rFonts w:ascii="Arial" w:eastAsia="宋体" w:hAnsi="Arial" w:cs="Arial"/>
          <w:kern w:val="0"/>
          <w:sz w:val="27"/>
          <w:szCs w:val="27"/>
        </w:rPr>
      </w:pPr>
    </w:p>
    <w:p w:rsidR="004D2182" w:rsidRPr="0078453F" w:rsidRDefault="002C0AAE" w:rsidP="004D2182">
      <w:pPr>
        <w:widowControl/>
        <w:spacing w:before="510" w:after="510" w:line="510" w:lineRule="atLeast"/>
        <w:ind w:firstLine="540"/>
        <w:rPr>
          <w:rFonts w:ascii="Arial" w:eastAsia="宋体" w:hAnsi="Arial" w:cs="Arial"/>
          <w:kern w:val="0"/>
          <w:sz w:val="27"/>
          <w:szCs w:val="27"/>
        </w:rPr>
      </w:pPr>
      <w:r w:rsidRPr="0078453F">
        <w:rPr>
          <w:rFonts w:ascii="Arial" w:eastAsia="宋体" w:hAnsi="Arial" w:cs="Arial"/>
          <w:kern w:val="0"/>
          <w:sz w:val="27"/>
          <w:szCs w:val="27"/>
        </w:rPr>
        <w:t>附表：本次修订基金合同、托管协议的相关基金名单</w:t>
      </w:r>
    </w:p>
    <w:tbl>
      <w:tblPr>
        <w:tblW w:w="8429" w:type="dxa"/>
        <w:tblInd w:w="93" w:type="dxa"/>
        <w:tblLook w:val="04A0"/>
      </w:tblPr>
      <w:tblGrid>
        <w:gridCol w:w="724"/>
        <w:gridCol w:w="5670"/>
        <w:gridCol w:w="992"/>
        <w:gridCol w:w="1043"/>
      </w:tblGrid>
      <w:tr w:rsidR="001D115D" w:rsidRPr="0063365F" w:rsidTr="00BD0950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基金全称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是否涉及增加侧袋机制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是否涉及增加存托凭证投资范围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1D115D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中银证券中证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5</w:t>
            </w:r>
            <w:r>
              <w:rPr>
                <w:rFonts w:ascii="Arial" w:eastAsia="宋体" w:hAnsi="Arial" w:cs="Arial"/>
                <w:kern w:val="0"/>
                <w:sz w:val="24"/>
                <w:szCs w:val="27"/>
              </w:rPr>
              <w:t>00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交易型开放式指数证券投资基金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543C32" w:rsidRDefault="0021470F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543C32" w:rsidRDefault="00882D18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8903FF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中银证券中证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5</w:t>
            </w:r>
            <w:r>
              <w:rPr>
                <w:rFonts w:ascii="Arial" w:eastAsia="宋体" w:hAnsi="Arial" w:cs="Arial"/>
                <w:kern w:val="0"/>
                <w:sz w:val="24"/>
                <w:szCs w:val="27"/>
              </w:rPr>
              <w:t>00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交易型开放式指数证券投资基金联接基金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543C32" w:rsidRDefault="0021470F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543C32" w:rsidRDefault="00882D18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8903FF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中银证券创业板交易型开放式指数证券投资基金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D15014" w:rsidRDefault="0021470F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D15014" w:rsidRDefault="00882D18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8903FF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中银证券鑫瑞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6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个月持有期混合型证券投资基金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720501" w:rsidRDefault="0021470F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720501" w:rsidRDefault="00882D18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8903FF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中银证券精选行业股票型证券投资基金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Default="0021470F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否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Default="00882D18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882D18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中银证券价值精选灵活配置混合型证券投资基金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7F69F8" w:rsidRDefault="00882D18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7F69F8" w:rsidRDefault="00882D18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882D18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中银证券瑞益灵活配置混合型证券投资基金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591AD0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591AD0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882D18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中银证券科技创新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年封闭运作灵活</w:t>
            </w:r>
            <w:r w:rsidR="00BD0950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配置混合型证券投资基金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E66C1F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E66C1F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BD0950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中银证券聚瑞混合型证券投资基金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4F762E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4F762E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BD0950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中银证券祥瑞混合型证券投资基金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D90FA3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D90FA3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BD0950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中银证券健康产业灵活配置混合型证券投资基金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271FCC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271FCC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BD0950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中银证券新能源灵活配置混合型证券投资基金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DB1014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DB1014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  <w:tr w:rsidR="001D115D" w:rsidRPr="0063365F" w:rsidTr="00BD095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5D" w:rsidRPr="004D2182" w:rsidRDefault="001D115D" w:rsidP="004D218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 w:rsidRPr="004D2182"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D" w:rsidRPr="004D2182" w:rsidRDefault="00BD0950" w:rsidP="004D218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中银证券优选行业龙头混合型证券投资基金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5851FF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D" w:rsidRPr="005851FF" w:rsidRDefault="00BD0950" w:rsidP="00BD095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7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7"/>
              </w:rPr>
              <w:t>是</w:t>
            </w:r>
          </w:p>
        </w:tc>
      </w:tr>
    </w:tbl>
    <w:p w:rsidR="004D2182" w:rsidRPr="0078453F" w:rsidRDefault="004D2182" w:rsidP="004D2182">
      <w:pPr>
        <w:widowControl/>
        <w:spacing w:before="510" w:after="510" w:line="510" w:lineRule="atLeast"/>
        <w:ind w:firstLine="540"/>
        <w:rPr>
          <w:rFonts w:ascii="Arial" w:eastAsia="宋体" w:hAnsi="Arial" w:cs="Arial"/>
          <w:kern w:val="0"/>
          <w:sz w:val="27"/>
          <w:szCs w:val="27"/>
        </w:rPr>
      </w:pPr>
    </w:p>
    <w:p w:rsidR="00EB3414" w:rsidRPr="00A44DC2" w:rsidRDefault="00EB3414">
      <w:pPr>
        <w:rPr>
          <w:rFonts w:ascii="Arial" w:eastAsia="宋体" w:hAnsi="Arial" w:cs="Arial"/>
          <w:kern w:val="0"/>
          <w:sz w:val="27"/>
          <w:szCs w:val="27"/>
        </w:rPr>
      </w:pPr>
    </w:p>
    <w:sectPr w:rsidR="00EB3414" w:rsidRPr="00A44DC2" w:rsidSect="00915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8B" w:rsidRDefault="0027498B" w:rsidP="002C0AAE">
      <w:r>
        <w:separator/>
      </w:r>
    </w:p>
  </w:endnote>
  <w:endnote w:type="continuationSeparator" w:id="0">
    <w:p w:rsidR="0027498B" w:rsidRDefault="0027498B" w:rsidP="002C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8B" w:rsidRDefault="0027498B" w:rsidP="002C0AAE">
      <w:r>
        <w:separator/>
      </w:r>
    </w:p>
  </w:footnote>
  <w:footnote w:type="continuationSeparator" w:id="0">
    <w:p w:rsidR="0027498B" w:rsidRDefault="0027498B" w:rsidP="002C0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005"/>
    <w:rsid w:val="00012C1F"/>
    <w:rsid w:val="0002008A"/>
    <w:rsid w:val="00037DA6"/>
    <w:rsid w:val="00043923"/>
    <w:rsid w:val="0006110E"/>
    <w:rsid w:val="00083AC8"/>
    <w:rsid w:val="000F4D66"/>
    <w:rsid w:val="001152BD"/>
    <w:rsid w:val="00120A6C"/>
    <w:rsid w:val="00172339"/>
    <w:rsid w:val="001955C5"/>
    <w:rsid w:val="001A1005"/>
    <w:rsid w:val="001D115D"/>
    <w:rsid w:val="001E4BC6"/>
    <w:rsid w:val="0021470F"/>
    <w:rsid w:val="00215DB8"/>
    <w:rsid w:val="00261BFE"/>
    <w:rsid w:val="00271FCC"/>
    <w:rsid w:val="0027498B"/>
    <w:rsid w:val="002813B9"/>
    <w:rsid w:val="002962F7"/>
    <w:rsid w:val="002C0AAE"/>
    <w:rsid w:val="002D5054"/>
    <w:rsid w:val="002E546C"/>
    <w:rsid w:val="002E7D52"/>
    <w:rsid w:val="003218AD"/>
    <w:rsid w:val="00333024"/>
    <w:rsid w:val="003B2E89"/>
    <w:rsid w:val="003E0F76"/>
    <w:rsid w:val="00413925"/>
    <w:rsid w:val="00455111"/>
    <w:rsid w:val="004969D0"/>
    <w:rsid w:val="004B6A0A"/>
    <w:rsid w:val="004D2182"/>
    <w:rsid w:val="004F762E"/>
    <w:rsid w:val="00507139"/>
    <w:rsid w:val="005364B8"/>
    <w:rsid w:val="00543C32"/>
    <w:rsid w:val="00557DFB"/>
    <w:rsid w:val="005851FF"/>
    <w:rsid w:val="005906CB"/>
    <w:rsid w:val="00591AD0"/>
    <w:rsid w:val="005B00B8"/>
    <w:rsid w:val="005D6F25"/>
    <w:rsid w:val="00626B26"/>
    <w:rsid w:val="0063365F"/>
    <w:rsid w:val="00655C75"/>
    <w:rsid w:val="00661C58"/>
    <w:rsid w:val="006B188D"/>
    <w:rsid w:val="006C6D27"/>
    <w:rsid w:val="006E1837"/>
    <w:rsid w:val="007201B0"/>
    <w:rsid w:val="00720501"/>
    <w:rsid w:val="00775073"/>
    <w:rsid w:val="0078453F"/>
    <w:rsid w:val="00790250"/>
    <w:rsid w:val="007A3841"/>
    <w:rsid w:val="007F69F8"/>
    <w:rsid w:val="00806689"/>
    <w:rsid w:val="008304C3"/>
    <w:rsid w:val="00863FE2"/>
    <w:rsid w:val="00882D18"/>
    <w:rsid w:val="008868CD"/>
    <w:rsid w:val="008903FF"/>
    <w:rsid w:val="008918EF"/>
    <w:rsid w:val="008A105C"/>
    <w:rsid w:val="008D3A98"/>
    <w:rsid w:val="008E551D"/>
    <w:rsid w:val="008E7075"/>
    <w:rsid w:val="008F73E4"/>
    <w:rsid w:val="009140C7"/>
    <w:rsid w:val="0091549A"/>
    <w:rsid w:val="00940CAC"/>
    <w:rsid w:val="00952EBE"/>
    <w:rsid w:val="00971C12"/>
    <w:rsid w:val="009A33DA"/>
    <w:rsid w:val="009D3152"/>
    <w:rsid w:val="00A036F3"/>
    <w:rsid w:val="00A4224A"/>
    <w:rsid w:val="00A44DC2"/>
    <w:rsid w:val="00A5123A"/>
    <w:rsid w:val="00A53D07"/>
    <w:rsid w:val="00A86F30"/>
    <w:rsid w:val="00A8753D"/>
    <w:rsid w:val="00AA7EEC"/>
    <w:rsid w:val="00AE0FC7"/>
    <w:rsid w:val="00AE6856"/>
    <w:rsid w:val="00B26226"/>
    <w:rsid w:val="00B612FC"/>
    <w:rsid w:val="00BD0950"/>
    <w:rsid w:val="00BD20FD"/>
    <w:rsid w:val="00BE4607"/>
    <w:rsid w:val="00BE54FF"/>
    <w:rsid w:val="00C26150"/>
    <w:rsid w:val="00C37D53"/>
    <w:rsid w:val="00C71DAE"/>
    <w:rsid w:val="00CE652E"/>
    <w:rsid w:val="00D04441"/>
    <w:rsid w:val="00D15014"/>
    <w:rsid w:val="00D530A1"/>
    <w:rsid w:val="00D73056"/>
    <w:rsid w:val="00D90FA3"/>
    <w:rsid w:val="00DB1014"/>
    <w:rsid w:val="00E170D6"/>
    <w:rsid w:val="00E3112E"/>
    <w:rsid w:val="00E66C1F"/>
    <w:rsid w:val="00EB3414"/>
    <w:rsid w:val="00EC05D0"/>
    <w:rsid w:val="00EC2E6A"/>
    <w:rsid w:val="00EE287A"/>
    <w:rsid w:val="00EF16BB"/>
    <w:rsid w:val="00F112E1"/>
    <w:rsid w:val="00F4414B"/>
    <w:rsid w:val="00F8200B"/>
    <w:rsid w:val="00F863E2"/>
    <w:rsid w:val="00FA7904"/>
    <w:rsid w:val="00FC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A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68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68CD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06110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6110E"/>
    <w:rPr>
      <w:rFonts w:ascii="宋体" w:eastAsia="宋体"/>
      <w:sz w:val="18"/>
      <w:szCs w:val="18"/>
    </w:rPr>
  </w:style>
  <w:style w:type="paragraph" w:styleId="a7">
    <w:name w:val="Revision"/>
    <w:hidden/>
    <w:uiPriority w:val="99"/>
    <w:semiHidden/>
    <w:rsid w:val="001D1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776">
                  <w:marLeft w:val="0"/>
                  <w:marRight w:val="0"/>
                  <w:marTop w:val="42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4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appang0112</dc:creator>
  <cp:keywords/>
  <dc:description/>
  <cp:lastModifiedBy>ZHONGM</cp:lastModifiedBy>
  <cp:revision>2</cp:revision>
  <dcterms:created xsi:type="dcterms:W3CDTF">2021-11-29T16:00:00Z</dcterms:created>
  <dcterms:modified xsi:type="dcterms:W3CDTF">2021-11-29T16:00:00Z</dcterms:modified>
</cp:coreProperties>
</file>