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B" w:rsidRPr="004E27FB" w:rsidRDefault="004E27FB" w:rsidP="004E27FB">
      <w:pPr>
        <w:pStyle w:val="Default"/>
        <w:adjustRightInd/>
        <w:spacing w:line="360" w:lineRule="auto"/>
        <w:jc w:val="center"/>
        <w:rPr>
          <w:rFonts w:hAnsi="宋体"/>
          <w:b/>
          <w:sz w:val="28"/>
          <w:szCs w:val="28"/>
        </w:rPr>
      </w:pPr>
      <w:r w:rsidRPr="004E27FB">
        <w:rPr>
          <w:rFonts w:hAnsi="宋体" w:hint="eastAsia"/>
          <w:b/>
          <w:sz w:val="28"/>
          <w:szCs w:val="28"/>
        </w:rPr>
        <w:t>关于</w:t>
      </w:r>
      <w:r w:rsidRPr="004E27FB">
        <w:rPr>
          <w:rFonts w:hAnsi="宋体"/>
          <w:b/>
          <w:sz w:val="28"/>
          <w:szCs w:val="28"/>
        </w:rPr>
        <w:t>中邮中证价值回报量化策略指数型发起式证券投资基金</w:t>
      </w:r>
    </w:p>
    <w:p w:rsidR="00593780" w:rsidRPr="004E27FB" w:rsidRDefault="004E27FB" w:rsidP="004E27FB">
      <w:pPr>
        <w:pStyle w:val="Default"/>
        <w:adjustRightInd/>
        <w:spacing w:line="360" w:lineRule="auto"/>
        <w:jc w:val="center"/>
        <w:rPr>
          <w:rFonts w:hAnsi="宋体"/>
          <w:b/>
          <w:sz w:val="28"/>
          <w:szCs w:val="28"/>
        </w:rPr>
      </w:pPr>
      <w:r w:rsidRPr="004E27FB">
        <w:rPr>
          <w:rFonts w:hAnsi="宋体" w:hint="eastAsia"/>
          <w:b/>
          <w:sz w:val="28"/>
          <w:szCs w:val="28"/>
        </w:rPr>
        <w:t>基金合同终止日净值</w:t>
      </w:r>
      <w:r w:rsidR="007E6B20">
        <w:rPr>
          <w:rFonts w:hAnsi="宋体" w:hint="eastAsia"/>
          <w:b/>
          <w:sz w:val="28"/>
          <w:szCs w:val="28"/>
        </w:rPr>
        <w:t>的</w:t>
      </w:r>
      <w:r w:rsidRPr="004E27FB">
        <w:rPr>
          <w:rFonts w:hAnsi="宋体" w:hint="eastAsia"/>
          <w:b/>
          <w:sz w:val="28"/>
          <w:szCs w:val="28"/>
        </w:rPr>
        <w:t>公告</w:t>
      </w:r>
    </w:p>
    <w:p w:rsidR="004E27FB" w:rsidRPr="00FE62CD" w:rsidRDefault="004E27FB" w:rsidP="006639A3">
      <w:pPr>
        <w:pStyle w:val="Default"/>
        <w:adjustRightInd/>
        <w:spacing w:line="360" w:lineRule="auto"/>
        <w:jc w:val="both"/>
        <w:rPr>
          <w:rFonts w:hAnsi="宋体"/>
          <w:b/>
        </w:rPr>
      </w:pPr>
    </w:p>
    <w:tbl>
      <w:tblPr>
        <w:tblStyle w:val="a3"/>
        <w:tblW w:w="5000" w:type="pct"/>
        <w:tblLook w:val="04A0"/>
      </w:tblPr>
      <w:tblGrid>
        <w:gridCol w:w="1597"/>
        <w:gridCol w:w="1456"/>
        <w:gridCol w:w="2183"/>
        <w:gridCol w:w="1582"/>
        <w:gridCol w:w="1704"/>
      </w:tblGrid>
      <w:tr w:rsidR="004E27FB" w:rsidRPr="00FE62CD" w:rsidTr="001925DE">
        <w:tc>
          <w:tcPr>
            <w:tcW w:w="937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bookmarkStart w:id="0" w:name="_GoBack" w:colFirst="3" w:colLast="4"/>
            <w:r w:rsidRPr="00FE62CD">
              <w:rPr>
                <w:rFonts w:hAnsi="宋体" w:hint="eastAsia"/>
              </w:rPr>
              <w:t>日期</w:t>
            </w:r>
          </w:p>
        </w:tc>
        <w:tc>
          <w:tcPr>
            <w:tcW w:w="854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 w:rsidRPr="00FE62CD">
              <w:rPr>
                <w:rFonts w:hAnsi="宋体" w:hint="eastAsia"/>
              </w:rPr>
              <w:t>基金代码</w:t>
            </w:r>
          </w:p>
        </w:tc>
        <w:tc>
          <w:tcPr>
            <w:tcW w:w="1281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 w:rsidRPr="00FE62CD">
              <w:rPr>
                <w:rFonts w:hAnsi="宋体" w:hint="eastAsia"/>
              </w:rPr>
              <w:t>基金名称</w:t>
            </w:r>
          </w:p>
        </w:tc>
        <w:tc>
          <w:tcPr>
            <w:tcW w:w="928" w:type="pct"/>
          </w:tcPr>
          <w:p w:rsidR="004E27FB" w:rsidRPr="00700CF6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  <w:color w:val="000000" w:themeColor="text1"/>
              </w:rPr>
            </w:pPr>
            <w:r w:rsidRPr="00700CF6">
              <w:rPr>
                <w:rFonts w:hAnsi="宋体" w:hint="eastAsia"/>
                <w:color w:val="000000" w:themeColor="text1"/>
              </w:rPr>
              <w:t>份额净值</w:t>
            </w:r>
          </w:p>
        </w:tc>
        <w:tc>
          <w:tcPr>
            <w:tcW w:w="1000" w:type="pct"/>
          </w:tcPr>
          <w:p w:rsidR="004E27FB" w:rsidRPr="00700CF6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  <w:color w:val="000000" w:themeColor="text1"/>
              </w:rPr>
            </w:pPr>
            <w:r w:rsidRPr="00700CF6">
              <w:rPr>
                <w:rFonts w:hAnsi="宋体" w:hint="eastAsia"/>
                <w:color w:val="000000" w:themeColor="text1"/>
              </w:rPr>
              <w:t>份额累计净值</w:t>
            </w:r>
          </w:p>
        </w:tc>
      </w:tr>
      <w:bookmarkEnd w:id="0"/>
      <w:tr w:rsidR="004E27FB" w:rsidRPr="00FE62CD" w:rsidTr="001925DE">
        <w:tc>
          <w:tcPr>
            <w:tcW w:w="937" w:type="pct"/>
            <w:vMerge w:val="restar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 w:rsidRPr="00FE62CD">
              <w:rPr>
                <w:rFonts w:hAnsi="宋体" w:hint="eastAsia"/>
              </w:rPr>
              <w:t>2</w:t>
            </w:r>
            <w:r w:rsidRPr="00FE62CD">
              <w:rPr>
                <w:rFonts w:hAnsi="宋体"/>
              </w:rPr>
              <w:t>021</w:t>
            </w:r>
            <w:r w:rsidRPr="00FE62CD">
              <w:rPr>
                <w:rFonts w:hAnsi="宋体" w:hint="eastAsia"/>
              </w:rPr>
              <w:t>-1</w:t>
            </w:r>
            <w:r w:rsidRPr="00FE62CD">
              <w:rPr>
                <w:rFonts w:hAnsi="宋体"/>
              </w:rPr>
              <w:t>1</w:t>
            </w:r>
            <w:r w:rsidRPr="00FE62CD">
              <w:rPr>
                <w:rFonts w:hAnsi="宋体" w:hint="eastAsia"/>
              </w:rPr>
              <w:t>-2</w:t>
            </w:r>
            <w:r w:rsidRPr="00FE62CD">
              <w:rPr>
                <w:rFonts w:hAnsi="宋体"/>
              </w:rPr>
              <w:t>9</w:t>
            </w:r>
          </w:p>
        </w:tc>
        <w:tc>
          <w:tcPr>
            <w:tcW w:w="854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 w:rsidRPr="00FE62CD">
              <w:rPr>
                <w:rFonts w:hAnsi="宋体" w:hint="eastAsia"/>
              </w:rPr>
              <w:t>0</w:t>
            </w:r>
            <w:r w:rsidRPr="00FE62CD">
              <w:rPr>
                <w:rFonts w:hAnsi="宋体"/>
              </w:rPr>
              <w:t>06255</w:t>
            </w:r>
          </w:p>
        </w:tc>
        <w:tc>
          <w:tcPr>
            <w:tcW w:w="1281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both"/>
              <w:rPr>
                <w:rFonts w:hAnsi="宋体"/>
              </w:rPr>
            </w:pPr>
            <w:r w:rsidRPr="00FE62CD">
              <w:rPr>
                <w:rFonts w:hAnsi="宋体" w:hint="eastAsia"/>
                <w:color w:val="333333"/>
              </w:rPr>
              <w:t>中邮中证价值回报量化策略指数A</w:t>
            </w:r>
          </w:p>
        </w:tc>
        <w:tc>
          <w:tcPr>
            <w:tcW w:w="928" w:type="pct"/>
          </w:tcPr>
          <w:p w:rsidR="004E27FB" w:rsidRPr="00FE62CD" w:rsidRDefault="00BF66AD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.2819</w:t>
            </w:r>
          </w:p>
        </w:tc>
        <w:tc>
          <w:tcPr>
            <w:tcW w:w="1000" w:type="pct"/>
          </w:tcPr>
          <w:p w:rsidR="004E27FB" w:rsidRPr="00FE62CD" w:rsidRDefault="00BF66AD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.2819</w:t>
            </w:r>
          </w:p>
        </w:tc>
      </w:tr>
      <w:tr w:rsidR="004E27FB" w:rsidRPr="00FE62CD" w:rsidTr="001925DE">
        <w:tc>
          <w:tcPr>
            <w:tcW w:w="937" w:type="pct"/>
            <w:vMerge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both"/>
              <w:rPr>
                <w:rFonts w:hAnsi="宋体"/>
              </w:rPr>
            </w:pPr>
          </w:p>
        </w:tc>
        <w:tc>
          <w:tcPr>
            <w:tcW w:w="854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 w:rsidRPr="00FE62CD">
              <w:rPr>
                <w:rFonts w:hAnsi="宋体" w:hint="eastAsia"/>
              </w:rPr>
              <w:t>0</w:t>
            </w:r>
            <w:r w:rsidRPr="00FE62CD">
              <w:rPr>
                <w:rFonts w:hAnsi="宋体"/>
              </w:rPr>
              <w:t>06256</w:t>
            </w:r>
          </w:p>
        </w:tc>
        <w:tc>
          <w:tcPr>
            <w:tcW w:w="1281" w:type="pct"/>
          </w:tcPr>
          <w:p w:rsidR="004E27FB" w:rsidRPr="00FE62CD" w:rsidRDefault="004E27FB" w:rsidP="006639A3">
            <w:pPr>
              <w:pStyle w:val="Default"/>
              <w:adjustRightInd/>
              <w:spacing w:line="360" w:lineRule="auto"/>
              <w:jc w:val="both"/>
              <w:rPr>
                <w:rFonts w:hAnsi="宋体"/>
                <w:color w:val="333333"/>
              </w:rPr>
            </w:pPr>
            <w:r w:rsidRPr="00FE62CD">
              <w:rPr>
                <w:rFonts w:hAnsi="宋体" w:hint="eastAsia"/>
                <w:color w:val="333333"/>
              </w:rPr>
              <w:t>中邮中证价值回报量化策略指数</w:t>
            </w:r>
            <w:r w:rsidRPr="00FE62CD">
              <w:rPr>
                <w:rFonts w:hAnsi="宋体"/>
                <w:color w:val="333333"/>
              </w:rPr>
              <w:t>C</w:t>
            </w:r>
          </w:p>
        </w:tc>
        <w:tc>
          <w:tcPr>
            <w:tcW w:w="928" w:type="pct"/>
          </w:tcPr>
          <w:p w:rsidR="004E27FB" w:rsidRPr="00FE62CD" w:rsidRDefault="00BF66AD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.2664</w:t>
            </w:r>
          </w:p>
        </w:tc>
        <w:tc>
          <w:tcPr>
            <w:tcW w:w="1000" w:type="pct"/>
          </w:tcPr>
          <w:p w:rsidR="004E27FB" w:rsidRPr="00FE62CD" w:rsidRDefault="00BF66AD" w:rsidP="006639A3">
            <w:pPr>
              <w:pStyle w:val="Default"/>
              <w:adjustRightInd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.2664</w:t>
            </w:r>
          </w:p>
        </w:tc>
      </w:tr>
    </w:tbl>
    <w:p w:rsidR="004E27FB" w:rsidRPr="00FE62CD" w:rsidRDefault="004E27FB" w:rsidP="006639A3">
      <w:pPr>
        <w:pStyle w:val="Default"/>
        <w:jc w:val="both"/>
        <w:rPr>
          <w:rFonts w:hAnsi="宋体"/>
          <w:b/>
        </w:rPr>
      </w:pPr>
    </w:p>
    <w:p w:rsidR="004E27FB" w:rsidRPr="00FE62CD" w:rsidRDefault="004E27FB" w:rsidP="006639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/>
          <w:sz w:val="24"/>
          <w:szCs w:val="24"/>
        </w:rPr>
        <w:t>投资者欲了解本基金的详细情况，请认真阅读本基金基金合同及本基金招募说明书</w:t>
      </w:r>
      <w:r w:rsidRPr="00FE62C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（更新）</w:t>
      </w:r>
      <w:r w:rsidRPr="00FE62C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Pr="00FE62CD">
        <w:rPr>
          <w:rFonts w:ascii="宋体" w:eastAsia="宋体" w:hAnsi="宋体"/>
          <w:sz w:val="24"/>
          <w:szCs w:val="24"/>
        </w:rPr>
        <w:t>投资者可通过以下途径咨询:</w:t>
      </w:r>
    </w:p>
    <w:p w:rsidR="004E27FB" w:rsidRPr="00FE62CD" w:rsidRDefault="004E27FB" w:rsidP="006639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/>
          <w:sz w:val="24"/>
          <w:szCs w:val="24"/>
        </w:rPr>
        <w:t>基金管理人网站：</w:t>
      </w:r>
      <w:hyperlink r:id="rId6" w:history="1">
        <w:r w:rsidRPr="00FE62CD">
          <w:rPr>
            <w:rStyle w:val="a5"/>
            <w:rFonts w:ascii="宋体" w:eastAsia="宋体" w:hAnsi="宋体"/>
            <w:sz w:val="24"/>
            <w:szCs w:val="24"/>
          </w:rPr>
          <w:t>http://www.postfund.com.cn</w:t>
        </w:r>
      </w:hyperlink>
    </w:p>
    <w:p w:rsidR="004E27FB" w:rsidRPr="00FE62CD" w:rsidRDefault="004E27FB" w:rsidP="006639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/>
          <w:sz w:val="24"/>
          <w:szCs w:val="24"/>
        </w:rPr>
        <w:t>客服电话：400-880-1618</w:t>
      </w:r>
    </w:p>
    <w:p w:rsidR="004E27FB" w:rsidRPr="00FE62CD" w:rsidRDefault="004E27FB" w:rsidP="006639A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/>
          <w:sz w:val="24"/>
          <w:szCs w:val="24"/>
        </w:rPr>
        <w:t xml:space="preserve"> </w:t>
      </w:r>
    </w:p>
    <w:p w:rsidR="004E27FB" w:rsidRPr="00FE62CD" w:rsidRDefault="004E27FB" w:rsidP="006639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/>
          <w:sz w:val="24"/>
          <w:szCs w:val="24"/>
        </w:rPr>
        <w:t>特此公告。</w:t>
      </w:r>
    </w:p>
    <w:p w:rsidR="004E27FB" w:rsidRPr="00FE62CD" w:rsidRDefault="004E27FB" w:rsidP="006639A3">
      <w:pPr>
        <w:spacing w:line="36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4E27FB" w:rsidRPr="00FE62CD" w:rsidRDefault="004E27FB" w:rsidP="006639A3">
      <w:pPr>
        <w:spacing w:line="360" w:lineRule="auto"/>
        <w:ind w:firstLineChars="2500" w:firstLine="6000"/>
        <w:rPr>
          <w:rFonts w:ascii="宋体" w:eastAsia="宋体" w:hAnsi="宋体"/>
          <w:sz w:val="24"/>
          <w:szCs w:val="24"/>
        </w:rPr>
      </w:pPr>
    </w:p>
    <w:p w:rsidR="007B39C7" w:rsidRDefault="00FE62CD" w:rsidP="006639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　　</w:t>
      </w:r>
    </w:p>
    <w:p w:rsidR="004E27FB" w:rsidRPr="00FE62CD" w:rsidRDefault="004E27FB" w:rsidP="007B39C7">
      <w:pPr>
        <w:spacing w:line="360" w:lineRule="auto"/>
        <w:ind w:firstLineChars="2000" w:firstLine="4800"/>
        <w:rPr>
          <w:rFonts w:ascii="宋体" w:eastAsia="宋体" w:hAnsi="宋体"/>
          <w:sz w:val="24"/>
          <w:szCs w:val="24"/>
        </w:rPr>
      </w:pPr>
      <w:r w:rsidRPr="00FE62CD">
        <w:rPr>
          <w:rFonts w:ascii="宋体" w:eastAsia="宋体" w:hAnsi="宋体" w:hint="eastAsia"/>
          <w:sz w:val="24"/>
          <w:szCs w:val="24"/>
        </w:rPr>
        <w:t>中邮创业</w:t>
      </w:r>
      <w:r w:rsidRPr="00FE62CD">
        <w:rPr>
          <w:rFonts w:ascii="宋体" w:eastAsia="宋体" w:hAnsi="宋体"/>
          <w:sz w:val="24"/>
          <w:szCs w:val="24"/>
        </w:rPr>
        <w:t>基金管理</w:t>
      </w:r>
      <w:r w:rsidRPr="00FE62CD">
        <w:rPr>
          <w:rFonts w:ascii="宋体" w:eastAsia="宋体" w:hAnsi="宋体" w:hint="eastAsia"/>
          <w:sz w:val="24"/>
          <w:szCs w:val="24"/>
        </w:rPr>
        <w:t>股份</w:t>
      </w:r>
      <w:r w:rsidRPr="00FE62CD">
        <w:rPr>
          <w:rFonts w:ascii="宋体" w:eastAsia="宋体" w:hAnsi="宋体"/>
          <w:sz w:val="24"/>
          <w:szCs w:val="24"/>
        </w:rPr>
        <w:t>有限公司</w:t>
      </w:r>
    </w:p>
    <w:p w:rsidR="004E27FB" w:rsidRPr="00FE62CD" w:rsidRDefault="004E27FB" w:rsidP="006639A3">
      <w:pPr>
        <w:pStyle w:val="Default"/>
        <w:adjustRightInd/>
        <w:spacing w:line="360" w:lineRule="auto"/>
        <w:jc w:val="both"/>
        <w:rPr>
          <w:rFonts w:hAnsi="宋体"/>
          <w:b/>
        </w:rPr>
      </w:pPr>
      <w:r w:rsidRPr="00FE62CD">
        <w:rPr>
          <w:rFonts w:hAnsi="宋体"/>
        </w:rPr>
        <w:t xml:space="preserve">                                              </w:t>
      </w:r>
      <w:r w:rsidRPr="00FE62CD">
        <w:rPr>
          <w:rFonts w:hAnsi="宋体"/>
          <w:color w:val="000000" w:themeColor="text1"/>
        </w:rPr>
        <w:t>2021年11月30日</w:t>
      </w:r>
    </w:p>
    <w:sectPr w:rsidR="004E27FB" w:rsidRPr="00FE62CD" w:rsidSect="004D7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BB" w:rsidRDefault="007C70BB" w:rsidP="00BF66AD">
      <w:r>
        <w:separator/>
      </w:r>
    </w:p>
  </w:endnote>
  <w:endnote w:type="continuationSeparator" w:id="0">
    <w:p w:rsidR="007C70BB" w:rsidRDefault="007C70BB" w:rsidP="00BF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BB" w:rsidRDefault="007C70BB" w:rsidP="00BF66AD">
      <w:r>
        <w:separator/>
      </w:r>
    </w:p>
  </w:footnote>
  <w:footnote w:type="continuationSeparator" w:id="0">
    <w:p w:rsidR="007C70BB" w:rsidRDefault="007C70BB" w:rsidP="00BF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5CD"/>
    <w:rsid w:val="000F093B"/>
    <w:rsid w:val="001925DE"/>
    <w:rsid w:val="0034283D"/>
    <w:rsid w:val="003E450C"/>
    <w:rsid w:val="004465CE"/>
    <w:rsid w:val="004D7169"/>
    <w:rsid w:val="004E27FB"/>
    <w:rsid w:val="00592856"/>
    <w:rsid w:val="00593780"/>
    <w:rsid w:val="006639A3"/>
    <w:rsid w:val="00700CF6"/>
    <w:rsid w:val="007B39C7"/>
    <w:rsid w:val="007C70BB"/>
    <w:rsid w:val="007E6B20"/>
    <w:rsid w:val="00B625CD"/>
    <w:rsid w:val="00B76EB2"/>
    <w:rsid w:val="00BF3891"/>
    <w:rsid w:val="00BF66AD"/>
    <w:rsid w:val="00FB3B64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7F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E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2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E27FB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66A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李晓蕾</dc:creator>
  <cp:keywords/>
  <dc:description/>
  <cp:lastModifiedBy>ZHONGM</cp:lastModifiedBy>
  <cp:revision>2</cp:revision>
  <dcterms:created xsi:type="dcterms:W3CDTF">2021-11-29T16:03:00Z</dcterms:created>
  <dcterms:modified xsi:type="dcterms:W3CDTF">2021-11-29T16:03:00Z</dcterms:modified>
</cp:coreProperties>
</file>