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64" w:rsidRPr="00992C6F" w:rsidRDefault="00BB6864">
      <w:pPr>
        <w:pStyle w:val="1"/>
        <w:spacing w:before="0" w:after="0" w:line="560" w:lineRule="exact"/>
        <w:jc w:val="center"/>
        <w:rPr>
          <w:rFonts w:eastAsia="方正大标宋简体"/>
          <w:b w:val="0"/>
          <w:color w:val="000000"/>
          <w:sz w:val="36"/>
          <w:szCs w:val="36"/>
        </w:rPr>
      </w:pPr>
      <w:r w:rsidRPr="00992C6F">
        <w:rPr>
          <w:rFonts w:eastAsia="方正大标宋简体" w:hint="eastAsia"/>
          <w:b w:val="0"/>
          <w:color w:val="000000"/>
          <w:sz w:val="36"/>
          <w:szCs w:val="36"/>
        </w:rPr>
        <w:t>关于</w:t>
      </w:r>
      <w:r w:rsidR="00E74885" w:rsidRPr="00E74885">
        <w:rPr>
          <w:rFonts w:eastAsia="方正大标宋简体" w:hint="eastAsia"/>
          <w:b w:val="0"/>
          <w:color w:val="000000"/>
          <w:sz w:val="36"/>
          <w:szCs w:val="36"/>
        </w:rPr>
        <w:t>太平睿盈混合型证券投资</w:t>
      </w:r>
      <w:r w:rsidRPr="00992C6F">
        <w:rPr>
          <w:rFonts w:eastAsia="方正大标宋简体" w:hint="eastAsia"/>
          <w:b w:val="0"/>
          <w:color w:val="000000"/>
          <w:sz w:val="36"/>
          <w:szCs w:val="36"/>
        </w:rPr>
        <w:t>基金调整大额申购、转换转入</w:t>
      </w:r>
      <w:r w:rsidR="006421B9" w:rsidRPr="00992C6F">
        <w:rPr>
          <w:rFonts w:eastAsia="方正大标宋简体" w:hint="eastAsia"/>
          <w:b w:val="0"/>
          <w:color w:val="000000"/>
          <w:sz w:val="36"/>
          <w:szCs w:val="36"/>
        </w:rPr>
        <w:t>及定期定额投资</w:t>
      </w:r>
      <w:r w:rsidRPr="00992C6F">
        <w:rPr>
          <w:rFonts w:eastAsia="方正大标宋简体" w:hint="eastAsia"/>
          <w:b w:val="0"/>
          <w:color w:val="000000"/>
          <w:sz w:val="36"/>
          <w:szCs w:val="36"/>
        </w:rPr>
        <w:t>业务限额的公告</w:t>
      </w:r>
    </w:p>
    <w:p w:rsidR="00BB6864" w:rsidRDefault="00BB6864" w:rsidP="002A341E">
      <w:pPr>
        <w:spacing w:line="360" w:lineRule="auto"/>
        <w:jc w:val="center"/>
        <w:rPr>
          <w:color w:val="000000"/>
          <w:sz w:val="24"/>
        </w:rPr>
      </w:pPr>
      <w:r>
        <w:rPr>
          <w:color w:val="000000"/>
          <w:sz w:val="24"/>
        </w:rPr>
        <w:t>公告送出日期：</w:t>
      </w:r>
      <w:r w:rsidR="00FA079D">
        <w:rPr>
          <w:rFonts w:hint="eastAsia"/>
          <w:color w:val="000000"/>
          <w:sz w:val="24"/>
        </w:rPr>
        <w:t>2021</w:t>
      </w:r>
      <w:r>
        <w:rPr>
          <w:color w:val="000000"/>
          <w:sz w:val="24"/>
        </w:rPr>
        <w:t>年</w:t>
      </w:r>
      <w:r w:rsidR="00D34665">
        <w:rPr>
          <w:rFonts w:hint="eastAsia"/>
          <w:color w:val="000000"/>
          <w:sz w:val="24"/>
        </w:rPr>
        <w:t>11</w:t>
      </w:r>
      <w:r w:rsidR="00C256B8">
        <w:rPr>
          <w:rFonts w:hint="eastAsia"/>
          <w:color w:val="000000"/>
          <w:sz w:val="24"/>
        </w:rPr>
        <w:t>月</w:t>
      </w:r>
      <w:r w:rsidR="00D34665">
        <w:rPr>
          <w:rFonts w:hint="eastAsia"/>
          <w:color w:val="000000"/>
          <w:sz w:val="24"/>
        </w:rPr>
        <w:t>30</w:t>
      </w:r>
      <w:r w:rsidR="00C256B8">
        <w:rPr>
          <w:rFonts w:hint="eastAsia"/>
          <w:color w:val="000000"/>
          <w:sz w:val="24"/>
        </w:rPr>
        <w:t>日</w:t>
      </w:r>
      <w:r>
        <w:rPr>
          <w:color w:val="000000"/>
          <w:sz w:val="24"/>
        </w:rPr>
        <w:t xml:space="preserve"> </w:t>
      </w:r>
    </w:p>
    <w:p w:rsidR="00BB6864" w:rsidRDefault="00BB6864" w:rsidP="002A341E">
      <w:pPr>
        <w:pStyle w:val="2"/>
        <w:spacing w:line="360" w:lineRule="auto"/>
        <w:rPr>
          <w:rFonts w:ascii="Times New Roman" w:eastAsia="方正仿宋简体" w:hAnsi="Times New Roman"/>
          <w:bCs w:val="0"/>
          <w:color w:val="000000"/>
          <w:sz w:val="24"/>
          <w:szCs w:val="24"/>
        </w:rPr>
      </w:pPr>
      <w:bookmarkStart w:id="0" w:name="_Toc275961405"/>
      <w:r>
        <w:rPr>
          <w:rFonts w:ascii="Times New Roman" w:eastAsia="方正仿宋简体" w:hAnsi="Times New Roman"/>
          <w:bCs w:val="0"/>
          <w:color w:val="000000"/>
          <w:sz w:val="24"/>
          <w:szCs w:val="24"/>
        </w:rPr>
        <w:t xml:space="preserve">1 </w:t>
      </w:r>
      <w:r>
        <w:rPr>
          <w:rFonts w:ascii="Times New Roman" w:eastAsia="方正仿宋简体" w:hAnsi="Times New Roman"/>
          <w:bCs w:val="0"/>
          <w:color w:val="000000"/>
          <w:sz w:val="24"/>
          <w:szCs w:val="24"/>
        </w:rPr>
        <w:t>公告基本信息</w:t>
      </w:r>
      <w:bookmarkEnd w:id="0"/>
    </w:p>
    <w:tbl>
      <w:tblPr>
        <w:tblW w:w="97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3685"/>
        <w:gridCol w:w="1985"/>
        <w:gridCol w:w="2047"/>
      </w:tblGrid>
      <w:tr w:rsidR="00BB6864" w:rsidTr="006421B9">
        <w:trPr>
          <w:jc w:val="center"/>
        </w:trPr>
        <w:tc>
          <w:tcPr>
            <w:tcW w:w="5668" w:type="dxa"/>
            <w:gridSpan w:val="2"/>
          </w:tcPr>
          <w:p w:rsidR="00BB6864" w:rsidRDefault="00BB6864">
            <w:pPr>
              <w:spacing w:line="560" w:lineRule="exact"/>
              <w:rPr>
                <w:color w:val="000000"/>
                <w:sz w:val="24"/>
                <w:highlight w:val="cyan"/>
              </w:rPr>
            </w:pPr>
            <w:r>
              <w:rPr>
                <w:color w:val="000000"/>
                <w:sz w:val="24"/>
              </w:rPr>
              <w:t>基金名称</w:t>
            </w:r>
          </w:p>
        </w:tc>
        <w:tc>
          <w:tcPr>
            <w:tcW w:w="4032" w:type="dxa"/>
            <w:gridSpan w:val="2"/>
          </w:tcPr>
          <w:p w:rsidR="00BB6864" w:rsidRDefault="00E74885">
            <w:pPr>
              <w:spacing w:line="560" w:lineRule="exact"/>
              <w:rPr>
                <w:color w:val="000000"/>
                <w:sz w:val="24"/>
                <w:highlight w:val="cyan"/>
              </w:rPr>
            </w:pPr>
            <w:r>
              <w:rPr>
                <w:rFonts w:hint="eastAsia"/>
                <w:sz w:val="24"/>
              </w:rPr>
              <w:t>太平睿盈混合型证券投资基金</w:t>
            </w:r>
          </w:p>
        </w:tc>
      </w:tr>
      <w:tr w:rsidR="00BB6864" w:rsidTr="006421B9">
        <w:trPr>
          <w:jc w:val="center"/>
        </w:trPr>
        <w:tc>
          <w:tcPr>
            <w:tcW w:w="5668" w:type="dxa"/>
            <w:gridSpan w:val="2"/>
          </w:tcPr>
          <w:p w:rsidR="00BB6864" w:rsidRDefault="00BB6864">
            <w:pPr>
              <w:spacing w:line="560" w:lineRule="exact"/>
              <w:rPr>
                <w:color w:val="000000"/>
                <w:kern w:val="0"/>
                <w:sz w:val="18"/>
              </w:rPr>
            </w:pPr>
            <w:r>
              <w:rPr>
                <w:color w:val="000000"/>
                <w:sz w:val="24"/>
              </w:rPr>
              <w:t>基金简称</w:t>
            </w:r>
          </w:p>
        </w:tc>
        <w:tc>
          <w:tcPr>
            <w:tcW w:w="4032" w:type="dxa"/>
            <w:gridSpan w:val="2"/>
          </w:tcPr>
          <w:p w:rsidR="00BB6864" w:rsidRDefault="00E74885">
            <w:pPr>
              <w:spacing w:line="560" w:lineRule="exact"/>
              <w:rPr>
                <w:rFonts w:hint="eastAsia"/>
                <w:color w:val="000000"/>
                <w:sz w:val="24"/>
              </w:rPr>
            </w:pPr>
            <w:r>
              <w:rPr>
                <w:rFonts w:hint="eastAsia"/>
                <w:sz w:val="24"/>
              </w:rPr>
              <w:t>太平睿盈混合</w:t>
            </w:r>
          </w:p>
        </w:tc>
      </w:tr>
      <w:tr w:rsidR="00BB6864" w:rsidTr="006421B9">
        <w:trPr>
          <w:jc w:val="center"/>
        </w:trPr>
        <w:tc>
          <w:tcPr>
            <w:tcW w:w="5668" w:type="dxa"/>
            <w:gridSpan w:val="2"/>
          </w:tcPr>
          <w:p w:rsidR="00BB6864" w:rsidRDefault="00BB6864">
            <w:pPr>
              <w:spacing w:line="560" w:lineRule="exact"/>
              <w:rPr>
                <w:color w:val="000000"/>
                <w:kern w:val="0"/>
                <w:sz w:val="18"/>
              </w:rPr>
            </w:pPr>
            <w:r>
              <w:rPr>
                <w:color w:val="000000"/>
                <w:sz w:val="24"/>
              </w:rPr>
              <w:t>基金主代码</w:t>
            </w:r>
          </w:p>
        </w:tc>
        <w:tc>
          <w:tcPr>
            <w:tcW w:w="4032" w:type="dxa"/>
            <w:gridSpan w:val="2"/>
            <w:vAlign w:val="center"/>
          </w:tcPr>
          <w:p w:rsidR="00BB6864" w:rsidRDefault="00BB6864" w:rsidP="00E74885">
            <w:pPr>
              <w:rPr>
                <w:sz w:val="24"/>
              </w:rPr>
            </w:pPr>
            <w:r>
              <w:rPr>
                <w:kern w:val="0"/>
                <w:sz w:val="24"/>
              </w:rPr>
              <w:t>00</w:t>
            </w:r>
            <w:r w:rsidR="00E74885">
              <w:rPr>
                <w:rFonts w:hint="eastAsia"/>
                <w:kern w:val="0"/>
                <w:sz w:val="24"/>
              </w:rPr>
              <w:t>6973</w:t>
            </w:r>
          </w:p>
        </w:tc>
      </w:tr>
      <w:tr w:rsidR="00BB6864" w:rsidTr="006421B9">
        <w:trPr>
          <w:jc w:val="center"/>
        </w:trPr>
        <w:tc>
          <w:tcPr>
            <w:tcW w:w="5668" w:type="dxa"/>
            <w:gridSpan w:val="2"/>
          </w:tcPr>
          <w:p w:rsidR="00BB6864" w:rsidRDefault="00BB6864">
            <w:pPr>
              <w:spacing w:line="560" w:lineRule="exact"/>
              <w:rPr>
                <w:color w:val="000000"/>
                <w:kern w:val="0"/>
                <w:sz w:val="18"/>
              </w:rPr>
            </w:pPr>
            <w:r>
              <w:rPr>
                <w:color w:val="000000"/>
                <w:sz w:val="24"/>
              </w:rPr>
              <w:t>基金管理人名称</w:t>
            </w:r>
          </w:p>
        </w:tc>
        <w:tc>
          <w:tcPr>
            <w:tcW w:w="4032" w:type="dxa"/>
            <w:gridSpan w:val="2"/>
            <w:vAlign w:val="center"/>
          </w:tcPr>
          <w:p w:rsidR="00BB6864" w:rsidRDefault="00BB6864">
            <w:pPr>
              <w:rPr>
                <w:sz w:val="24"/>
              </w:rPr>
            </w:pPr>
            <w:r>
              <w:rPr>
                <w:rFonts w:hint="eastAsia"/>
                <w:sz w:val="24"/>
              </w:rPr>
              <w:t>太平基金管理有限公司</w:t>
            </w:r>
          </w:p>
        </w:tc>
      </w:tr>
      <w:tr w:rsidR="00BB6864" w:rsidTr="006421B9">
        <w:trPr>
          <w:jc w:val="center"/>
        </w:trPr>
        <w:tc>
          <w:tcPr>
            <w:tcW w:w="5668" w:type="dxa"/>
            <w:gridSpan w:val="2"/>
          </w:tcPr>
          <w:p w:rsidR="00BB6864" w:rsidRDefault="00BB6864">
            <w:pPr>
              <w:spacing w:line="560" w:lineRule="exact"/>
              <w:rPr>
                <w:color w:val="000000"/>
                <w:kern w:val="0"/>
                <w:sz w:val="18"/>
              </w:rPr>
            </w:pPr>
            <w:r>
              <w:rPr>
                <w:color w:val="000000"/>
                <w:sz w:val="24"/>
              </w:rPr>
              <w:t>公告依据</w:t>
            </w:r>
            <w:r>
              <w:rPr>
                <w:rFonts w:hint="eastAsia"/>
                <w:color w:val="000000"/>
                <w:sz w:val="24"/>
              </w:rPr>
              <w:t xml:space="preserve"> </w:t>
            </w:r>
          </w:p>
        </w:tc>
        <w:tc>
          <w:tcPr>
            <w:tcW w:w="4032" w:type="dxa"/>
            <w:gridSpan w:val="2"/>
          </w:tcPr>
          <w:p w:rsidR="00BB6864" w:rsidRDefault="00BB6864">
            <w:pPr>
              <w:spacing w:line="560" w:lineRule="exact"/>
              <w:rPr>
                <w:rFonts w:ascii="宋体" w:hAnsi="宋体" w:cs="宋体"/>
                <w:kern w:val="0"/>
                <w:sz w:val="24"/>
              </w:rPr>
            </w:pPr>
            <w:r>
              <w:rPr>
                <w:rFonts w:ascii="宋体" w:hAnsi="宋体" w:cs="宋体" w:hint="eastAsia"/>
                <w:kern w:val="0"/>
                <w:sz w:val="24"/>
              </w:rPr>
              <w:t>《</w:t>
            </w:r>
            <w:r w:rsidR="00F613C4" w:rsidRPr="00F613C4">
              <w:rPr>
                <w:rFonts w:ascii="宋体" w:hAnsi="宋体" w:cs="宋体" w:hint="eastAsia"/>
                <w:kern w:val="0"/>
                <w:sz w:val="24"/>
              </w:rPr>
              <w:t>公开募集</w:t>
            </w:r>
            <w:r w:rsidRPr="00336F81">
              <w:rPr>
                <w:rFonts w:ascii="宋体" w:hAnsi="宋体" w:cs="宋体" w:hint="eastAsia"/>
                <w:kern w:val="0"/>
                <w:sz w:val="24"/>
              </w:rPr>
              <w:t>证券投</w:t>
            </w:r>
            <w:r>
              <w:rPr>
                <w:rFonts w:ascii="宋体" w:hAnsi="宋体" w:cs="宋体" w:hint="eastAsia"/>
                <w:kern w:val="0"/>
                <w:sz w:val="24"/>
              </w:rPr>
              <w:t>资基金信息披露管理办法》等相关法律法规以及</w:t>
            </w:r>
            <w:r>
              <w:rPr>
                <w:rFonts w:ascii="宋体" w:hAnsi="宋体" w:cs="宋体"/>
                <w:kern w:val="0"/>
                <w:sz w:val="24"/>
              </w:rPr>
              <w:t>《</w:t>
            </w:r>
            <w:r w:rsidR="00E74885">
              <w:rPr>
                <w:rFonts w:hint="eastAsia"/>
                <w:sz w:val="24"/>
              </w:rPr>
              <w:t>太平睿盈混合型证券投资基金</w:t>
            </w:r>
            <w:r>
              <w:rPr>
                <w:rFonts w:ascii="宋体" w:hAnsi="宋体" w:cs="宋体"/>
                <w:kern w:val="0"/>
                <w:sz w:val="24"/>
              </w:rPr>
              <w:t>基金合同》、《</w:t>
            </w:r>
            <w:r w:rsidR="00E74885">
              <w:rPr>
                <w:rFonts w:hint="eastAsia"/>
                <w:sz w:val="24"/>
              </w:rPr>
              <w:t>太平睿盈混合型证券投资基金</w:t>
            </w:r>
            <w:r>
              <w:rPr>
                <w:rFonts w:ascii="宋体" w:hAnsi="宋体" w:cs="宋体"/>
                <w:kern w:val="0"/>
                <w:sz w:val="24"/>
              </w:rPr>
              <w:t>招募说明书》</w:t>
            </w:r>
            <w:r>
              <w:rPr>
                <w:rFonts w:ascii="宋体" w:hAnsi="宋体" w:cs="宋体" w:hint="eastAsia"/>
                <w:kern w:val="0"/>
                <w:sz w:val="24"/>
              </w:rPr>
              <w:t>等法律文件</w:t>
            </w:r>
            <w:r>
              <w:rPr>
                <w:rFonts w:ascii="宋体" w:hAnsi="宋体" w:cs="宋体"/>
                <w:kern w:val="0"/>
                <w:sz w:val="24"/>
              </w:rPr>
              <w:t>的有关规定</w:t>
            </w:r>
            <w:r>
              <w:rPr>
                <w:rFonts w:ascii="宋体" w:hAnsi="宋体" w:cs="宋体" w:hint="eastAsia"/>
                <w:kern w:val="0"/>
                <w:sz w:val="24"/>
              </w:rPr>
              <w:t xml:space="preserve"> </w:t>
            </w:r>
          </w:p>
        </w:tc>
      </w:tr>
      <w:tr w:rsidR="00BB6864" w:rsidTr="006421B9">
        <w:trPr>
          <w:jc w:val="center"/>
        </w:trPr>
        <w:tc>
          <w:tcPr>
            <w:tcW w:w="1983" w:type="dxa"/>
            <w:vMerge w:val="restart"/>
            <w:vAlign w:val="center"/>
          </w:tcPr>
          <w:p w:rsidR="00BB6864" w:rsidRDefault="00BB6864">
            <w:pPr>
              <w:spacing w:line="560" w:lineRule="exact"/>
              <w:rPr>
                <w:color w:val="000000"/>
                <w:sz w:val="24"/>
              </w:rPr>
            </w:pPr>
            <w:r>
              <w:rPr>
                <w:color w:val="000000"/>
                <w:sz w:val="24"/>
              </w:rPr>
              <w:t>暂停相关业务的起始日、金额及原因说明</w:t>
            </w:r>
          </w:p>
        </w:tc>
        <w:tc>
          <w:tcPr>
            <w:tcW w:w="3685" w:type="dxa"/>
          </w:tcPr>
          <w:p w:rsidR="00BB6864" w:rsidRDefault="00BB6864">
            <w:pPr>
              <w:spacing w:line="560" w:lineRule="exact"/>
              <w:rPr>
                <w:color w:val="000000"/>
                <w:kern w:val="0"/>
                <w:sz w:val="18"/>
              </w:rPr>
            </w:pPr>
            <w:r>
              <w:rPr>
                <w:color w:val="000000"/>
                <w:sz w:val="24"/>
              </w:rPr>
              <w:t>暂停大额申购起始日</w:t>
            </w:r>
          </w:p>
        </w:tc>
        <w:tc>
          <w:tcPr>
            <w:tcW w:w="4032" w:type="dxa"/>
            <w:gridSpan w:val="2"/>
            <w:vAlign w:val="center"/>
          </w:tcPr>
          <w:p w:rsidR="00BB6864" w:rsidRDefault="00FA079D" w:rsidP="00E74885">
            <w:pPr>
              <w:spacing w:line="560" w:lineRule="exact"/>
              <w:rPr>
                <w:color w:val="000000"/>
                <w:kern w:val="0"/>
                <w:sz w:val="18"/>
              </w:rPr>
            </w:pPr>
            <w:r>
              <w:rPr>
                <w:rFonts w:hint="eastAsia"/>
                <w:color w:val="000000"/>
                <w:sz w:val="24"/>
              </w:rPr>
              <w:t>2021</w:t>
            </w:r>
            <w:r>
              <w:rPr>
                <w:color w:val="000000"/>
                <w:sz w:val="24"/>
              </w:rPr>
              <w:t>年</w:t>
            </w:r>
            <w:r w:rsidR="00D34665">
              <w:rPr>
                <w:rFonts w:hint="eastAsia"/>
                <w:color w:val="000000"/>
                <w:sz w:val="24"/>
              </w:rPr>
              <w:t>11</w:t>
            </w:r>
            <w:r w:rsidR="00D34665">
              <w:rPr>
                <w:rFonts w:hint="eastAsia"/>
                <w:color w:val="000000"/>
                <w:sz w:val="24"/>
              </w:rPr>
              <w:t>月</w:t>
            </w:r>
            <w:r w:rsidR="00D34665">
              <w:rPr>
                <w:rFonts w:hint="eastAsia"/>
                <w:color w:val="000000"/>
                <w:sz w:val="24"/>
              </w:rPr>
              <w:t>30</w:t>
            </w:r>
            <w:r w:rsidR="00D34665">
              <w:rPr>
                <w:rFonts w:hint="eastAsia"/>
                <w:color w:val="000000"/>
                <w:sz w:val="24"/>
              </w:rPr>
              <w:t>日</w:t>
            </w:r>
          </w:p>
        </w:tc>
      </w:tr>
      <w:tr w:rsidR="00BB6864" w:rsidTr="006421B9">
        <w:trPr>
          <w:jc w:val="center"/>
        </w:trPr>
        <w:tc>
          <w:tcPr>
            <w:tcW w:w="1983" w:type="dxa"/>
            <w:vMerge/>
            <w:vAlign w:val="center"/>
          </w:tcPr>
          <w:p w:rsidR="00BB6864" w:rsidRDefault="00BB6864">
            <w:pPr>
              <w:spacing w:line="560" w:lineRule="exact"/>
              <w:rPr>
                <w:color w:val="000000"/>
                <w:sz w:val="24"/>
              </w:rPr>
            </w:pPr>
          </w:p>
        </w:tc>
        <w:tc>
          <w:tcPr>
            <w:tcW w:w="3685" w:type="dxa"/>
          </w:tcPr>
          <w:p w:rsidR="00BB6864" w:rsidRDefault="00BB6864">
            <w:pPr>
              <w:spacing w:line="560" w:lineRule="exact"/>
              <w:rPr>
                <w:color w:val="000000"/>
                <w:sz w:val="24"/>
              </w:rPr>
            </w:pPr>
            <w:r>
              <w:rPr>
                <w:rFonts w:hint="eastAsia"/>
                <w:color w:val="000000"/>
                <w:sz w:val="24"/>
              </w:rPr>
              <w:t>暂停大额转换转入起始日</w:t>
            </w:r>
          </w:p>
        </w:tc>
        <w:tc>
          <w:tcPr>
            <w:tcW w:w="4032" w:type="dxa"/>
            <w:gridSpan w:val="2"/>
            <w:vAlign w:val="center"/>
          </w:tcPr>
          <w:p w:rsidR="00BB6864" w:rsidRDefault="00FA079D" w:rsidP="00390A7E">
            <w:pPr>
              <w:spacing w:line="560" w:lineRule="exact"/>
              <w:rPr>
                <w:rFonts w:hint="eastAsia"/>
                <w:color w:val="000000"/>
                <w:sz w:val="24"/>
              </w:rPr>
            </w:pPr>
            <w:r>
              <w:rPr>
                <w:rFonts w:hint="eastAsia"/>
                <w:color w:val="000000"/>
                <w:sz w:val="24"/>
              </w:rPr>
              <w:t>2021</w:t>
            </w:r>
            <w:r>
              <w:rPr>
                <w:color w:val="000000"/>
                <w:sz w:val="24"/>
              </w:rPr>
              <w:t>年</w:t>
            </w:r>
            <w:r w:rsidR="00D34665">
              <w:rPr>
                <w:rFonts w:hint="eastAsia"/>
                <w:color w:val="000000"/>
                <w:sz w:val="24"/>
              </w:rPr>
              <w:t>11</w:t>
            </w:r>
            <w:r w:rsidR="00D34665">
              <w:rPr>
                <w:rFonts w:hint="eastAsia"/>
                <w:color w:val="000000"/>
                <w:sz w:val="24"/>
              </w:rPr>
              <w:t>月</w:t>
            </w:r>
            <w:r w:rsidR="00D34665">
              <w:rPr>
                <w:rFonts w:hint="eastAsia"/>
                <w:color w:val="000000"/>
                <w:sz w:val="24"/>
              </w:rPr>
              <w:t>30</w:t>
            </w:r>
            <w:r w:rsidR="00D34665">
              <w:rPr>
                <w:rFonts w:hint="eastAsia"/>
                <w:color w:val="000000"/>
                <w:sz w:val="24"/>
              </w:rPr>
              <w:t>日</w:t>
            </w:r>
          </w:p>
        </w:tc>
      </w:tr>
      <w:tr w:rsidR="00DD0328" w:rsidTr="006421B9">
        <w:trPr>
          <w:jc w:val="center"/>
        </w:trPr>
        <w:tc>
          <w:tcPr>
            <w:tcW w:w="1983" w:type="dxa"/>
            <w:vMerge/>
          </w:tcPr>
          <w:p w:rsidR="00DD0328" w:rsidRDefault="00DD0328">
            <w:pPr>
              <w:spacing w:line="560" w:lineRule="exact"/>
              <w:rPr>
                <w:color w:val="000000"/>
                <w:sz w:val="24"/>
              </w:rPr>
            </w:pPr>
          </w:p>
        </w:tc>
        <w:tc>
          <w:tcPr>
            <w:tcW w:w="3685" w:type="dxa"/>
          </w:tcPr>
          <w:p w:rsidR="00DD0328" w:rsidRDefault="00DD0328" w:rsidP="00EF40F7">
            <w:pPr>
              <w:spacing w:line="560" w:lineRule="exact"/>
              <w:rPr>
                <w:color w:val="000000"/>
                <w:sz w:val="24"/>
              </w:rPr>
            </w:pPr>
            <w:r w:rsidRPr="00DD0328">
              <w:rPr>
                <w:rFonts w:hint="eastAsia"/>
                <w:color w:val="000000"/>
                <w:sz w:val="24"/>
              </w:rPr>
              <w:t>暂停</w:t>
            </w:r>
            <w:r w:rsidR="001B36FB">
              <w:rPr>
                <w:rFonts w:hint="eastAsia"/>
                <w:color w:val="000000"/>
                <w:sz w:val="24"/>
              </w:rPr>
              <w:t>大额</w:t>
            </w:r>
            <w:r w:rsidRPr="00DD0328">
              <w:rPr>
                <w:rFonts w:hint="eastAsia"/>
                <w:color w:val="000000"/>
                <w:sz w:val="24"/>
              </w:rPr>
              <w:t>定期定额投资起始日</w:t>
            </w:r>
          </w:p>
        </w:tc>
        <w:tc>
          <w:tcPr>
            <w:tcW w:w="4032" w:type="dxa"/>
            <w:gridSpan w:val="2"/>
            <w:vAlign w:val="center"/>
          </w:tcPr>
          <w:p w:rsidR="00DD0328" w:rsidRDefault="00FA079D" w:rsidP="00390A7E">
            <w:pPr>
              <w:spacing w:line="560" w:lineRule="exact"/>
              <w:rPr>
                <w:rFonts w:hint="eastAsia"/>
                <w:sz w:val="24"/>
              </w:rPr>
            </w:pPr>
            <w:r>
              <w:rPr>
                <w:rFonts w:hint="eastAsia"/>
                <w:color w:val="000000"/>
                <w:sz w:val="24"/>
              </w:rPr>
              <w:t>2021</w:t>
            </w:r>
            <w:r>
              <w:rPr>
                <w:color w:val="000000"/>
                <w:sz w:val="24"/>
              </w:rPr>
              <w:t>年</w:t>
            </w:r>
            <w:r w:rsidR="00D34665">
              <w:rPr>
                <w:rFonts w:hint="eastAsia"/>
                <w:color w:val="000000"/>
                <w:sz w:val="24"/>
              </w:rPr>
              <w:t>11</w:t>
            </w:r>
            <w:r w:rsidR="00D34665">
              <w:rPr>
                <w:rFonts w:hint="eastAsia"/>
                <w:color w:val="000000"/>
                <w:sz w:val="24"/>
              </w:rPr>
              <w:t>月</w:t>
            </w:r>
            <w:r w:rsidR="00D34665">
              <w:rPr>
                <w:rFonts w:hint="eastAsia"/>
                <w:color w:val="000000"/>
                <w:sz w:val="24"/>
              </w:rPr>
              <w:t>30</w:t>
            </w:r>
            <w:r w:rsidR="00D34665">
              <w:rPr>
                <w:rFonts w:hint="eastAsia"/>
                <w:color w:val="000000"/>
                <w:sz w:val="24"/>
              </w:rPr>
              <w:t>日</w:t>
            </w:r>
          </w:p>
        </w:tc>
      </w:tr>
      <w:tr w:rsidR="00BB6864" w:rsidTr="006421B9">
        <w:trPr>
          <w:jc w:val="center"/>
        </w:trPr>
        <w:tc>
          <w:tcPr>
            <w:tcW w:w="1983" w:type="dxa"/>
            <w:vMerge/>
          </w:tcPr>
          <w:p w:rsidR="00BB6864" w:rsidRDefault="00BB6864">
            <w:pPr>
              <w:spacing w:line="560" w:lineRule="exact"/>
              <w:rPr>
                <w:color w:val="000000"/>
                <w:sz w:val="24"/>
              </w:rPr>
            </w:pPr>
          </w:p>
        </w:tc>
        <w:tc>
          <w:tcPr>
            <w:tcW w:w="3685" w:type="dxa"/>
          </w:tcPr>
          <w:p w:rsidR="00BB6864" w:rsidRDefault="00BB6864">
            <w:pPr>
              <w:spacing w:line="560" w:lineRule="exact"/>
              <w:rPr>
                <w:color w:val="000000"/>
                <w:sz w:val="24"/>
              </w:rPr>
            </w:pPr>
            <w:r>
              <w:rPr>
                <w:color w:val="000000"/>
                <w:sz w:val="24"/>
              </w:rPr>
              <w:t>限制申购金额（单位：</w:t>
            </w:r>
            <w:r>
              <w:rPr>
                <w:rFonts w:hint="eastAsia"/>
                <w:color w:val="000000"/>
                <w:sz w:val="24"/>
              </w:rPr>
              <w:t>人民币元</w:t>
            </w:r>
            <w:r>
              <w:rPr>
                <w:color w:val="000000"/>
                <w:sz w:val="24"/>
              </w:rPr>
              <w:t>）</w:t>
            </w:r>
          </w:p>
        </w:tc>
        <w:tc>
          <w:tcPr>
            <w:tcW w:w="4032" w:type="dxa"/>
            <w:gridSpan w:val="2"/>
            <w:vAlign w:val="center"/>
          </w:tcPr>
          <w:p w:rsidR="00BB6864" w:rsidRDefault="002E077A" w:rsidP="00B52B61">
            <w:pPr>
              <w:spacing w:line="560" w:lineRule="exact"/>
              <w:rPr>
                <w:color w:val="000000"/>
                <w:kern w:val="0"/>
                <w:sz w:val="24"/>
              </w:rPr>
            </w:pPr>
            <w:r>
              <w:rPr>
                <w:rFonts w:hint="eastAsia"/>
                <w:sz w:val="24"/>
              </w:rPr>
              <w:t>1</w:t>
            </w:r>
            <w:r w:rsidR="00BB6864">
              <w:rPr>
                <w:sz w:val="24"/>
              </w:rPr>
              <w:t>00</w:t>
            </w:r>
            <w:r w:rsidR="0036322F">
              <w:rPr>
                <w:rFonts w:hint="eastAsia"/>
                <w:sz w:val="24"/>
              </w:rPr>
              <w:t>,000</w:t>
            </w:r>
            <w:r w:rsidR="00BB6864">
              <w:rPr>
                <w:sz w:val="24"/>
              </w:rPr>
              <w:t>.00</w:t>
            </w:r>
          </w:p>
        </w:tc>
      </w:tr>
      <w:tr w:rsidR="00BB6864" w:rsidTr="006421B9">
        <w:trPr>
          <w:jc w:val="center"/>
        </w:trPr>
        <w:tc>
          <w:tcPr>
            <w:tcW w:w="1983" w:type="dxa"/>
            <w:vMerge/>
          </w:tcPr>
          <w:p w:rsidR="00BB6864" w:rsidRDefault="00BB6864">
            <w:pPr>
              <w:spacing w:line="560" w:lineRule="exact"/>
              <w:rPr>
                <w:color w:val="000000"/>
                <w:sz w:val="24"/>
              </w:rPr>
            </w:pPr>
          </w:p>
        </w:tc>
        <w:tc>
          <w:tcPr>
            <w:tcW w:w="3685" w:type="dxa"/>
          </w:tcPr>
          <w:p w:rsidR="00BB6864" w:rsidRDefault="00BB6864">
            <w:pPr>
              <w:spacing w:line="560" w:lineRule="exact"/>
              <w:rPr>
                <w:color w:val="000000"/>
                <w:sz w:val="24"/>
              </w:rPr>
            </w:pPr>
            <w:r>
              <w:rPr>
                <w:rFonts w:hint="eastAsia"/>
                <w:sz w:val="24"/>
              </w:rPr>
              <w:t>限制转换转入金额（单位：</w:t>
            </w:r>
            <w:r>
              <w:rPr>
                <w:rFonts w:hint="eastAsia"/>
                <w:color w:val="000000"/>
                <w:sz w:val="24"/>
              </w:rPr>
              <w:t>人民币</w:t>
            </w:r>
            <w:r>
              <w:rPr>
                <w:rFonts w:hint="eastAsia"/>
                <w:sz w:val="24"/>
              </w:rPr>
              <w:t>元）</w:t>
            </w:r>
          </w:p>
        </w:tc>
        <w:tc>
          <w:tcPr>
            <w:tcW w:w="4032" w:type="dxa"/>
            <w:gridSpan w:val="2"/>
            <w:vAlign w:val="center"/>
          </w:tcPr>
          <w:p w:rsidR="00BB6864" w:rsidRDefault="002E077A" w:rsidP="00B52B61">
            <w:pPr>
              <w:spacing w:line="560" w:lineRule="exact"/>
              <w:rPr>
                <w:sz w:val="24"/>
              </w:rPr>
            </w:pPr>
            <w:r>
              <w:rPr>
                <w:rFonts w:hint="eastAsia"/>
                <w:sz w:val="24"/>
              </w:rPr>
              <w:t>1</w:t>
            </w:r>
            <w:r>
              <w:rPr>
                <w:sz w:val="24"/>
              </w:rPr>
              <w:t>00</w:t>
            </w:r>
            <w:r>
              <w:rPr>
                <w:rFonts w:hint="eastAsia"/>
                <w:sz w:val="24"/>
              </w:rPr>
              <w:t>,000</w:t>
            </w:r>
            <w:r>
              <w:rPr>
                <w:sz w:val="24"/>
              </w:rPr>
              <w:t>.00</w:t>
            </w:r>
          </w:p>
        </w:tc>
      </w:tr>
      <w:tr w:rsidR="006421B9" w:rsidTr="006421B9">
        <w:trPr>
          <w:jc w:val="center"/>
        </w:trPr>
        <w:tc>
          <w:tcPr>
            <w:tcW w:w="1983" w:type="dxa"/>
            <w:vMerge/>
          </w:tcPr>
          <w:p w:rsidR="006421B9" w:rsidRDefault="006421B9">
            <w:pPr>
              <w:spacing w:line="560" w:lineRule="exact"/>
              <w:rPr>
                <w:color w:val="000000"/>
                <w:sz w:val="24"/>
              </w:rPr>
            </w:pPr>
          </w:p>
        </w:tc>
        <w:tc>
          <w:tcPr>
            <w:tcW w:w="3685" w:type="dxa"/>
          </w:tcPr>
          <w:p w:rsidR="006421B9" w:rsidRDefault="006421B9" w:rsidP="0025112A">
            <w:pPr>
              <w:spacing w:line="560" w:lineRule="exact"/>
              <w:rPr>
                <w:color w:val="000000"/>
                <w:sz w:val="24"/>
              </w:rPr>
            </w:pPr>
            <w:r w:rsidRPr="006421B9">
              <w:rPr>
                <w:rFonts w:hint="eastAsia"/>
                <w:color w:val="000000"/>
                <w:sz w:val="24"/>
              </w:rPr>
              <w:t>限制定期定额投资金额（单位</w:t>
            </w:r>
            <w:r w:rsidR="00DD0328">
              <w:rPr>
                <w:rFonts w:hint="eastAsia"/>
                <w:sz w:val="24"/>
              </w:rPr>
              <w:t>：</w:t>
            </w:r>
            <w:r w:rsidRPr="006421B9">
              <w:rPr>
                <w:rFonts w:hint="eastAsia"/>
                <w:color w:val="000000"/>
                <w:sz w:val="24"/>
              </w:rPr>
              <w:t>人民币元）</w:t>
            </w:r>
          </w:p>
        </w:tc>
        <w:tc>
          <w:tcPr>
            <w:tcW w:w="4032" w:type="dxa"/>
            <w:gridSpan w:val="2"/>
            <w:vAlign w:val="center"/>
          </w:tcPr>
          <w:p w:rsidR="006421B9" w:rsidRDefault="002E077A">
            <w:pPr>
              <w:spacing w:line="560" w:lineRule="exact"/>
              <w:rPr>
                <w:rFonts w:ascii="宋体" w:hAnsi="宋体" w:hint="eastAsia"/>
                <w:sz w:val="24"/>
              </w:rPr>
            </w:pPr>
            <w:r>
              <w:rPr>
                <w:rFonts w:hint="eastAsia"/>
                <w:sz w:val="24"/>
              </w:rPr>
              <w:t>1</w:t>
            </w:r>
            <w:r>
              <w:rPr>
                <w:sz w:val="24"/>
              </w:rPr>
              <w:t>00</w:t>
            </w:r>
            <w:r>
              <w:rPr>
                <w:rFonts w:hint="eastAsia"/>
                <w:sz w:val="24"/>
              </w:rPr>
              <w:t>,000</w:t>
            </w:r>
            <w:r>
              <w:rPr>
                <w:sz w:val="24"/>
              </w:rPr>
              <w:t>.00</w:t>
            </w:r>
          </w:p>
        </w:tc>
      </w:tr>
      <w:tr w:rsidR="00BB6864" w:rsidTr="006421B9">
        <w:trPr>
          <w:jc w:val="center"/>
        </w:trPr>
        <w:tc>
          <w:tcPr>
            <w:tcW w:w="1983" w:type="dxa"/>
            <w:vMerge/>
          </w:tcPr>
          <w:p w:rsidR="00BB6864" w:rsidRDefault="00BB6864">
            <w:pPr>
              <w:spacing w:line="560" w:lineRule="exact"/>
              <w:rPr>
                <w:color w:val="000000"/>
                <w:sz w:val="24"/>
              </w:rPr>
            </w:pPr>
          </w:p>
        </w:tc>
        <w:tc>
          <w:tcPr>
            <w:tcW w:w="3685" w:type="dxa"/>
          </w:tcPr>
          <w:p w:rsidR="00BB6864" w:rsidRDefault="00BB6864">
            <w:pPr>
              <w:spacing w:line="560" w:lineRule="exact"/>
              <w:rPr>
                <w:color w:val="000000"/>
                <w:kern w:val="0"/>
                <w:sz w:val="18"/>
              </w:rPr>
            </w:pPr>
            <w:r>
              <w:rPr>
                <w:color w:val="000000"/>
                <w:sz w:val="24"/>
              </w:rPr>
              <w:t>暂停（大额）申购</w:t>
            </w:r>
            <w:r>
              <w:rPr>
                <w:rFonts w:hint="eastAsia"/>
                <w:color w:val="000000"/>
                <w:sz w:val="24"/>
              </w:rPr>
              <w:t>、转换转入</w:t>
            </w:r>
            <w:r w:rsidR="008A7005">
              <w:rPr>
                <w:rFonts w:hint="eastAsia"/>
                <w:color w:val="000000"/>
                <w:sz w:val="24"/>
              </w:rPr>
              <w:t>、</w:t>
            </w:r>
            <w:r w:rsidR="008A7005" w:rsidRPr="008A7005">
              <w:rPr>
                <w:rFonts w:hint="eastAsia"/>
                <w:color w:val="000000"/>
                <w:sz w:val="24"/>
              </w:rPr>
              <w:t>定期定额投资</w:t>
            </w:r>
            <w:r>
              <w:rPr>
                <w:rFonts w:hint="eastAsia"/>
                <w:color w:val="000000"/>
                <w:sz w:val="24"/>
              </w:rPr>
              <w:t>业务</w:t>
            </w:r>
            <w:r>
              <w:rPr>
                <w:color w:val="000000"/>
                <w:sz w:val="24"/>
              </w:rPr>
              <w:t>的原因说明</w:t>
            </w:r>
          </w:p>
        </w:tc>
        <w:tc>
          <w:tcPr>
            <w:tcW w:w="4032" w:type="dxa"/>
            <w:gridSpan w:val="2"/>
            <w:vAlign w:val="center"/>
          </w:tcPr>
          <w:p w:rsidR="00BB6864" w:rsidRDefault="00BB6864">
            <w:pPr>
              <w:spacing w:line="560" w:lineRule="exact"/>
              <w:rPr>
                <w:color w:val="000000"/>
                <w:kern w:val="0"/>
                <w:sz w:val="18"/>
              </w:rPr>
            </w:pPr>
            <w:r>
              <w:rPr>
                <w:rFonts w:ascii="宋体" w:hAnsi="宋体" w:hint="eastAsia"/>
                <w:sz w:val="24"/>
              </w:rPr>
              <w:t>为保护基金份额持有人的利益。</w:t>
            </w:r>
          </w:p>
        </w:tc>
      </w:tr>
      <w:tr w:rsidR="00BB6864" w:rsidTr="006421B9">
        <w:trPr>
          <w:jc w:val="center"/>
        </w:trPr>
        <w:tc>
          <w:tcPr>
            <w:tcW w:w="5668" w:type="dxa"/>
            <w:gridSpan w:val="2"/>
            <w:vAlign w:val="center"/>
          </w:tcPr>
          <w:p w:rsidR="00BB6864" w:rsidRDefault="00BB6864">
            <w:pPr>
              <w:spacing w:line="560" w:lineRule="exact"/>
              <w:rPr>
                <w:color w:val="000000"/>
                <w:kern w:val="0"/>
                <w:sz w:val="18"/>
              </w:rPr>
            </w:pPr>
            <w:r>
              <w:rPr>
                <w:color w:val="000000"/>
                <w:sz w:val="24"/>
              </w:rPr>
              <w:lastRenderedPageBreak/>
              <w:t>下属分级基金的基金简称</w:t>
            </w:r>
          </w:p>
        </w:tc>
        <w:tc>
          <w:tcPr>
            <w:tcW w:w="1985" w:type="dxa"/>
            <w:vAlign w:val="center"/>
          </w:tcPr>
          <w:p w:rsidR="00BB6864" w:rsidRDefault="00E74885">
            <w:pPr>
              <w:rPr>
                <w:sz w:val="24"/>
              </w:rPr>
            </w:pPr>
            <w:r>
              <w:rPr>
                <w:rFonts w:hint="eastAsia"/>
                <w:sz w:val="24"/>
              </w:rPr>
              <w:t>太平睿盈混合</w:t>
            </w:r>
            <w:r>
              <w:rPr>
                <w:rFonts w:hint="eastAsia"/>
                <w:sz w:val="24"/>
              </w:rPr>
              <w:t>A</w:t>
            </w:r>
          </w:p>
        </w:tc>
        <w:tc>
          <w:tcPr>
            <w:tcW w:w="2047" w:type="dxa"/>
            <w:vAlign w:val="center"/>
          </w:tcPr>
          <w:p w:rsidR="00BB6864" w:rsidRDefault="00E74885">
            <w:pPr>
              <w:rPr>
                <w:sz w:val="24"/>
              </w:rPr>
            </w:pPr>
            <w:r>
              <w:rPr>
                <w:rFonts w:hint="eastAsia"/>
                <w:sz w:val="24"/>
              </w:rPr>
              <w:t>太平睿盈混合</w:t>
            </w:r>
            <w:r>
              <w:rPr>
                <w:rFonts w:hint="eastAsia"/>
                <w:sz w:val="24"/>
              </w:rPr>
              <w:t>C</w:t>
            </w:r>
          </w:p>
        </w:tc>
      </w:tr>
      <w:tr w:rsidR="00BB6864" w:rsidTr="006421B9">
        <w:trPr>
          <w:jc w:val="center"/>
        </w:trPr>
        <w:tc>
          <w:tcPr>
            <w:tcW w:w="5668" w:type="dxa"/>
            <w:gridSpan w:val="2"/>
            <w:vAlign w:val="center"/>
          </w:tcPr>
          <w:p w:rsidR="00BB6864" w:rsidRDefault="00BB6864">
            <w:pPr>
              <w:spacing w:line="560" w:lineRule="exact"/>
              <w:rPr>
                <w:color w:val="000000"/>
                <w:kern w:val="0"/>
                <w:sz w:val="18"/>
              </w:rPr>
            </w:pPr>
            <w:r>
              <w:rPr>
                <w:color w:val="000000"/>
                <w:sz w:val="24"/>
              </w:rPr>
              <w:t>下属分级基金的交易代码</w:t>
            </w:r>
          </w:p>
        </w:tc>
        <w:tc>
          <w:tcPr>
            <w:tcW w:w="1985" w:type="dxa"/>
            <w:vAlign w:val="center"/>
          </w:tcPr>
          <w:p w:rsidR="00BB6864" w:rsidRDefault="00BB6864" w:rsidP="00E74885">
            <w:pPr>
              <w:rPr>
                <w:rFonts w:hint="eastAsia"/>
                <w:sz w:val="24"/>
              </w:rPr>
            </w:pPr>
            <w:r>
              <w:rPr>
                <w:kern w:val="0"/>
                <w:sz w:val="24"/>
              </w:rPr>
              <w:t>00</w:t>
            </w:r>
            <w:r w:rsidR="00E74885">
              <w:rPr>
                <w:rFonts w:hint="eastAsia"/>
                <w:kern w:val="0"/>
                <w:sz w:val="24"/>
              </w:rPr>
              <w:t>6973</w:t>
            </w:r>
          </w:p>
        </w:tc>
        <w:tc>
          <w:tcPr>
            <w:tcW w:w="2047" w:type="dxa"/>
            <w:vAlign w:val="center"/>
          </w:tcPr>
          <w:p w:rsidR="00BB6864" w:rsidRDefault="00BB6864" w:rsidP="00E74885">
            <w:pPr>
              <w:rPr>
                <w:rFonts w:hint="eastAsia"/>
                <w:sz w:val="24"/>
              </w:rPr>
            </w:pPr>
            <w:r>
              <w:rPr>
                <w:kern w:val="0"/>
                <w:sz w:val="24"/>
              </w:rPr>
              <w:t>00</w:t>
            </w:r>
            <w:r w:rsidR="00E74885">
              <w:rPr>
                <w:rFonts w:hint="eastAsia"/>
                <w:kern w:val="0"/>
                <w:sz w:val="24"/>
              </w:rPr>
              <w:t>7669</w:t>
            </w:r>
          </w:p>
        </w:tc>
      </w:tr>
      <w:tr w:rsidR="00BB6864" w:rsidTr="006421B9">
        <w:trPr>
          <w:jc w:val="center"/>
        </w:trPr>
        <w:tc>
          <w:tcPr>
            <w:tcW w:w="5668" w:type="dxa"/>
            <w:gridSpan w:val="2"/>
          </w:tcPr>
          <w:p w:rsidR="00BB6864" w:rsidRDefault="00BB6864" w:rsidP="001511D0">
            <w:pPr>
              <w:rPr>
                <w:color w:val="000000"/>
                <w:kern w:val="0"/>
                <w:sz w:val="18"/>
              </w:rPr>
            </w:pPr>
            <w:r>
              <w:rPr>
                <w:color w:val="000000"/>
                <w:sz w:val="24"/>
              </w:rPr>
              <w:t>该分级基金是否暂停（大额）申购</w:t>
            </w:r>
            <w:r>
              <w:rPr>
                <w:rFonts w:hint="eastAsia"/>
                <w:color w:val="000000"/>
                <w:sz w:val="24"/>
              </w:rPr>
              <w:t>、转换转入</w:t>
            </w:r>
            <w:r w:rsidR="00547C97">
              <w:rPr>
                <w:rFonts w:hint="eastAsia"/>
                <w:color w:val="000000"/>
                <w:sz w:val="24"/>
              </w:rPr>
              <w:t>、</w:t>
            </w:r>
            <w:r w:rsidR="00547C97" w:rsidRPr="00547C97">
              <w:rPr>
                <w:rFonts w:hint="eastAsia"/>
                <w:color w:val="000000"/>
                <w:sz w:val="24"/>
              </w:rPr>
              <w:t>定期定额投资</w:t>
            </w:r>
          </w:p>
        </w:tc>
        <w:tc>
          <w:tcPr>
            <w:tcW w:w="1985" w:type="dxa"/>
            <w:vAlign w:val="center"/>
          </w:tcPr>
          <w:p w:rsidR="00BB6864" w:rsidRDefault="00D34665" w:rsidP="001511D0">
            <w:pPr>
              <w:rPr>
                <w:rFonts w:hint="eastAsia"/>
                <w:color w:val="000000"/>
                <w:kern w:val="0"/>
                <w:sz w:val="24"/>
              </w:rPr>
            </w:pPr>
            <w:r>
              <w:rPr>
                <w:rFonts w:hint="eastAsia"/>
                <w:color w:val="000000"/>
                <w:kern w:val="0"/>
                <w:sz w:val="24"/>
              </w:rPr>
              <w:t>是</w:t>
            </w:r>
          </w:p>
        </w:tc>
        <w:tc>
          <w:tcPr>
            <w:tcW w:w="2047" w:type="dxa"/>
            <w:vAlign w:val="center"/>
          </w:tcPr>
          <w:p w:rsidR="00BB6864" w:rsidRDefault="00D34665" w:rsidP="001511D0">
            <w:pPr>
              <w:rPr>
                <w:color w:val="000000"/>
                <w:kern w:val="0"/>
                <w:sz w:val="24"/>
              </w:rPr>
            </w:pPr>
            <w:r>
              <w:rPr>
                <w:rFonts w:hint="eastAsia"/>
                <w:color w:val="000000"/>
                <w:kern w:val="0"/>
                <w:sz w:val="24"/>
              </w:rPr>
              <w:t>否</w:t>
            </w:r>
          </w:p>
        </w:tc>
      </w:tr>
    </w:tbl>
    <w:p w:rsidR="00386D76" w:rsidRDefault="00386D76" w:rsidP="001511D0">
      <w:pPr>
        <w:pStyle w:val="2"/>
        <w:spacing w:line="240" w:lineRule="auto"/>
        <w:rPr>
          <w:rFonts w:ascii="Times New Roman" w:eastAsia="方正仿宋简体" w:hAnsi="Times New Roman" w:hint="eastAsia"/>
          <w:bCs w:val="0"/>
          <w:color w:val="000000"/>
          <w:sz w:val="24"/>
          <w:szCs w:val="24"/>
        </w:rPr>
      </w:pPr>
      <w:r>
        <w:rPr>
          <w:rFonts w:ascii="Times New Roman" w:eastAsia="方正仿宋简体" w:hAnsi="Times New Roman"/>
          <w:bCs w:val="0"/>
          <w:color w:val="000000"/>
          <w:sz w:val="24"/>
          <w:szCs w:val="24"/>
        </w:rPr>
        <w:t xml:space="preserve">2 </w:t>
      </w:r>
      <w:r>
        <w:rPr>
          <w:rFonts w:ascii="Times New Roman" w:eastAsia="方正仿宋简体" w:hAnsi="Times New Roman"/>
          <w:bCs w:val="0"/>
          <w:color w:val="000000"/>
          <w:sz w:val="24"/>
          <w:szCs w:val="24"/>
        </w:rPr>
        <w:t>其他需要提示的事项</w:t>
      </w:r>
    </w:p>
    <w:p w:rsidR="00BB6864" w:rsidRDefault="00BB6864">
      <w:pPr>
        <w:spacing w:line="560" w:lineRule="exact"/>
        <w:ind w:firstLineChars="200" w:firstLine="480"/>
        <w:rPr>
          <w:rFonts w:hint="eastAsia"/>
          <w:sz w:val="24"/>
        </w:rPr>
      </w:pPr>
      <w:r>
        <w:rPr>
          <w:rFonts w:hint="eastAsia"/>
          <w:sz w:val="24"/>
        </w:rPr>
        <w:t>（</w:t>
      </w:r>
      <w:r>
        <w:rPr>
          <w:rFonts w:hint="eastAsia"/>
          <w:sz w:val="24"/>
        </w:rPr>
        <w:t>1</w:t>
      </w:r>
      <w:r>
        <w:rPr>
          <w:rFonts w:hint="eastAsia"/>
          <w:sz w:val="24"/>
        </w:rPr>
        <w:t>）</w:t>
      </w:r>
      <w:r w:rsidR="003D0A0F">
        <w:rPr>
          <w:rFonts w:hint="eastAsia"/>
          <w:sz w:val="24"/>
        </w:rPr>
        <w:t>为保护基金份额持有人利益，自</w:t>
      </w:r>
      <w:r w:rsidR="00FA079D">
        <w:rPr>
          <w:rFonts w:hint="eastAsia"/>
          <w:color w:val="000000"/>
          <w:sz w:val="24"/>
        </w:rPr>
        <w:t>2021</w:t>
      </w:r>
      <w:r w:rsidR="00FA079D">
        <w:rPr>
          <w:color w:val="000000"/>
          <w:sz w:val="24"/>
        </w:rPr>
        <w:t>年</w:t>
      </w:r>
      <w:r w:rsidR="00D34665">
        <w:rPr>
          <w:rFonts w:hint="eastAsia"/>
          <w:color w:val="000000"/>
          <w:sz w:val="24"/>
        </w:rPr>
        <w:t>11</w:t>
      </w:r>
      <w:r w:rsidR="00D34665">
        <w:rPr>
          <w:rFonts w:hint="eastAsia"/>
          <w:color w:val="000000"/>
          <w:sz w:val="24"/>
        </w:rPr>
        <w:t>月</w:t>
      </w:r>
      <w:r w:rsidR="00D34665">
        <w:rPr>
          <w:rFonts w:hint="eastAsia"/>
          <w:color w:val="000000"/>
          <w:sz w:val="24"/>
        </w:rPr>
        <w:t>30</w:t>
      </w:r>
      <w:r w:rsidR="00D34665">
        <w:rPr>
          <w:rFonts w:hint="eastAsia"/>
          <w:color w:val="000000"/>
          <w:sz w:val="24"/>
        </w:rPr>
        <w:t>日</w:t>
      </w:r>
      <w:r w:rsidR="002A341E">
        <w:rPr>
          <w:rFonts w:hint="eastAsia"/>
          <w:sz w:val="24"/>
        </w:rPr>
        <w:t>起，</w:t>
      </w:r>
      <w:r w:rsidR="003D0A0F">
        <w:rPr>
          <w:rFonts w:hint="eastAsia"/>
          <w:sz w:val="24"/>
        </w:rPr>
        <w:t>本基金管理人</w:t>
      </w:r>
      <w:r w:rsidR="003D0A0F" w:rsidRPr="00B42F85">
        <w:rPr>
          <w:rFonts w:hint="eastAsia"/>
          <w:sz w:val="24"/>
        </w:rPr>
        <w:t>对</w:t>
      </w:r>
      <w:r w:rsidR="00E74885">
        <w:rPr>
          <w:rFonts w:hint="eastAsia"/>
          <w:sz w:val="24"/>
        </w:rPr>
        <w:t>太平睿盈混合</w:t>
      </w:r>
      <w:r w:rsidR="00D34665">
        <w:rPr>
          <w:rFonts w:hint="eastAsia"/>
          <w:sz w:val="24"/>
        </w:rPr>
        <w:t>A</w:t>
      </w:r>
      <w:r w:rsidR="00E74885">
        <w:rPr>
          <w:rFonts w:hint="eastAsia"/>
          <w:sz w:val="24"/>
        </w:rPr>
        <w:t>的单日</w:t>
      </w:r>
      <w:r w:rsidR="003D0A0F" w:rsidRPr="00B42F85">
        <w:rPr>
          <w:rFonts w:hint="eastAsia"/>
          <w:sz w:val="24"/>
        </w:rPr>
        <w:t>基金账户单笔或多笔累计高于</w:t>
      </w:r>
      <w:r w:rsidR="002E077A">
        <w:rPr>
          <w:rFonts w:hint="eastAsia"/>
          <w:sz w:val="24"/>
        </w:rPr>
        <w:t>1</w:t>
      </w:r>
      <w:r w:rsidR="00C40543">
        <w:rPr>
          <w:rFonts w:hint="eastAsia"/>
          <w:sz w:val="24"/>
        </w:rPr>
        <w:t>0</w:t>
      </w:r>
      <w:r w:rsidR="00C40543">
        <w:rPr>
          <w:rFonts w:hint="eastAsia"/>
          <w:sz w:val="24"/>
        </w:rPr>
        <w:t>万</w:t>
      </w:r>
      <w:r w:rsidR="003D0A0F" w:rsidRPr="00B42F85">
        <w:rPr>
          <w:rFonts w:hint="eastAsia"/>
          <w:sz w:val="24"/>
        </w:rPr>
        <w:t>元的申购、定期定额投资、转换转入业务进行限制；如单日基金账户单笔或多笔累计申请金额高于</w:t>
      </w:r>
      <w:r w:rsidR="002E077A">
        <w:rPr>
          <w:rFonts w:hint="eastAsia"/>
          <w:sz w:val="24"/>
        </w:rPr>
        <w:t>1</w:t>
      </w:r>
      <w:r w:rsidR="00C40543">
        <w:rPr>
          <w:rFonts w:hint="eastAsia"/>
          <w:sz w:val="24"/>
        </w:rPr>
        <w:t>0</w:t>
      </w:r>
      <w:r w:rsidR="00C40543">
        <w:rPr>
          <w:rFonts w:hint="eastAsia"/>
          <w:sz w:val="24"/>
        </w:rPr>
        <w:t>万</w:t>
      </w:r>
      <w:r w:rsidR="00104652" w:rsidRPr="00B42F85">
        <w:rPr>
          <w:rFonts w:hint="eastAsia"/>
          <w:sz w:val="24"/>
        </w:rPr>
        <w:t>元</w:t>
      </w:r>
      <w:r w:rsidR="003D0A0F" w:rsidRPr="00B42F85">
        <w:rPr>
          <w:rFonts w:hint="eastAsia"/>
          <w:sz w:val="24"/>
        </w:rPr>
        <w:t>的，本基金管理人有权拒绝。</w:t>
      </w:r>
    </w:p>
    <w:p w:rsidR="00BB6864" w:rsidRDefault="00BB6864">
      <w:pPr>
        <w:spacing w:line="560" w:lineRule="exact"/>
        <w:ind w:firstLineChars="200" w:firstLine="480"/>
        <w:rPr>
          <w:rFonts w:hint="eastAsia"/>
          <w:sz w:val="24"/>
        </w:rPr>
      </w:pPr>
      <w:r>
        <w:rPr>
          <w:rFonts w:hint="eastAsia"/>
          <w:sz w:val="24"/>
        </w:rPr>
        <w:t>（</w:t>
      </w:r>
      <w:r>
        <w:rPr>
          <w:rFonts w:hint="eastAsia"/>
          <w:sz w:val="24"/>
        </w:rPr>
        <w:t>2</w:t>
      </w:r>
      <w:r>
        <w:rPr>
          <w:rFonts w:hint="eastAsia"/>
          <w:sz w:val="24"/>
        </w:rPr>
        <w:t>）在暂停大额申购、转换转入</w:t>
      </w:r>
      <w:r w:rsidR="00F421F9">
        <w:rPr>
          <w:rFonts w:hint="eastAsia"/>
          <w:sz w:val="24"/>
        </w:rPr>
        <w:t>、</w:t>
      </w:r>
      <w:r w:rsidR="00F421F9" w:rsidRPr="00F421F9">
        <w:rPr>
          <w:rFonts w:hint="eastAsia"/>
          <w:sz w:val="24"/>
        </w:rPr>
        <w:t>定期定额投资</w:t>
      </w:r>
      <w:r>
        <w:rPr>
          <w:rFonts w:hint="eastAsia"/>
          <w:sz w:val="24"/>
        </w:rPr>
        <w:t>业务期间，本基金赎回、转换转出等其他业务仍照常办理。</w:t>
      </w:r>
    </w:p>
    <w:p w:rsidR="00BB6864" w:rsidRDefault="00BB6864">
      <w:pPr>
        <w:spacing w:line="560" w:lineRule="exact"/>
        <w:ind w:firstLineChars="200" w:firstLine="480"/>
        <w:rPr>
          <w:rFonts w:hint="eastAsia"/>
          <w:sz w:val="24"/>
        </w:rPr>
      </w:pPr>
      <w:r>
        <w:rPr>
          <w:rFonts w:hint="eastAsia"/>
          <w:sz w:val="24"/>
        </w:rPr>
        <w:t>（</w:t>
      </w:r>
      <w:r>
        <w:rPr>
          <w:rFonts w:hint="eastAsia"/>
          <w:sz w:val="24"/>
        </w:rPr>
        <w:t>3</w:t>
      </w:r>
      <w:r>
        <w:rPr>
          <w:rFonts w:hint="eastAsia"/>
          <w:sz w:val="24"/>
        </w:rPr>
        <w:t>）</w:t>
      </w:r>
      <w:r>
        <w:rPr>
          <w:sz w:val="24"/>
        </w:rPr>
        <w:t>恢复办理本基金的大额申购</w:t>
      </w:r>
      <w:r>
        <w:rPr>
          <w:rFonts w:hint="eastAsia"/>
          <w:sz w:val="24"/>
        </w:rPr>
        <w:t>、转换转入</w:t>
      </w:r>
      <w:r w:rsidR="007B4211">
        <w:rPr>
          <w:rFonts w:hint="eastAsia"/>
          <w:sz w:val="24"/>
        </w:rPr>
        <w:t>、</w:t>
      </w:r>
      <w:r w:rsidR="007B4211" w:rsidRPr="007B4211">
        <w:rPr>
          <w:rFonts w:hint="eastAsia"/>
          <w:sz w:val="24"/>
        </w:rPr>
        <w:t>定期定额投资</w:t>
      </w:r>
      <w:r>
        <w:rPr>
          <w:rFonts w:hint="eastAsia"/>
          <w:sz w:val="24"/>
        </w:rPr>
        <w:t>业务</w:t>
      </w:r>
      <w:r>
        <w:rPr>
          <w:sz w:val="24"/>
        </w:rPr>
        <w:t>的日期，本基金管理人</w:t>
      </w:r>
      <w:r>
        <w:rPr>
          <w:rFonts w:hint="eastAsia"/>
          <w:sz w:val="24"/>
        </w:rPr>
        <w:t>届时</w:t>
      </w:r>
      <w:r>
        <w:rPr>
          <w:sz w:val="24"/>
        </w:rPr>
        <w:t>将另行公告。</w:t>
      </w:r>
    </w:p>
    <w:p w:rsidR="00BB6864" w:rsidRDefault="00BB6864">
      <w:pPr>
        <w:spacing w:line="560" w:lineRule="exact"/>
        <w:ind w:firstLineChars="200" w:firstLine="480"/>
        <w:rPr>
          <w:rFonts w:hint="eastAsia"/>
          <w:sz w:val="24"/>
        </w:rPr>
      </w:pPr>
      <w:r>
        <w:rPr>
          <w:rFonts w:hint="eastAsia"/>
          <w:sz w:val="24"/>
        </w:rPr>
        <w:t>（</w:t>
      </w:r>
      <w:r>
        <w:rPr>
          <w:rFonts w:hint="eastAsia"/>
          <w:sz w:val="24"/>
        </w:rPr>
        <w:t>4</w:t>
      </w:r>
      <w:r>
        <w:rPr>
          <w:rFonts w:hint="eastAsia"/>
          <w:sz w:val="24"/>
        </w:rPr>
        <w:t>）投资者可登录本基金管理人网站</w:t>
      </w:r>
      <w:r w:rsidRPr="00336F81">
        <w:rPr>
          <w:rFonts w:hint="eastAsia"/>
          <w:sz w:val="24"/>
        </w:rPr>
        <w:t>（</w:t>
      </w:r>
      <w:hyperlink r:id="rId7" w:history="1">
        <w:r w:rsidR="00336F81" w:rsidRPr="00345926">
          <w:rPr>
            <w:rStyle w:val="a6"/>
            <w:rFonts w:hint="eastAsia"/>
            <w:color w:val="auto"/>
            <w:sz w:val="24"/>
            <w:u w:val="none"/>
          </w:rPr>
          <w:t>www.taipingfund.com.cn</w:t>
        </w:r>
        <w:r w:rsidR="00336F81" w:rsidRPr="00345926">
          <w:rPr>
            <w:rStyle w:val="a6"/>
            <w:rFonts w:hint="eastAsia"/>
            <w:color w:val="auto"/>
            <w:sz w:val="24"/>
            <w:u w:val="none"/>
          </w:rPr>
          <w:t>），或拨打客户服务电话</w:t>
        </w:r>
        <w:r w:rsidR="00336F81" w:rsidRPr="00345926">
          <w:rPr>
            <w:rStyle w:val="a6"/>
            <w:color w:val="auto"/>
            <w:sz w:val="24"/>
            <w:u w:val="none"/>
          </w:rPr>
          <w:t>021-61560999</w:t>
        </w:r>
      </w:hyperlink>
      <w:r w:rsidR="00336F81" w:rsidRPr="00336F81">
        <w:rPr>
          <w:rFonts w:hint="eastAsia"/>
          <w:sz w:val="24"/>
        </w:rPr>
        <w:t>、</w:t>
      </w:r>
      <w:r w:rsidR="00336F81" w:rsidRPr="00336F81">
        <w:rPr>
          <w:sz w:val="24"/>
        </w:rPr>
        <w:t>400-028-8699</w:t>
      </w:r>
      <w:r>
        <w:rPr>
          <w:rFonts w:hint="eastAsia"/>
          <w:sz w:val="24"/>
        </w:rPr>
        <w:t>咨询相关信息。</w:t>
      </w:r>
    </w:p>
    <w:p w:rsidR="00BB6864" w:rsidRDefault="00BB6864">
      <w:pPr>
        <w:spacing w:line="560" w:lineRule="exact"/>
        <w:ind w:firstLineChars="200" w:firstLine="480"/>
        <w:rPr>
          <w:rFonts w:hint="eastAsia"/>
          <w:sz w:val="24"/>
        </w:rPr>
      </w:pPr>
      <w:r>
        <w:rPr>
          <w:rFonts w:hint="eastAsia"/>
          <w:sz w:val="24"/>
        </w:rPr>
        <w:t>（</w:t>
      </w:r>
      <w:r>
        <w:rPr>
          <w:rFonts w:hint="eastAsia"/>
          <w:sz w:val="24"/>
        </w:rPr>
        <w:t>5</w:t>
      </w:r>
      <w:r>
        <w:rPr>
          <w:rFonts w:hint="eastAsia"/>
          <w:sz w:val="24"/>
        </w:rPr>
        <w:t>）本公告的最终解释权归本基金管理人所有。</w:t>
      </w:r>
    </w:p>
    <w:p w:rsidR="00BB6864" w:rsidRDefault="00BB6864">
      <w:pPr>
        <w:spacing w:line="560" w:lineRule="exact"/>
        <w:ind w:firstLineChars="200" w:firstLine="480"/>
        <w:rPr>
          <w:rFonts w:hint="eastAsia"/>
          <w:sz w:val="24"/>
        </w:rPr>
      </w:pPr>
      <w:r>
        <w:rPr>
          <w:rFonts w:hint="eastAsia"/>
          <w:sz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BB6864" w:rsidRDefault="00BB6864">
      <w:pPr>
        <w:spacing w:line="560" w:lineRule="exact"/>
        <w:ind w:firstLineChars="200" w:firstLine="480"/>
        <w:rPr>
          <w:rFonts w:hint="eastAsia"/>
          <w:sz w:val="24"/>
        </w:rPr>
      </w:pPr>
      <w:r>
        <w:rPr>
          <w:rFonts w:hint="eastAsia"/>
          <w:sz w:val="24"/>
        </w:rPr>
        <w:t>投资人购买本基金并不等于将资金作为存款存放在银行或存款类金融机构，基金管理人不保证基金一定盈利，也不保证最低收益。</w:t>
      </w:r>
    </w:p>
    <w:p w:rsidR="00BB6864" w:rsidRDefault="00BB6864">
      <w:pPr>
        <w:spacing w:line="560" w:lineRule="exact"/>
        <w:ind w:firstLineChars="200" w:firstLine="480"/>
        <w:rPr>
          <w:rFonts w:hint="eastAsia"/>
          <w:sz w:val="24"/>
        </w:rPr>
      </w:pPr>
      <w:r>
        <w:rPr>
          <w:rFonts w:hint="eastAsia"/>
          <w:sz w:val="24"/>
        </w:rPr>
        <w:t>特此公告。</w:t>
      </w:r>
    </w:p>
    <w:p w:rsidR="00BB6864" w:rsidRDefault="00BB6864">
      <w:pPr>
        <w:spacing w:line="360" w:lineRule="auto"/>
        <w:ind w:firstLineChars="200" w:firstLine="480"/>
        <w:jc w:val="right"/>
        <w:rPr>
          <w:rFonts w:hint="eastAsia"/>
          <w:color w:val="000000"/>
          <w:sz w:val="24"/>
        </w:rPr>
      </w:pPr>
      <w:r>
        <w:rPr>
          <w:rFonts w:hint="eastAsia"/>
          <w:color w:val="000000"/>
          <w:sz w:val="24"/>
        </w:rPr>
        <w:t>太平基金管理有限公司</w:t>
      </w:r>
    </w:p>
    <w:p w:rsidR="00BB6864" w:rsidRDefault="00FA079D">
      <w:pPr>
        <w:wordWrap w:val="0"/>
        <w:spacing w:line="360" w:lineRule="auto"/>
        <w:ind w:firstLineChars="200" w:firstLine="480"/>
        <w:jc w:val="right"/>
        <w:rPr>
          <w:rFonts w:hint="eastAsia"/>
          <w:color w:val="000000"/>
          <w:sz w:val="24"/>
        </w:rPr>
      </w:pPr>
      <w:r>
        <w:rPr>
          <w:rFonts w:hint="eastAsia"/>
          <w:color w:val="000000"/>
          <w:sz w:val="24"/>
        </w:rPr>
        <w:t>二〇二一</w:t>
      </w:r>
      <w:r w:rsidR="000F4DC3">
        <w:rPr>
          <w:rFonts w:hint="eastAsia"/>
          <w:color w:val="000000"/>
          <w:sz w:val="24"/>
        </w:rPr>
        <w:t>年</w:t>
      </w:r>
      <w:r w:rsidR="00D34665">
        <w:rPr>
          <w:rFonts w:hint="eastAsia"/>
          <w:color w:val="000000"/>
          <w:sz w:val="24"/>
        </w:rPr>
        <w:t>十一</w:t>
      </w:r>
      <w:r w:rsidR="000F4DC3">
        <w:rPr>
          <w:rFonts w:hint="eastAsia"/>
          <w:color w:val="000000"/>
          <w:sz w:val="24"/>
        </w:rPr>
        <w:t>月</w:t>
      </w:r>
      <w:r w:rsidR="00D34665">
        <w:rPr>
          <w:rFonts w:hint="eastAsia"/>
          <w:color w:val="000000"/>
          <w:sz w:val="24"/>
        </w:rPr>
        <w:t>三十</w:t>
      </w:r>
      <w:r w:rsidR="000F4DC3">
        <w:rPr>
          <w:rFonts w:hint="eastAsia"/>
          <w:color w:val="000000"/>
          <w:sz w:val="24"/>
        </w:rPr>
        <w:t>日</w:t>
      </w:r>
    </w:p>
    <w:sectPr w:rsidR="00BB6864">
      <w:headerReference w:type="default" r:id="rId8"/>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8A" w:rsidRDefault="00195A8A">
      <w:r>
        <w:separator/>
      </w:r>
    </w:p>
  </w:endnote>
  <w:endnote w:type="continuationSeparator" w:id="0">
    <w:p w:rsidR="00195A8A" w:rsidRDefault="00195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charset w:val="86"/>
    <w:family w:val="auto"/>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8A" w:rsidRDefault="00195A8A">
      <w:r>
        <w:separator/>
      </w:r>
    </w:p>
  </w:footnote>
  <w:footnote w:type="continuationSeparator" w:id="0">
    <w:p w:rsidR="00195A8A" w:rsidRDefault="0019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4" w:rsidRDefault="00BB6864">
    <w:pPr>
      <w:pStyle w:val="af5"/>
      <w:rPr>
        <w:rStyle w:val="a7"/>
        <w:rFonts w:hint="eastAsia"/>
      </w:rPr>
    </w:pPr>
    <w:r>
      <w:rPr>
        <w:rStyle w:val="a7"/>
        <w:rFonts w:hint="eastAsia"/>
      </w:rPr>
      <w:t xml:space="preserve">                                             </w:t>
    </w:r>
  </w:p>
  <w:p w:rsidR="00BB6864" w:rsidRDefault="00BB6864">
    <w:pPr>
      <w:pStyle w:val="af5"/>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selectFldWithFirstOrLastChar/>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2BD"/>
    <w:rsid w:val="00003643"/>
    <w:rsid w:val="00003689"/>
    <w:rsid w:val="000042EE"/>
    <w:rsid w:val="00004A56"/>
    <w:rsid w:val="000053B1"/>
    <w:rsid w:val="00005A4B"/>
    <w:rsid w:val="000068A0"/>
    <w:rsid w:val="00006AFB"/>
    <w:rsid w:val="000078DC"/>
    <w:rsid w:val="00010335"/>
    <w:rsid w:val="00011385"/>
    <w:rsid w:val="00012FBB"/>
    <w:rsid w:val="00013DEC"/>
    <w:rsid w:val="000147F4"/>
    <w:rsid w:val="00016267"/>
    <w:rsid w:val="000174B9"/>
    <w:rsid w:val="00017A90"/>
    <w:rsid w:val="000211A0"/>
    <w:rsid w:val="000219DD"/>
    <w:rsid w:val="00022248"/>
    <w:rsid w:val="00022564"/>
    <w:rsid w:val="000250A9"/>
    <w:rsid w:val="0002510F"/>
    <w:rsid w:val="00030918"/>
    <w:rsid w:val="0003196B"/>
    <w:rsid w:val="000320D8"/>
    <w:rsid w:val="00032404"/>
    <w:rsid w:val="00034059"/>
    <w:rsid w:val="000342E3"/>
    <w:rsid w:val="00034BA0"/>
    <w:rsid w:val="0003513B"/>
    <w:rsid w:val="00035751"/>
    <w:rsid w:val="00035A6F"/>
    <w:rsid w:val="00036378"/>
    <w:rsid w:val="000368C2"/>
    <w:rsid w:val="000400EE"/>
    <w:rsid w:val="00040284"/>
    <w:rsid w:val="00040872"/>
    <w:rsid w:val="000415AE"/>
    <w:rsid w:val="0004211E"/>
    <w:rsid w:val="00042244"/>
    <w:rsid w:val="00042D78"/>
    <w:rsid w:val="00042EB1"/>
    <w:rsid w:val="00044A21"/>
    <w:rsid w:val="00046AD8"/>
    <w:rsid w:val="0004779C"/>
    <w:rsid w:val="00047CDA"/>
    <w:rsid w:val="00050CAE"/>
    <w:rsid w:val="00051D2D"/>
    <w:rsid w:val="000546BB"/>
    <w:rsid w:val="00054FA5"/>
    <w:rsid w:val="0005608A"/>
    <w:rsid w:val="00057B3C"/>
    <w:rsid w:val="00060225"/>
    <w:rsid w:val="00061B34"/>
    <w:rsid w:val="00062D60"/>
    <w:rsid w:val="000644A3"/>
    <w:rsid w:val="000655D4"/>
    <w:rsid w:val="00065BA8"/>
    <w:rsid w:val="00065D90"/>
    <w:rsid w:val="000662E0"/>
    <w:rsid w:val="000702E5"/>
    <w:rsid w:val="0007061E"/>
    <w:rsid w:val="00070BA0"/>
    <w:rsid w:val="00070D95"/>
    <w:rsid w:val="0007127F"/>
    <w:rsid w:val="0007147D"/>
    <w:rsid w:val="0007239D"/>
    <w:rsid w:val="00074069"/>
    <w:rsid w:val="000748A5"/>
    <w:rsid w:val="00074AC5"/>
    <w:rsid w:val="000801B5"/>
    <w:rsid w:val="000805C2"/>
    <w:rsid w:val="000816D7"/>
    <w:rsid w:val="00084AB9"/>
    <w:rsid w:val="00086B61"/>
    <w:rsid w:val="000870C0"/>
    <w:rsid w:val="0008749A"/>
    <w:rsid w:val="00090C1A"/>
    <w:rsid w:val="000916A3"/>
    <w:rsid w:val="00091B13"/>
    <w:rsid w:val="000926FC"/>
    <w:rsid w:val="00093212"/>
    <w:rsid w:val="00094A85"/>
    <w:rsid w:val="00095149"/>
    <w:rsid w:val="000958E4"/>
    <w:rsid w:val="00095C68"/>
    <w:rsid w:val="00095DC9"/>
    <w:rsid w:val="00096E8A"/>
    <w:rsid w:val="00097716"/>
    <w:rsid w:val="000A0430"/>
    <w:rsid w:val="000A1095"/>
    <w:rsid w:val="000A3BFF"/>
    <w:rsid w:val="000A42E2"/>
    <w:rsid w:val="000A6E54"/>
    <w:rsid w:val="000A77B4"/>
    <w:rsid w:val="000A78D1"/>
    <w:rsid w:val="000B101D"/>
    <w:rsid w:val="000B1E7A"/>
    <w:rsid w:val="000B2FD6"/>
    <w:rsid w:val="000B32FB"/>
    <w:rsid w:val="000B43E5"/>
    <w:rsid w:val="000B7854"/>
    <w:rsid w:val="000C006E"/>
    <w:rsid w:val="000C171B"/>
    <w:rsid w:val="000C262B"/>
    <w:rsid w:val="000C2B13"/>
    <w:rsid w:val="000C330C"/>
    <w:rsid w:val="000C37B0"/>
    <w:rsid w:val="000C3CBE"/>
    <w:rsid w:val="000C435B"/>
    <w:rsid w:val="000C4975"/>
    <w:rsid w:val="000C4B0C"/>
    <w:rsid w:val="000C4C08"/>
    <w:rsid w:val="000C4C60"/>
    <w:rsid w:val="000C5080"/>
    <w:rsid w:val="000C59C2"/>
    <w:rsid w:val="000C6918"/>
    <w:rsid w:val="000D06C8"/>
    <w:rsid w:val="000D070B"/>
    <w:rsid w:val="000D27DC"/>
    <w:rsid w:val="000D2E86"/>
    <w:rsid w:val="000D4B2A"/>
    <w:rsid w:val="000D51E8"/>
    <w:rsid w:val="000D60C8"/>
    <w:rsid w:val="000D6409"/>
    <w:rsid w:val="000D6A65"/>
    <w:rsid w:val="000D6EEF"/>
    <w:rsid w:val="000D7069"/>
    <w:rsid w:val="000D72F6"/>
    <w:rsid w:val="000D7307"/>
    <w:rsid w:val="000D7E00"/>
    <w:rsid w:val="000E12D3"/>
    <w:rsid w:val="000E49EF"/>
    <w:rsid w:val="000E7369"/>
    <w:rsid w:val="000E7D30"/>
    <w:rsid w:val="000F1221"/>
    <w:rsid w:val="000F157F"/>
    <w:rsid w:val="000F1F16"/>
    <w:rsid w:val="000F227A"/>
    <w:rsid w:val="000F274B"/>
    <w:rsid w:val="000F306D"/>
    <w:rsid w:val="000F40C6"/>
    <w:rsid w:val="000F4841"/>
    <w:rsid w:val="000F4DC3"/>
    <w:rsid w:val="00100B65"/>
    <w:rsid w:val="00100BA9"/>
    <w:rsid w:val="001016A1"/>
    <w:rsid w:val="0010182D"/>
    <w:rsid w:val="001019AE"/>
    <w:rsid w:val="0010370A"/>
    <w:rsid w:val="001039DE"/>
    <w:rsid w:val="0010433C"/>
    <w:rsid w:val="00104344"/>
    <w:rsid w:val="0010463D"/>
    <w:rsid w:val="00104652"/>
    <w:rsid w:val="001055F8"/>
    <w:rsid w:val="00105AC4"/>
    <w:rsid w:val="00106330"/>
    <w:rsid w:val="001064BB"/>
    <w:rsid w:val="001065FF"/>
    <w:rsid w:val="00107429"/>
    <w:rsid w:val="00107616"/>
    <w:rsid w:val="00107B25"/>
    <w:rsid w:val="00111477"/>
    <w:rsid w:val="00111748"/>
    <w:rsid w:val="00111970"/>
    <w:rsid w:val="00112FAB"/>
    <w:rsid w:val="0011487A"/>
    <w:rsid w:val="00114C2B"/>
    <w:rsid w:val="00114CC7"/>
    <w:rsid w:val="00114ECB"/>
    <w:rsid w:val="0011561C"/>
    <w:rsid w:val="00116FE3"/>
    <w:rsid w:val="0012011D"/>
    <w:rsid w:val="0012120E"/>
    <w:rsid w:val="00121289"/>
    <w:rsid w:val="00121B27"/>
    <w:rsid w:val="001227D9"/>
    <w:rsid w:val="00122B70"/>
    <w:rsid w:val="001238A7"/>
    <w:rsid w:val="00123F85"/>
    <w:rsid w:val="00125360"/>
    <w:rsid w:val="00126521"/>
    <w:rsid w:val="00126984"/>
    <w:rsid w:val="00127709"/>
    <w:rsid w:val="00127DBD"/>
    <w:rsid w:val="001304FE"/>
    <w:rsid w:val="00130918"/>
    <w:rsid w:val="001313E7"/>
    <w:rsid w:val="00131630"/>
    <w:rsid w:val="00131A50"/>
    <w:rsid w:val="001328E0"/>
    <w:rsid w:val="00133010"/>
    <w:rsid w:val="00133D18"/>
    <w:rsid w:val="00134051"/>
    <w:rsid w:val="00134735"/>
    <w:rsid w:val="00134898"/>
    <w:rsid w:val="00134D6C"/>
    <w:rsid w:val="00135876"/>
    <w:rsid w:val="00135AC2"/>
    <w:rsid w:val="0013639C"/>
    <w:rsid w:val="00140EA2"/>
    <w:rsid w:val="0014308D"/>
    <w:rsid w:val="00144390"/>
    <w:rsid w:val="00144C33"/>
    <w:rsid w:val="00146C9D"/>
    <w:rsid w:val="00150C95"/>
    <w:rsid w:val="001511D0"/>
    <w:rsid w:val="00151595"/>
    <w:rsid w:val="00151778"/>
    <w:rsid w:val="00151D4A"/>
    <w:rsid w:val="001540C2"/>
    <w:rsid w:val="00154A37"/>
    <w:rsid w:val="00154E4B"/>
    <w:rsid w:val="00155D84"/>
    <w:rsid w:val="00156E4F"/>
    <w:rsid w:val="001613D9"/>
    <w:rsid w:val="00161BED"/>
    <w:rsid w:val="00165613"/>
    <w:rsid w:val="0016661A"/>
    <w:rsid w:val="0016729C"/>
    <w:rsid w:val="00167E28"/>
    <w:rsid w:val="0017032C"/>
    <w:rsid w:val="0017050D"/>
    <w:rsid w:val="00172511"/>
    <w:rsid w:val="001726AF"/>
    <w:rsid w:val="00172C5E"/>
    <w:rsid w:val="00172FF2"/>
    <w:rsid w:val="0017530D"/>
    <w:rsid w:val="00175612"/>
    <w:rsid w:val="00175BD8"/>
    <w:rsid w:val="00176EF0"/>
    <w:rsid w:val="00177135"/>
    <w:rsid w:val="0017766C"/>
    <w:rsid w:val="00177940"/>
    <w:rsid w:val="00177A86"/>
    <w:rsid w:val="00180A97"/>
    <w:rsid w:val="00180D49"/>
    <w:rsid w:val="001833E8"/>
    <w:rsid w:val="00183684"/>
    <w:rsid w:val="00183A49"/>
    <w:rsid w:val="00184888"/>
    <w:rsid w:val="001862E9"/>
    <w:rsid w:val="001862F4"/>
    <w:rsid w:val="00186495"/>
    <w:rsid w:val="0018671B"/>
    <w:rsid w:val="00190A51"/>
    <w:rsid w:val="0019168C"/>
    <w:rsid w:val="00191EF7"/>
    <w:rsid w:val="001930E0"/>
    <w:rsid w:val="001932D0"/>
    <w:rsid w:val="00194C80"/>
    <w:rsid w:val="00195240"/>
    <w:rsid w:val="0019545C"/>
    <w:rsid w:val="00195A8A"/>
    <w:rsid w:val="00196095"/>
    <w:rsid w:val="00196473"/>
    <w:rsid w:val="00196C80"/>
    <w:rsid w:val="00197382"/>
    <w:rsid w:val="001A061F"/>
    <w:rsid w:val="001A0F7C"/>
    <w:rsid w:val="001A12AC"/>
    <w:rsid w:val="001A7081"/>
    <w:rsid w:val="001A70A4"/>
    <w:rsid w:val="001A74F7"/>
    <w:rsid w:val="001A79FA"/>
    <w:rsid w:val="001A7B39"/>
    <w:rsid w:val="001A7CE6"/>
    <w:rsid w:val="001B1A2D"/>
    <w:rsid w:val="001B2F15"/>
    <w:rsid w:val="001B318F"/>
    <w:rsid w:val="001B36FB"/>
    <w:rsid w:val="001B4112"/>
    <w:rsid w:val="001B4E01"/>
    <w:rsid w:val="001B7D67"/>
    <w:rsid w:val="001C0119"/>
    <w:rsid w:val="001C16E5"/>
    <w:rsid w:val="001C492E"/>
    <w:rsid w:val="001C4F06"/>
    <w:rsid w:val="001C628D"/>
    <w:rsid w:val="001C664E"/>
    <w:rsid w:val="001C6A1A"/>
    <w:rsid w:val="001C6DFD"/>
    <w:rsid w:val="001C74F1"/>
    <w:rsid w:val="001C772C"/>
    <w:rsid w:val="001C79B2"/>
    <w:rsid w:val="001C7F8E"/>
    <w:rsid w:val="001D0814"/>
    <w:rsid w:val="001D20D0"/>
    <w:rsid w:val="001D2347"/>
    <w:rsid w:val="001D347A"/>
    <w:rsid w:val="001D5242"/>
    <w:rsid w:val="001D5AC2"/>
    <w:rsid w:val="001D5D5A"/>
    <w:rsid w:val="001D64F0"/>
    <w:rsid w:val="001D7820"/>
    <w:rsid w:val="001E02F5"/>
    <w:rsid w:val="001E0612"/>
    <w:rsid w:val="001E3121"/>
    <w:rsid w:val="001E61B3"/>
    <w:rsid w:val="001E660B"/>
    <w:rsid w:val="001E6A67"/>
    <w:rsid w:val="001E7CC4"/>
    <w:rsid w:val="001E7D19"/>
    <w:rsid w:val="001F0C2B"/>
    <w:rsid w:val="001F19FB"/>
    <w:rsid w:val="001F2025"/>
    <w:rsid w:val="001F447D"/>
    <w:rsid w:val="001F4596"/>
    <w:rsid w:val="001F4FD9"/>
    <w:rsid w:val="001F574B"/>
    <w:rsid w:val="00200161"/>
    <w:rsid w:val="00201BE0"/>
    <w:rsid w:val="00201FE3"/>
    <w:rsid w:val="002027D4"/>
    <w:rsid w:val="0020457E"/>
    <w:rsid w:val="00205A73"/>
    <w:rsid w:val="0020649C"/>
    <w:rsid w:val="00206A5D"/>
    <w:rsid w:val="00206E5A"/>
    <w:rsid w:val="002078C2"/>
    <w:rsid w:val="00207EF9"/>
    <w:rsid w:val="00207FEE"/>
    <w:rsid w:val="002100A6"/>
    <w:rsid w:val="00211921"/>
    <w:rsid w:val="002121AE"/>
    <w:rsid w:val="0021278C"/>
    <w:rsid w:val="002139A5"/>
    <w:rsid w:val="00214037"/>
    <w:rsid w:val="00214E8A"/>
    <w:rsid w:val="00215880"/>
    <w:rsid w:val="00215EF5"/>
    <w:rsid w:val="0021792F"/>
    <w:rsid w:val="002205FB"/>
    <w:rsid w:val="00220D79"/>
    <w:rsid w:val="002221B1"/>
    <w:rsid w:val="00223EF6"/>
    <w:rsid w:val="00226A1D"/>
    <w:rsid w:val="00226AA7"/>
    <w:rsid w:val="00226AF3"/>
    <w:rsid w:val="00227713"/>
    <w:rsid w:val="0022781C"/>
    <w:rsid w:val="0022784D"/>
    <w:rsid w:val="00231FB0"/>
    <w:rsid w:val="00232B1D"/>
    <w:rsid w:val="0023410C"/>
    <w:rsid w:val="002342F2"/>
    <w:rsid w:val="002350E9"/>
    <w:rsid w:val="0023562E"/>
    <w:rsid w:val="00236020"/>
    <w:rsid w:val="00236213"/>
    <w:rsid w:val="00236645"/>
    <w:rsid w:val="0023731D"/>
    <w:rsid w:val="00240863"/>
    <w:rsid w:val="00240D8F"/>
    <w:rsid w:val="002411EF"/>
    <w:rsid w:val="00241EA7"/>
    <w:rsid w:val="00242040"/>
    <w:rsid w:val="00242CED"/>
    <w:rsid w:val="00242F7A"/>
    <w:rsid w:val="00244168"/>
    <w:rsid w:val="00244491"/>
    <w:rsid w:val="00244AB9"/>
    <w:rsid w:val="00244ED9"/>
    <w:rsid w:val="0024543A"/>
    <w:rsid w:val="002458C6"/>
    <w:rsid w:val="002503AC"/>
    <w:rsid w:val="002504CC"/>
    <w:rsid w:val="0025112A"/>
    <w:rsid w:val="00251773"/>
    <w:rsid w:val="0025194C"/>
    <w:rsid w:val="0025209D"/>
    <w:rsid w:val="002536B3"/>
    <w:rsid w:val="00253CB4"/>
    <w:rsid w:val="00254BCF"/>
    <w:rsid w:val="00255371"/>
    <w:rsid w:val="0025560B"/>
    <w:rsid w:val="00256A2D"/>
    <w:rsid w:val="00257492"/>
    <w:rsid w:val="00260A30"/>
    <w:rsid w:val="0026149C"/>
    <w:rsid w:val="00261BE6"/>
    <w:rsid w:val="00262146"/>
    <w:rsid w:val="00262BCB"/>
    <w:rsid w:val="00262EB3"/>
    <w:rsid w:val="0026301D"/>
    <w:rsid w:val="00263406"/>
    <w:rsid w:val="00263422"/>
    <w:rsid w:val="002646F0"/>
    <w:rsid w:val="0026566E"/>
    <w:rsid w:val="00267E52"/>
    <w:rsid w:val="0027088D"/>
    <w:rsid w:val="00273169"/>
    <w:rsid w:val="00273A26"/>
    <w:rsid w:val="00273ACD"/>
    <w:rsid w:val="00273FD4"/>
    <w:rsid w:val="00274BC9"/>
    <w:rsid w:val="002834DA"/>
    <w:rsid w:val="00283D05"/>
    <w:rsid w:val="00283F41"/>
    <w:rsid w:val="002855A0"/>
    <w:rsid w:val="00285EC5"/>
    <w:rsid w:val="002865B3"/>
    <w:rsid w:val="0028664B"/>
    <w:rsid w:val="00286C48"/>
    <w:rsid w:val="00286C66"/>
    <w:rsid w:val="00287EBD"/>
    <w:rsid w:val="00287EC8"/>
    <w:rsid w:val="00290BA6"/>
    <w:rsid w:val="0029114F"/>
    <w:rsid w:val="00291C9D"/>
    <w:rsid w:val="00292A8D"/>
    <w:rsid w:val="00297FAA"/>
    <w:rsid w:val="002A00A5"/>
    <w:rsid w:val="002A1DC6"/>
    <w:rsid w:val="002A27EE"/>
    <w:rsid w:val="002A2828"/>
    <w:rsid w:val="002A2C3A"/>
    <w:rsid w:val="002A3127"/>
    <w:rsid w:val="002A341E"/>
    <w:rsid w:val="002A3CB4"/>
    <w:rsid w:val="002A6718"/>
    <w:rsid w:val="002A6842"/>
    <w:rsid w:val="002A6CB3"/>
    <w:rsid w:val="002A71D3"/>
    <w:rsid w:val="002B0F15"/>
    <w:rsid w:val="002B1A11"/>
    <w:rsid w:val="002B1B3D"/>
    <w:rsid w:val="002B3287"/>
    <w:rsid w:val="002B38F1"/>
    <w:rsid w:val="002B492C"/>
    <w:rsid w:val="002C06DA"/>
    <w:rsid w:val="002C0AEE"/>
    <w:rsid w:val="002C1248"/>
    <w:rsid w:val="002C13B6"/>
    <w:rsid w:val="002C13D3"/>
    <w:rsid w:val="002C1839"/>
    <w:rsid w:val="002C28C8"/>
    <w:rsid w:val="002C381A"/>
    <w:rsid w:val="002C443F"/>
    <w:rsid w:val="002C4CFE"/>
    <w:rsid w:val="002C627F"/>
    <w:rsid w:val="002C64B0"/>
    <w:rsid w:val="002C71DB"/>
    <w:rsid w:val="002C73A0"/>
    <w:rsid w:val="002C7549"/>
    <w:rsid w:val="002C7655"/>
    <w:rsid w:val="002D0FFB"/>
    <w:rsid w:val="002D1595"/>
    <w:rsid w:val="002D1DC3"/>
    <w:rsid w:val="002D2847"/>
    <w:rsid w:val="002D3353"/>
    <w:rsid w:val="002D37D6"/>
    <w:rsid w:val="002D3E6F"/>
    <w:rsid w:val="002D4670"/>
    <w:rsid w:val="002D4C24"/>
    <w:rsid w:val="002D541D"/>
    <w:rsid w:val="002D5462"/>
    <w:rsid w:val="002D60A2"/>
    <w:rsid w:val="002D633B"/>
    <w:rsid w:val="002D74E2"/>
    <w:rsid w:val="002D753A"/>
    <w:rsid w:val="002E077A"/>
    <w:rsid w:val="002E088C"/>
    <w:rsid w:val="002E228D"/>
    <w:rsid w:val="002E3072"/>
    <w:rsid w:val="002E34FF"/>
    <w:rsid w:val="002E425B"/>
    <w:rsid w:val="002E52B4"/>
    <w:rsid w:val="002E5E3B"/>
    <w:rsid w:val="002E62CD"/>
    <w:rsid w:val="002E6982"/>
    <w:rsid w:val="002E78AA"/>
    <w:rsid w:val="002F0ED8"/>
    <w:rsid w:val="002F10EE"/>
    <w:rsid w:val="002F1531"/>
    <w:rsid w:val="002F2AB7"/>
    <w:rsid w:val="002F2DD1"/>
    <w:rsid w:val="002F418D"/>
    <w:rsid w:val="002F477D"/>
    <w:rsid w:val="002F7199"/>
    <w:rsid w:val="002F7550"/>
    <w:rsid w:val="003011CB"/>
    <w:rsid w:val="00302430"/>
    <w:rsid w:val="003032CE"/>
    <w:rsid w:val="003033B1"/>
    <w:rsid w:val="00304413"/>
    <w:rsid w:val="003048FA"/>
    <w:rsid w:val="003048FB"/>
    <w:rsid w:val="00305FFC"/>
    <w:rsid w:val="00307718"/>
    <w:rsid w:val="00310396"/>
    <w:rsid w:val="00310725"/>
    <w:rsid w:val="00312632"/>
    <w:rsid w:val="00312D14"/>
    <w:rsid w:val="003139F8"/>
    <w:rsid w:val="00313A10"/>
    <w:rsid w:val="00316115"/>
    <w:rsid w:val="00316C60"/>
    <w:rsid w:val="00316FE3"/>
    <w:rsid w:val="0032143D"/>
    <w:rsid w:val="00321552"/>
    <w:rsid w:val="0032160C"/>
    <w:rsid w:val="00321BF2"/>
    <w:rsid w:val="0032256B"/>
    <w:rsid w:val="00322857"/>
    <w:rsid w:val="00322F8E"/>
    <w:rsid w:val="0032564B"/>
    <w:rsid w:val="00327D92"/>
    <w:rsid w:val="00330F87"/>
    <w:rsid w:val="00332452"/>
    <w:rsid w:val="00332773"/>
    <w:rsid w:val="003351CF"/>
    <w:rsid w:val="003356EB"/>
    <w:rsid w:val="00336602"/>
    <w:rsid w:val="00336B7C"/>
    <w:rsid w:val="00336F81"/>
    <w:rsid w:val="0034170A"/>
    <w:rsid w:val="00341B70"/>
    <w:rsid w:val="003422F6"/>
    <w:rsid w:val="0034314C"/>
    <w:rsid w:val="00343FAF"/>
    <w:rsid w:val="00345156"/>
    <w:rsid w:val="00345618"/>
    <w:rsid w:val="003458AF"/>
    <w:rsid w:val="00345926"/>
    <w:rsid w:val="00345C56"/>
    <w:rsid w:val="00345C96"/>
    <w:rsid w:val="00346428"/>
    <w:rsid w:val="00346FBE"/>
    <w:rsid w:val="00347B60"/>
    <w:rsid w:val="00350F43"/>
    <w:rsid w:val="0035257E"/>
    <w:rsid w:val="00352C98"/>
    <w:rsid w:val="003536F0"/>
    <w:rsid w:val="003557FA"/>
    <w:rsid w:val="0035595C"/>
    <w:rsid w:val="00356BD5"/>
    <w:rsid w:val="00360575"/>
    <w:rsid w:val="00360A37"/>
    <w:rsid w:val="003617A0"/>
    <w:rsid w:val="00362666"/>
    <w:rsid w:val="00362AC5"/>
    <w:rsid w:val="00362B38"/>
    <w:rsid w:val="0036322F"/>
    <w:rsid w:val="0036435F"/>
    <w:rsid w:val="003647C6"/>
    <w:rsid w:val="00366D9B"/>
    <w:rsid w:val="00370B48"/>
    <w:rsid w:val="00370DBA"/>
    <w:rsid w:val="00371299"/>
    <w:rsid w:val="0037181C"/>
    <w:rsid w:val="00371F64"/>
    <w:rsid w:val="00372A51"/>
    <w:rsid w:val="00373CA5"/>
    <w:rsid w:val="00373DF5"/>
    <w:rsid w:val="003743A1"/>
    <w:rsid w:val="003757CE"/>
    <w:rsid w:val="00376306"/>
    <w:rsid w:val="00377C25"/>
    <w:rsid w:val="00380499"/>
    <w:rsid w:val="00381C38"/>
    <w:rsid w:val="00382589"/>
    <w:rsid w:val="00383AA5"/>
    <w:rsid w:val="00384B03"/>
    <w:rsid w:val="00386A12"/>
    <w:rsid w:val="00386C3E"/>
    <w:rsid w:val="00386D76"/>
    <w:rsid w:val="00387F10"/>
    <w:rsid w:val="0039021B"/>
    <w:rsid w:val="003907BF"/>
    <w:rsid w:val="00390A7E"/>
    <w:rsid w:val="003927ED"/>
    <w:rsid w:val="00392B2A"/>
    <w:rsid w:val="00393EDA"/>
    <w:rsid w:val="003940D2"/>
    <w:rsid w:val="0039494D"/>
    <w:rsid w:val="00394CE2"/>
    <w:rsid w:val="00396992"/>
    <w:rsid w:val="00396E9B"/>
    <w:rsid w:val="00396F08"/>
    <w:rsid w:val="0039702B"/>
    <w:rsid w:val="003979D4"/>
    <w:rsid w:val="003A05FF"/>
    <w:rsid w:val="003A099E"/>
    <w:rsid w:val="003A0E79"/>
    <w:rsid w:val="003A17B0"/>
    <w:rsid w:val="003A1EB8"/>
    <w:rsid w:val="003A21AD"/>
    <w:rsid w:val="003A3308"/>
    <w:rsid w:val="003A3625"/>
    <w:rsid w:val="003A39D8"/>
    <w:rsid w:val="003A3CE5"/>
    <w:rsid w:val="003A4BA6"/>
    <w:rsid w:val="003A5A5A"/>
    <w:rsid w:val="003A6028"/>
    <w:rsid w:val="003A6187"/>
    <w:rsid w:val="003A62D4"/>
    <w:rsid w:val="003A65B6"/>
    <w:rsid w:val="003A6741"/>
    <w:rsid w:val="003A7312"/>
    <w:rsid w:val="003A7490"/>
    <w:rsid w:val="003B006E"/>
    <w:rsid w:val="003B0541"/>
    <w:rsid w:val="003B1418"/>
    <w:rsid w:val="003B158B"/>
    <w:rsid w:val="003B1EA0"/>
    <w:rsid w:val="003B2052"/>
    <w:rsid w:val="003B2188"/>
    <w:rsid w:val="003B3963"/>
    <w:rsid w:val="003C0F6B"/>
    <w:rsid w:val="003C1148"/>
    <w:rsid w:val="003C3107"/>
    <w:rsid w:val="003D0A0F"/>
    <w:rsid w:val="003D14EF"/>
    <w:rsid w:val="003D2311"/>
    <w:rsid w:val="003D2E43"/>
    <w:rsid w:val="003D5A05"/>
    <w:rsid w:val="003D6376"/>
    <w:rsid w:val="003D665B"/>
    <w:rsid w:val="003D6CF0"/>
    <w:rsid w:val="003D7025"/>
    <w:rsid w:val="003E0139"/>
    <w:rsid w:val="003E0782"/>
    <w:rsid w:val="003E0E6C"/>
    <w:rsid w:val="003E3544"/>
    <w:rsid w:val="003E3AE6"/>
    <w:rsid w:val="003E44D1"/>
    <w:rsid w:val="003E60F2"/>
    <w:rsid w:val="003E6E4E"/>
    <w:rsid w:val="003E70D0"/>
    <w:rsid w:val="003E72FE"/>
    <w:rsid w:val="003F0730"/>
    <w:rsid w:val="003F0A23"/>
    <w:rsid w:val="003F130F"/>
    <w:rsid w:val="003F13F0"/>
    <w:rsid w:val="003F2370"/>
    <w:rsid w:val="003F2D9F"/>
    <w:rsid w:val="003F3002"/>
    <w:rsid w:val="003F3AD4"/>
    <w:rsid w:val="003F4982"/>
    <w:rsid w:val="003F52BD"/>
    <w:rsid w:val="003F5577"/>
    <w:rsid w:val="003F5B3A"/>
    <w:rsid w:val="003F5DDB"/>
    <w:rsid w:val="003F63F2"/>
    <w:rsid w:val="003F6A92"/>
    <w:rsid w:val="003F795A"/>
    <w:rsid w:val="00402749"/>
    <w:rsid w:val="00403E19"/>
    <w:rsid w:val="004041AE"/>
    <w:rsid w:val="0040449F"/>
    <w:rsid w:val="004054C4"/>
    <w:rsid w:val="00405CF7"/>
    <w:rsid w:val="00410870"/>
    <w:rsid w:val="00410E37"/>
    <w:rsid w:val="004111CF"/>
    <w:rsid w:val="0041542B"/>
    <w:rsid w:val="0041580D"/>
    <w:rsid w:val="0041693A"/>
    <w:rsid w:val="00420380"/>
    <w:rsid w:val="00420F27"/>
    <w:rsid w:val="004222B8"/>
    <w:rsid w:val="004226FC"/>
    <w:rsid w:val="00423383"/>
    <w:rsid w:val="004237BF"/>
    <w:rsid w:val="0042415C"/>
    <w:rsid w:val="0042496C"/>
    <w:rsid w:val="00425049"/>
    <w:rsid w:val="00425F10"/>
    <w:rsid w:val="00426038"/>
    <w:rsid w:val="0043081F"/>
    <w:rsid w:val="004315FF"/>
    <w:rsid w:val="0043270B"/>
    <w:rsid w:val="00432DD0"/>
    <w:rsid w:val="004330D6"/>
    <w:rsid w:val="00433C18"/>
    <w:rsid w:val="004351B3"/>
    <w:rsid w:val="00435DE6"/>
    <w:rsid w:val="00436DE5"/>
    <w:rsid w:val="00443602"/>
    <w:rsid w:val="00444405"/>
    <w:rsid w:val="00444598"/>
    <w:rsid w:val="0044583B"/>
    <w:rsid w:val="00446993"/>
    <w:rsid w:val="00446F05"/>
    <w:rsid w:val="0044743E"/>
    <w:rsid w:val="0045086B"/>
    <w:rsid w:val="00451C5E"/>
    <w:rsid w:val="00452BD2"/>
    <w:rsid w:val="004536CB"/>
    <w:rsid w:val="00454121"/>
    <w:rsid w:val="00454528"/>
    <w:rsid w:val="00454784"/>
    <w:rsid w:val="00454B9B"/>
    <w:rsid w:val="0045537C"/>
    <w:rsid w:val="00455786"/>
    <w:rsid w:val="00456151"/>
    <w:rsid w:val="00456365"/>
    <w:rsid w:val="004565E5"/>
    <w:rsid w:val="00461917"/>
    <w:rsid w:val="0046366A"/>
    <w:rsid w:val="004649DF"/>
    <w:rsid w:val="00464C32"/>
    <w:rsid w:val="00464EBE"/>
    <w:rsid w:val="00465CB1"/>
    <w:rsid w:val="00467902"/>
    <w:rsid w:val="00467975"/>
    <w:rsid w:val="00470123"/>
    <w:rsid w:val="004717F7"/>
    <w:rsid w:val="00471C57"/>
    <w:rsid w:val="00472ADC"/>
    <w:rsid w:val="00472BB8"/>
    <w:rsid w:val="00472DA7"/>
    <w:rsid w:val="00472E07"/>
    <w:rsid w:val="00472ED1"/>
    <w:rsid w:val="0047388C"/>
    <w:rsid w:val="004766EF"/>
    <w:rsid w:val="004776F5"/>
    <w:rsid w:val="004801EE"/>
    <w:rsid w:val="00482A77"/>
    <w:rsid w:val="00484946"/>
    <w:rsid w:val="00484C3A"/>
    <w:rsid w:val="00487B46"/>
    <w:rsid w:val="00490AAB"/>
    <w:rsid w:val="00492770"/>
    <w:rsid w:val="00492A8A"/>
    <w:rsid w:val="00492EAC"/>
    <w:rsid w:val="0049331A"/>
    <w:rsid w:val="00493362"/>
    <w:rsid w:val="00494990"/>
    <w:rsid w:val="00495533"/>
    <w:rsid w:val="00495738"/>
    <w:rsid w:val="00495D84"/>
    <w:rsid w:val="00495DF2"/>
    <w:rsid w:val="00495E4B"/>
    <w:rsid w:val="00497160"/>
    <w:rsid w:val="004A00D8"/>
    <w:rsid w:val="004A0947"/>
    <w:rsid w:val="004A1AFF"/>
    <w:rsid w:val="004A1C4F"/>
    <w:rsid w:val="004A1FA8"/>
    <w:rsid w:val="004A2CA9"/>
    <w:rsid w:val="004A3010"/>
    <w:rsid w:val="004A332E"/>
    <w:rsid w:val="004A4341"/>
    <w:rsid w:val="004A48C6"/>
    <w:rsid w:val="004A4CAA"/>
    <w:rsid w:val="004A5740"/>
    <w:rsid w:val="004A575A"/>
    <w:rsid w:val="004B0095"/>
    <w:rsid w:val="004B00CF"/>
    <w:rsid w:val="004B0399"/>
    <w:rsid w:val="004B07C8"/>
    <w:rsid w:val="004B08A9"/>
    <w:rsid w:val="004B2AC2"/>
    <w:rsid w:val="004B3B75"/>
    <w:rsid w:val="004B5386"/>
    <w:rsid w:val="004B5D27"/>
    <w:rsid w:val="004B5EBE"/>
    <w:rsid w:val="004B6D9B"/>
    <w:rsid w:val="004B6DEA"/>
    <w:rsid w:val="004B7C59"/>
    <w:rsid w:val="004C04F6"/>
    <w:rsid w:val="004C279F"/>
    <w:rsid w:val="004C3640"/>
    <w:rsid w:val="004C4CEC"/>
    <w:rsid w:val="004C4F51"/>
    <w:rsid w:val="004C528E"/>
    <w:rsid w:val="004C6E0E"/>
    <w:rsid w:val="004C75C6"/>
    <w:rsid w:val="004C7D37"/>
    <w:rsid w:val="004C7F32"/>
    <w:rsid w:val="004D03D7"/>
    <w:rsid w:val="004D0C69"/>
    <w:rsid w:val="004D0D75"/>
    <w:rsid w:val="004D111C"/>
    <w:rsid w:val="004D144C"/>
    <w:rsid w:val="004D36E6"/>
    <w:rsid w:val="004D5061"/>
    <w:rsid w:val="004D592C"/>
    <w:rsid w:val="004D6148"/>
    <w:rsid w:val="004D6AF5"/>
    <w:rsid w:val="004D7879"/>
    <w:rsid w:val="004D7B26"/>
    <w:rsid w:val="004E01FF"/>
    <w:rsid w:val="004E0F73"/>
    <w:rsid w:val="004E1882"/>
    <w:rsid w:val="004E2100"/>
    <w:rsid w:val="004E286D"/>
    <w:rsid w:val="004E39AA"/>
    <w:rsid w:val="004E54FC"/>
    <w:rsid w:val="004E6651"/>
    <w:rsid w:val="004E667A"/>
    <w:rsid w:val="004E6DC9"/>
    <w:rsid w:val="004E72D1"/>
    <w:rsid w:val="004F0429"/>
    <w:rsid w:val="004F14A3"/>
    <w:rsid w:val="004F214E"/>
    <w:rsid w:val="004F2D87"/>
    <w:rsid w:val="004F34EB"/>
    <w:rsid w:val="004F36FA"/>
    <w:rsid w:val="004F4BC6"/>
    <w:rsid w:val="004F62C5"/>
    <w:rsid w:val="004F728A"/>
    <w:rsid w:val="004F7BA8"/>
    <w:rsid w:val="00500F35"/>
    <w:rsid w:val="00501D65"/>
    <w:rsid w:val="00501E95"/>
    <w:rsid w:val="00503589"/>
    <w:rsid w:val="005035B2"/>
    <w:rsid w:val="00503C2E"/>
    <w:rsid w:val="005053E8"/>
    <w:rsid w:val="00505D2B"/>
    <w:rsid w:val="0050712B"/>
    <w:rsid w:val="00507BB7"/>
    <w:rsid w:val="00507CE6"/>
    <w:rsid w:val="00507ED1"/>
    <w:rsid w:val="00507FD8"/>
    <w:rsid w:val="005109FC"/>
    <w:rsid w:val="005111B4"/>
    <w:rsid w:val="005148BB"/>
    <w:rsid w:val="00514B76"/>
    <w:rsid w:val="00515833"/>
    <w:rsid w:val="00516EA9"/>
    <w:rsid w:val="00520775"/>
    <w:rsid w:val="00520A80"/>
    <w:rsid w:val="00520C4C"/>
    <w:rsid w:val="00522306"/>
    <w:rsid w:val="005231BC"/>
    <w:rsid w:val="00523C2E"/>
    <w:rsid w:val="0052409D"/>
    <w:rsid w:val="00524911"/>
    <w:rsid w:val="0052577E"/>
    <w:rsid w:val="00526FDF"/>
    <w:rsid w:val="00527192"/>
    <w:rsid w:val="00527B9F"/>
    <w:rsid w:val="00530934"/>
    <w:rsid w:val="00531891"/>
    <w:rsid w:val="00531B24"/>
    <w:rsid w:val="005325D9"/>
    <w:rsid w:val="005326A9"/>
    <w:rsid w:val="00532709"/>
    <w:rsid w:val="00532944"/>
    <w:rsid w:val="00532B71"/>
    <w:rsid w:val="0053361D"/>
    <w:rsid w:val="00533AD4"/>
    <w:rsid w:val="005345F9"/>
    <w:rsid w:val="0053497A"/>
    <w:rsid w:val="00534AB2"/>
    <w:rsid w:val="005352B2"/>
    <w:rsid w:val="005356EE"/>
    <w:rsid w:val="00535CBC"/>
    <w:rsid w:val="005400F6"/>
    <w:rsid w:val="005417EC"/>
    <w:rsid w:val="00541BD8"/>
    <w:rsid w:val="005420A1"/>
    <w:rsid w:val="00542D25"/>
    <w:rsid w:val="00543090"/>
    <w:rsid w:val="00543491"/>
    <w:rsid w:val="0054390D"/>
    <w:rsid w:val="00543F0D"/>
    <w:rsid w:val="005442EB"/>
    <w:rsid w:val="00545A2F"/>
    <w:rsid w:val="00546A83"/>
    <w:rsid w:val="00547427"/>
    <w:rsid w:val="00547ACB"/>
    <w:rsid w:val="00547C97"/>
    <w:rsid w:val="0055219D"/>
    <w:rsid w:val="00552D91"/>
    <w:rsid w:val="005533D6"/>
    <w:rsid w:val="00556101"/>
    <w:rsid w:val="005563F4"/>
    <w:rsid w:val="0055686E"/>
    <w:rsid w:val="00556EBA"/>
    <w:rsid w:val="0055765F"/>
    <w:rsid w:val="00560D89"/>
    <w:rsid w:val="005613BE"/>
    <w:rsid w:val="005619F4"/>
    <w:rsid w:val="00561B2D"/>
    <w:rsid w:val="005636DA"/>
    <w:rsid w:val="00563E76"/>
    <w:rsid w:val="005645C3"/>
    <w:rsid w:val="005657F5"/>
    <w:rsid w:val="00566A74"/>
    <w:rsid w:val="005704B0"/>
    <w:rsid w:val="00570979"/>
    <w:rsid w:val="005711E2"/>
    <w:rsid w:val="0057134A"/>
    <w:rsid w:val="0057176B"/>
    <w:rsid w:val="0057211A"/>
    <w:rsid w:val="00573A01"/>
    <w:rsid w:val="00573E9B"/>
    <w:rsid w:val="005752FB"/>
    <w:rsid w:val="0057655D"/>
    <w:rsid w:val="00577536"/>
    <w:rsid w:val="00577CC5"/>
    <w:rsid w:val="0058012C"/>
    <w:rsid w:val="0058068B"/>
    <w:rsid w:val="00580D9D"/>
    <w:rsid w:val="00581610"/>
    <w:rsid w:val="00583603"/>
    <w:rsid w:val="00583C26"/>
    <w:rsid w:val="00584BEE"/>
    <w:rsid w:val="005861FC"/>
    <w:rsid w:val="005901C8"/>
    <w:rsid w:val="00594635"/>
    <w:rsid w:val="00594F1C"/>
    <w:rsid w:val="00596044"/>
    <w:rsid w:val="00597551"/>
    <w:rsid w:val="005A0588"/>
    <w:rsid w:val="005A1E7A"/>
    <w:rsid w:val="005A2273"/>
    <w:rsid w:val="005A449A"/>
    <w:rsid w:val="005A54FD"/>
    <w:rsid w:val="005A5FF7"/>
    <w:rsid w:val="005A625A"/>
    <w:rsid w:val="005A78EA"/>
    <w:rsid w:val="005B0097"/>
    <w:rsid w:val="005B0842"/>
    <w:rsid w:val="005B0A1F"/>
    <w:rsid w:val="005B112D"/>
    <w:rsid w:val="005B1B4C"/>
    <w:rsid w:val="005B2106"/>
    <w:rsid w:val="005B27F9"/>
    <w:rsid w:val="005B3C0B"/>
    <w:rsid w:val="005B4095"/>
    <w:rsid w:val="005B53AC"/>
    <w:rsid w:val="005B55B2"/>
    <w:rsid w:val="005B744C"/>
    <w:rsid w:val="005C0D69"/>
    <w:rsid w:val="005C224D"/>
    <w:rsid w:val="005C304C"/>
    <w:rsid w:val="005C3599"/>
    <w:rsid w:val="005C5A54"/>
    <w:rsid w:val="005C6066"/>
    <w:rsid w:val="005C6F91"/>
    <w:rsid w:val="005D05E5"/>
    <w:rsid w:val="005D0B16"/>
    <w:rsid w:val="005D363F"/>
    <w:rsid w:val="005D3877"/>
    <w:rsid w:val="005D46D6"/>
    <w:rsid w:val="005D47D1"/>
    <w:rsid w:val="005D544A"/>
    <w:rsid w:val="005E0C0B"/>
    <w:rsid w:val="005E0F3B"/>
    <w:rsid w:val="005E3199"/>
    <w:rsid w:val="005E38C9"/>
    <w:rsid w:val="005E4B47"/>
    <w:rsid w:val="005E54C9"/>
    <w:rsid w:val="005E5F43"/>
    <w:rsid w:val="005E7BBF"/>
    <w:rsid w:val="005F0106"/>
    <w:rsid w:val="005F1A04"/>
    <w:rsid w:val="005F3210"/>
    <w:rsid w:val="005F450C"/>
    <w:rsid w:val="005F568A"/>
    <w:rsid w:val="005F5B5A"/>
    <w:rsid w:val="005F716D"/>
    <w:rsid w:val="005F7732"/>
    <w:rsid w:val="00600818"/>
    <w:rsid w:val="00600AE7"/>
    <w:rsid w:val="006030CF"/>
    <w:rsid w:val="00603680"/>
    <w:rsid w:val="0060369C"/>
    <w:rsid w:val="00604224"/>
    <w:rsid w:val="00604502"/>
    <w:rsid w:val="00605530"/>
    <w:rsid w:val="006061B2"/>
    <w:rsid w:val="006067A6"/>
    <w:rsid w:val="006069AD"/>
    <w:rsid w:val="00606D5C"/>
    <w:rsid w:val="0061018F"/>
    <w:rsid w:val="00610586"/>
    <w:rsid w:val="006105BE"/>
    <w:rsid w:val="0061085F"/>
    <w:rsid w:val="00610D71"/>
    <w:rsid w:val="00612D51"/>
    <w:rsid w:val="00613D9D"/>
    <w:rsid w:val="00613F05"/>
    <w:rsid w:val="0061495D"/>
    <w:rsid w:val="00614E3A"/>
    <w:rsid w:val="006168E1"/>
    <w:rsid w:val="00616E32"/>
    <w:rsid w:val="006175D4"/>
    <w:rsid w:val="00617BC3"/>
    <w:rsid w:val="00620895"/>
    <w:rsid w:val="00620F52"/>
    <w:rsid w:val="0062286F"/>
    <w:rsid w:val="00623473"/>
    <w:rsid w:val="00623A1C"/>
    <w:rsid w:val="006247DF"/>
    <w:rsid w:val="00625443"/>
    <w:rsid w:val="0062546A"/>
    <w:rsid w:val="006259CB"/>
    <w:rsid w:val="00626334"/>
    <w:rsid w:val="0062755C"/>
    <w:rsid w:val="00627EC1"/>
    <w:rsid w:val="006303AA"/>
    <w:rsid w:val="00631DDD"/>
    <w:rsid w:val="00632246"/>
    <w:rsid w:val="00632CE4"/>
    <w:rsid w:val="006334C7"/>
    <w:rsid w:val="00633F40"/>
    <w:rsid w:val="00635B36"/>
    <w:rsid w:val="00637A5A"/>
    <w:rsid w:val="006405E3"/>
    <w:rsid w:val="006407B1"/>
    <w:rsid w:val="00640947"/>
    <w:rsid w:val="00641EAB"/>
    <w:rsid w:val="006421B9"/>
    <w:rsid w:val="00642248"/>
    <w:rsid w:val="0064330D"/>
    <w:rsid w:val="00643FEB"/>
    <w:rsid w:val="0064459C"/>
    <w:rsid w:val="0064511D"/>
    <w:rsid w:val="00645D4A"/>
    <w:rsid w:val="00650CEC"/>
    <w:rsid w:val="00650DFA"/>
    <w:rsid w:val="00651C45"/>
    <w:rsid w:val="006532A4"/>
    <w:rsid w:val="006538CE"/>
    <w:rsid w:val="00654455"/>
    <w:rsid w:val="00654967"/>
    <w:rsid w:val="00654D90"/>
    <w:rsid w:val="00654DC2"/>
    <w:rsid w:val="00655A09"/>
    <w:rsid w:val="00655E54"/>
    <w:rsid w:val="00656011"/>
    <w:rsid w:val="00661BDC"/>
    <w:rsid w:val="00662EF5"/>
    <w:rsid w:val="006640F8"/>
    <w:rsid w:val="00664CC9"/>
    <w:rsid w:val="00666814"/>
    <w:rsid w:val="00671737"/>
    <w:rsid w:val="0067220F"/>
    <w:rsid w:val="00672C67"/>
    <w:rsid w:val="0067313F"/>
    <w:rsid w:val="00673CA2"/>
    <w:rsid w:val="00673CC1"/>
    <w:rsid w:val="00673E13"/>
    <w:rsid w:val="0067601B"/>
    <w:rsid w:val="00680459"/>
    <w:rsid w:val="00680854"/>
    <w:rsid w:val="00681725"/>
    <w:rsid w:val="00681D44"/>
    <w:rsid w:val="00682398"/>
    <w:rsid w:val="006834C5"/>
    <w:rsid w:val="00683E0B"/>
    <w:rsid w:val="00684785"/>
    <w:rsid w:val="0068488B"/>
    <w:rsid w:val="0068694C"/>
    <w:rsid w:val="00686B04"/>
    <w:rsid w:val="00686BC6"/>
    <w:rsid w:val="00687840"/>
    <w:rsid w:val="00687BDC"/>
    <w:rsid w:val="006902A0"/>
    <w:rsid w:val="00691439"/>
    <w:rsid w:val="006938DF"/>
    <w:rsid w:val="006946E6"/>
    <w:rsid w:val="0069493B"/>
    <w:rsid w:val="0069515A"/>
    <w:rsid w:val="006954BD"/>
    <w:rsid w:val="00697CDB"/>
    <w:rsid w:val="006A0E2C"/>
    <w:rsid w:val="006A5871"/>
    <w:rsid w:val="006A5974"/>
    <w:rsid w:val="006A6CEB"/>
    <w:rsid w:val="006A7569"/>
    <w:rsid w:val="006B0023"/>
    <w:rsid w:val="006B02A3"/>
    <w:rsid w:val="006B07D7"/>
    <w:rsid w:val="006B08A9"/>
    <w:rsid w:val="006B138D"/>
    <w:rsid w:val="006B1A1F"/>
    <w:rsid w:val="006B2BD3"/>
    <w:rsid w:val="006B45DD"/>
    <w:rsid w:val="006B5604"/>
    <w:rsid w:val="006B5F02"/>
    <w:rsid w:val="006B70D9"/>
    <w:rsid w:val="006B73B5"/>
    <w:rsid w:val="006C04BA"/>
    <w:rsid w:val="006C1E27"/>
    <w:rsid w:val="006C5562"/>
    <w:rsid w:val="006C588A"/>
    <w:rsid w:val="006C6A4E"/>
    <w:rsid w:val="006D0098"/>
    <w:rsid w:val="006D0443"/>
    <w:rsid w:val="006D070C"/>
    <w:rsid w:val="006D07FC"/>
    <w:rsid w:val="006D13B6"/>
    <w:rsid w:val="006D1CA6"/>
    <w:rsid w:val="006D28D9"/>
    <w:rsid w:val="006D4045"/>
    <w:rsid w:val="006D41E7"/>
    <w:rsid w:val="006D4F78"/>
    <w:rsid w:val="006D547A"/>
    <w:rsid w:val="006D5558"/>
    <w:rsid w:val="006D7060"/>
    <w:rsid w:val="006E06C5"/>
    <w:rsid w:val="006E09EA"/>
    <w:rsid w:val="006E0FD4"/>
    <w:rsid w:val="006E1827"/>
    <w:rsid w:val="006E21E3"/>
    <w:rsid w:val="006E43A7"/>
    <w:rsid w:val="006E74AF"/>
    <w:rsid w:val="006E7CDD"/>
    <w:rsid w:val="006F1306"/>
    <w:rsid w:val="006F1D09"/>
    <w:rsid w:val="006F1FEC"/>
    <w:rsid w:val="006F4C4E"/>
    <w:rsid w:val="006F55AE"/>
    <w:rsid w:val="006F5BA1"/>
    <w:rsid w:val="006F7748"/>
    <w:rsid w:val="006F7D01"/>
    <w:rsid w:val="0070167B"/>
    <w:rsid w:val="00701DD7"/>
    <w:rsid w:val="0070333A"/>
    <w:rsid w:val="00706F23"/>
    <w:rsid w:val="007074EF"/>
    <w:rsid w:val="00707758"/>
    <w:rsid w:val="0071216D"/>
    <w:rsid w:val="00712794"/>
    <w:rsid w:val="00712EE4"/>
    <w:rsid w:val="00713DDC"/>
    <w:rsid w:val="007152C5"/>
    <w:rsid w:val="007158E0"/>
    <w:rsid w:val="007160ED"/>
    <w:rsid w:val="00716F3D"/>
    <w:rsid w:val="0071715D"/>
    <w:rsid w:val="0071783D"/>
    <w:rsid w:val="007178BD"/>
    <w:rsid w:val="007201D9"/>
    <w:rsid w:val="00720C95"/>
    <w:rsid w:val="007210EA"/>
    <w:rsid w:val="007222FB"/>
    <w:rsid w:val="00722AF8"/>
    <w:rsid w:val="007248E5"/>
    <w:rsid w:val="0072534B"/>
    <w:rsid w:val="0073016C"/>
    <w:rsid w:val="00730333"/>
    <w:rsid w:val="00730A62"/>
    <w:rsid w:val="00730D0B"/>
    <w:rsid w:val="00730FC9"/>
    <w:rsid w:val="0073415D"/>
    <w:rsid w:val="00734298"/>
    <w:rsid w:val="00734EE7"/>
    <w:rsid w:val="0073534F"/>
    <w:rsid w:val="00740244"/>
    <w:rsid w:val="00742EDA"/>
    <w:rsid w:val="00743127"/>
    <w:rsid w:val="00745895"/>
    <w:rsid w:val="00746A17"/>
    <w:rsid w:val="007472D5"/>
    <w:rsid w:val="00747BB3"/>
    <w:rsid w:val="00747F13"/>
    <w:rsid w:val="007500FE"/>
    <w:rsid w:val="0075030C"/>
    <w:rsid w:val="00750CD1"/>
    <w:rsid w:val="00751918"/>
    <w:rsid w:val="00751B24"/>
    <w:rsid w:val="0075348D"/>
    <w:rsid w:val="00753E01"/>
    <w:rsid w:val="007543AB"/>
    <w:rsid w:val="00757248"/>
    <w:rsid w:val="00760CAD"/>
    <w:rsid w:val="00761A4E"/>
    <w:rsid w:val="00762E1D"/>
    <w:rsid w:val="007646F7"/>
    <w:rsid w:val="00764B02"/>
    <w:rsid w:val="0076606B"/>
    <w:rsid w:val="00766093"/>
    <w:rsid w:val="007667BC"/>
    <w:rsid w:val="00766EB7"/>
    <w:rsid w:val="007674E3"/>
    <w:rsid w:val="00767682"/>
    <w:rsid w:val="0076769A"/>
    <w:rsid w:val="00767ED7"/>
    <w:rsid w:val="0077113E"/>
    <w:rsid w:val="007727D3"/>
    <w:rsid w:val="00772A13"/>
    <w:rsid w:val="00772BF6"/>
    <w:rsid w:val="007743E2"/>
    <w:rsid w:val="00775C22"/>
    <w:rsid w:val="00776BEF"/>
    <w:rsid w:val="00776E74"/>
    <w:rsid w:val="00780AE4"/>
    <w:rsid w:val="00780C51"/>
    <w:rsid w:val="0078102B"/>
    <w:rsid w:val="007927B1"/>
    <w:rsid w:val="00793396"/>
    <w:rsid w:val="00794E0B"/>
    <w:rsid w:val="007965E8"/>
    <w:rsid w:val="00797532"/>
    <w:rsid w:val="007A1948"/>
    <w:rsid w:val="007A343C"/>
    <w:rsid w:val="007A4D9F"/>
    <w:rsid w:val="007A51C9"/>
    <w:rsid w:val="007A68F0"/>
    <w:rsid w:val="007A69A8"/>
    <w:rsid w:val="007A6DEF"/>
    <w:rsid w:val="007A71B1"/>
    <w:rsid w:val="007B06A8"/>
    <w:rsid w:val="007B273D"/>
    <w:rsid w:val="007B279E"/>
    <w:rsid w:val="007B31E6"/>
    <w:rsid w:val="007B33E7"/>
    <w:rsid w:val="007B37CF"/>
    <w:rsid w:val="007B3D95"/>
    <w:rsid w:val="007B4211"/>
    <w:rsid w:val="007B44A2"/>
    <w:rsid w:val="007B4674"/>
    <w:rsid w:val="007B4796"/>
    <w:rsid w:val="007B4C7D"/>
    <w:rsid w:val="007B6F21"/>
    <w:rsid w:val="007B71D3"/>
    <w:rsid w:val="007B748A"/>
    <w:rsid w:val="007B7852"/>
    <w:rsid w:val="007C1078"/>
    <w:rsid w:val="007C3F4D"/>
    <w:rsid w:val="007C5297"/>
    <w:rsid w:val="007C5EFD"/>
    <w:rsid w:val="007C6F4D"/>
    <w:rsid w:val="007C7602"/>
    <w:rsid w:val="007C7E87"/>
    <w:rsid w:val="007D01ED"/>
    <w:rsid w:val="007D055C"/>
    <w:rsid w:val="007D0C27"/>
    <w:rsid w:val="007D0EFC"/>
    <w:rsid w:val="007D1D4C"/>
    <w:rsid w:val="007D25E3"/>
    <w:rsid w:val="007D2C1A"/>
    <w:rsid w:val="007D52C7"/>
    <w:rsid w:val="007D5652"/>
    <w:rsid w:val="007D58C5"/>
    <w:rsid w:val="007D5A4B"/>
    <w:rsid w:val="007D6957"/>
    <w:rsid w:val="007D6A80"/>
    <w:rsid w:val="007E051A"/>
    <w:rsid w:val="007E13B8"/>
    <w:rsid w:val="007E15AD"/>
    <w:rsid w:val="007E323D"/>
    <w:rsid w:val="007E3FB8"/>
    <w:rsid w:val="007E4D77"/>
    <w:rsid w:val="007E4FAA"/>
    <w:rsid w:val="007E667A"/>
    <w:rsid w:val="007E6CCF"/>
    <w:rsid w:val="007E6F57"/>
    <w:rsid w:val="007E713E"/>
    <w:rsid w:val="007E756A"/>
    <w:rsid w:val="007F0927"/>
    <w:rsid w:val="007F0F01"/>
    <w:rsid w:val="007F236C"/>
    <w:rsid w:val="007F2EDC"/>
    <w:rsid w:val="007F376A"/>
    <w:rsid w:val="007F38A5"/>
    <w:rsid w:val="007F4624"/>
    <w:rsid w:val="007F4791"/>
    <w:rsid w:val="007F499E"/>
    <w:rsid w:val="007F59BC"/>
    <w:rsid w:val="007F5E08"/>
    <w:rsid w:val="007F7B0F"/>
    <w:rsid w:val="007F7C94"/>
    <w:rsid w:val="0080039C"/>
    <w:rsid w:val="00801451"/>
    <w:rsid w:val="00801C80"/>
    <w:rsid w:val="008020F4"/>
    <w:rsid w:val="00802DDF"/>
    <w:rsid w:val="008034DC"/>
    <w:rsid w:val="00803B2E"/>
    <w:rsid w:val="00803D49"/>
    <w:rsid w:val="00803DAE"/>
    <w:rsid w:val="00803ED0"/>
    <w:rsid w:val="00804923"/>
    <w:rsid w:val="00804924"/>
    <w:rsid w:val="00804DF2"/>
    <w:rsid w:val="008050F5"/>
    <w:rsid w:val="0080530F"/>
    <w:rsid w:val="00805335"/>
    <w:rsid w:val="00807540"/>
    <w:rsid w:val="00807C48"/>
    <w:rsid w:val="00814855"/>
    <w:rsid w:val="008150A3"/>
    <w:rsid w:val="00815D0B"/>
    <w:rsid w:val="0081687D"/>
    <w:rsid w:val="008179BB"/>
    <w:rsid w:val="008179FE"/>
    <w:rsid w:val="00822ACB"/>
    <w:rsid w:val="00823ECC"/>
    <w:rsid w:val="008266AB"/>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36F85"/>
    <w:rsid w:val="008400C6"/>
    <w:rsid w:val="00840ADC"/>
    <w:rsid w:val="00840EA7"/>
    <w:rsid w:val="00841416"/>
    <w:rsid w:val="00841B2A"/>
    <w:rsid w:val="00841E19"/>
    <w:rsid w:val="00841F55"/>
    <w:rsid w:val="00842045"/>
    <w:rsid w:val="008427BE"/>
    <w:rsid w:val="00843678"/>
    <w:rsid w:val="00844647"/>
    <w:rsid w:val="00846E28"/>
    <w:rsid w:val="00851EE5"/>
    <w:rsid w:val="008546CB"/>
    <w:rsid w:val="00855123"/>
    <w:rsid w:val="008558EF"/>
    <w:rsid w:val="008567AE"/>
    <w:rsid w:val="00857D9A"/>
    <w:rsid w:val="00860789"/>
    <w:rsid w:val="008608F9"/>
    <w:rsid w:val="00861676"/>
    <w:rsid w:val="0086248C"/>
    <w:rsid w:val="00862C2B"/>
    <w:rsid w:val="00863034"/>
    <w:rsid w:val="008636EB"/>
    <w:rsid w:val="00864C21"/>
    <w:rsid w:val="00864C70"/>
    <w:rsid w:val="00864E46"/>
    <w:rsid w:val="00866F28"/>
    <w:rsid w:val="0086718A"/>
    <w:rsid w:val="0086792D"/>
    <w:rsid w:val="00867CF6"/>
    <w:rsid w:val="00867E7D"/>
    <w:rsid w:val="008719F0"/>
    <w:rsid w:val="00871B15"/>
    <w:rsid w:val="008721B1"/>
    <w:rsid w:val="0087330A"/>
    <w:rsid w:val="00874277"/>
    <w:rsid w:val="00875907"/>
    <w:rsid w:val="00876700"/>
    <w:rsid w:val="00876DC2"/>
    <w:rsid w:val="0088016C"/>
    <w:rsid w:val="00881984"/>
    <w:rsid w:val="00882D6F"/>
    <w:rsid w:val="008832B6"/>
    <w:rsid w:val="008832E8"/>
    <w:rsid w:val="008839C4"/>
    <w:rsid w:val="008847FC"/>
    <w:rsid w:val="00887514"/>
    <w:rsid w:val="00890B5E"/>
    <w:rsid w:val="008916A2"/>
    <w:rsid w:val="00892795"/>
    <w:rsid w:val="00893D09"/>
    <w:rsid w:val="008947DE"/>
    <w:rsid w:val="00895EF7"/>
    <w:rsid w:val="008961BE"/>
    <w:rsid w:val="008966E4"/>
    <w:rsid w:val="00897AE9"/>
    <w:rsid w:val="008A10FD"/>
    <w:rsid w:val="008A1F97"/>
    <w:rsid w:val="008A2A49"/>
    <w:rsid w:val="008A4515"/>
    <w:rsid w:val="008A46A1"/>
    <w:rsid w:val="008A52C4"/>
    <w:rsid w:val="008A5A2C"/>
    <w:rsid w:val="008A5C06"/>
    <w:rsid w:val="008A68D5"/>
    <w:rsid w:val="008A7005"/>
    <w:rsid w:val="008B037E"/>
    <w:rsid w:val="008B0567"/>
    <w:rsid w:val="008B24A8"/>
    <w:rsid w:val="008B261A"/>
    <w:rsid w:val="008B2F53"/>
    <w:rsid w:val="008B36C0"/>
    <w:rsid w:val="008B3E08"/>
    <w:rsid w:val="008B4F40"/>
    <w:rsid w:val="008B603F"/>
    <w:rsid w:val="008B6DAB"/>
    <w:rsid w:val="008B7B5F"/>
    <w:rsid w:val="008C123C"/>
    <w:rsid w:val="008C164E"/>
    <w:rsid w:val="008C1982"/>
    <w:rsid w:val="008C2033"/>
    <w:rsid w:val="008C2225"/>
    <w:rsid w:val="008C27F5"/>
    <w:rsid w:val="008C3907"/>
    <w:rsid w:val="008C3922"/>
    <w:rsid w:val="008C41B3"/>
    <w:rsid w:val="008C5071"/>
    <w:rsid w:val="008C66CF"/>
    <w:rsid w:val="008C67FB"/>
    <w:rsid w:val="008C6AA3"/>
    <w:rsid w:val="008C7592"/>
    <w:rsid w:val="008D0EF7"/>
    <w:rsid w:val="008D10CF"/>
    <w:rsid w:val="008D11A1"/>
    <w:rsid w:val="008D24C7"/>
    <w:rsid w:val="008D35C4"/>
    <w:rsid w:val="008D37A5"/>
    <w:rsid w:val="008D3B2A"/>
    <w:rsid w:val="008D4AE4"/>
    <w:rsid w:val="008D5237"/>
    <w:rsid w:val="008D5A11"/>
    <w:rsid w:val="008D7674"/>
    <w:rsid w:val="008E0AA1"/>
    <w:rsid w:val="008E1CDB"/>
    <w:rsid w:val="008E2392"/>
    <w:rsid w:val="008E2A44"/>
    <w:rsid w:val="008E4D4C"/>
    <w:rsid w:val="008E53F7"/>
    <w:rsid w:val="008E5C0F"/>
    <w:rsid w:val="008E6ADD"/>
    <w:rsid w:val="008E7CA0"/>
    <w:rsid w:val="008F0699"/>
    <w:rsid w:val="008F1CE7"/>
    <w:rsid w:val="008F347E"/>
    <w:rsid w:val="008F5E66"/>
    <w:rsid w:val="008F63DD"/>
    <w:rsid w:val="008F67D8"/>
    <w:rsid w:val="008F70B1"/>
    <w:rsid w:val="008F78A5"/>
    <w:rsid w:val="008F7FDD"/>
    <w:rsid w:val="00900576"/>
    <w:rsid w:val="00902680"/>
    <w:rsid w:val="00904F1B"/>
    <w:rsid w:val="00905C64"/>
    <w:rsid w:val="009060F9"/>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6A8D"/>
    <w:rsid w:val="009271F1"/>
    <w:rsid w:val="00927250"/>
    <w:rsid w:val="0092730F"/>
    <w:rsid w:val="00931C7A"/>
    <w:rsid w:val="00932F21"/>
    <w:rsid w:val="00932F24"/>
    <w:rsid w:val="009335B4"/>
    <w:rsid w:val="00933EEC"/>
    <w:rsid w:val="00934BCD"/>
    <w:rsid w:val="00934C71"/>
    <w:rsid w:val="009361E3"/>
    <w:rsid w:val="009366C9"/>
    <w:rsid w:val="00936A99"/>
    <w:rsid w:val="00936F88"/>
    <w:rsid w:val="00940869"/>
    <w:rsid w:val="009411E2"/>
    <w:rsid w:val="00942033"/>
    <w:rsid w:val="0094369F"/>
    <w:rsid w:val="0094401B"/>
    <w:rsid w:val="00945153"/>
    <w:rsid w:val="0094569A"/>
    <w:rsid w:val="009468E3"/>
    <w:rsid w:val="00946DF9"/>
    <w:rsid w:val="00950F84"/>
    <w:rsid w:val="00952187"/>
    <w:rsid w:val="00953CE2"/>
    <w:rsid w:val="009547B7"/>
    <w:rsid w:val="00954971"/>
    <w:rsid w:val="00956293"/>
    <w:rsid w:val="00957698"/>
    <w:rsid w:val="00957848"/>
    <w:rsid w:val="00957CAB"/>
    <w:rsid w:val="009608E7"/>
    <w:rsid w:val="0096338A"/>
    <w:rsid w:val="00963A35"/>
    <w:rsid w:val="00963B4F"/>
    <w:rsid w:val="00967315"/>
    <w:rsid w:val="0096777E"/>
    <w:rsid w:val="00967AAB"/>
    <w:rsid w:val="00971898"/>
    <w:rsid w:val="009748EE"/>
    <w:rsid w:val="009766B0"/>
    <w:rsid w:val="009777F6"/>
    <w:rsid w:val="009803C3"/>
    <w:rsid w:val="00980716"/>
    <w:rsid w:val="00980B6F"/>
    <w:rsid w:val="0098289D"/>
    <w:rsid w:val="00982B1F"/>
    <w:rsid w:val="00983A0F"/>
    <w:rsid w:val="00983E8F"/>
    <w:rsid w:val="0098564E"/>
    <w:rsid w:val="00986D5F"/>
    <w:rsid w:val="0098717A"/>
    <w:rsid w:val="00987338"/>
    <w:rsid w:val="00987EF4"/>
    <w:rsid w:val="00990254"/>
    <w:rsid w:val="00991507"/>
    <w:rsid w:val="00991D42"/>
    <w:rsid w:val="00992C6F"/>
    <w:rsid w:val="009938AC"/>
    <w:rsid w:val="00994026"/>
    <w:rsid w:val="00994A91"/>
    <w:rsid w:val="00994F61"/>
    <w:rsid w:val="00995491"/>
    <w:rsid w:val="00995C84"/>
    <w:rsid w:val="00997EFE"/>
    <w:rsid w:val="009A139B"/>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0045"/>
    <w:rsid w:val="009C0F10"/>
    <w:rsid w:val="009C16BA"/>
    <w:rsid w:val="009C1C84"/>
    <w:rsid w:val="009C3EEB"/>
    <w:rsid w:val="009C3EF8"/>
    <w:rsid w:val="009C4B4F"/>
    <w:rsid w:val="009C59F4"/>
    <w:rsid w:val="009C6B1B"/>
    <w:rsid w:val="009D074D"/>
    <w:rsid w:val="009D3A7E"/>
    <w:rsid w:val="009D4A25"/>
    <w:rsid w:val="009D4B99"/>
    <w:rsid w:val="009D4BEE"/>
    <w:rsid w:val="009D6713"/>
    <w:rsid w:val="009D6A98"/>
    <w:rsid w:val="009D759A"/>
    <w:rsid w:val="009D7D97"/>
    <w:rsid w:val="009E05B6"/>
    <w:rsid w:val="009E0D50"/>
    <w:rsid w:val="009E1BB9"/>
    <w:rsid w:val="009E335F"/>
    <w:rsid w:val="009E37D2"/>
    <w:rsid w:val="009E3A98"/>
    <w:rsid w:val="009E3E21"/>
    <w:rsid w:val="009E48E1"/>
    <w:rsid w:val="009E5E3C"/>
    <w:rsid w:val="009E7111"/>
    <w:rsid w:val="009E7798"/>
    <w:rsid w:val="009E78AF"/>
    <w:rsid w:val="009F13E0"/>
    <w:rsid w:val="009F1F77"/>
    <w:rsid w:val="009F31C9"/>
    <w:rsid w:val="009F6089"/>
    <w:rsid w:val="009F6343"/>
    <w:rsid w:val="009F6A35"/>
    <w:rsid w:val="00A00DD3"/>
    <w:rsid w:val="00A028CB"/>
    <w:rsid w:val="00A02B6E"/>
    <w:rsid w:val="00A04026"/>
    <w:rsid w:val="00A04B9C"/>
    <w:rsid w:val="00A057B3"/>
    <w:rsid w:val="00A0723C"/>
    <w:rsid w:val="00A0748A"/>
    <w:rsid w:val="00A078E6"/>
    <w:rsid w:val="00A07CD0"/>
    <w:rsid w:val="00A10A92"/>
    <w:rsid w:val="00A10B04"/>
    <w:rsid w:val="00A11D54"/>
    <w:rsid w:val="00A127E6"/>
    <w:rsid w:val="00A13547"/>
    <w:rsid w:val="00A141C0"/>
    <w:rsid w:val="00A145E4"/>
    <w:rsid w:val="00A14DB5"/>
    <w:rsid w:val="00A15B5D"/>
    <w:rsid w:val="00A15B98"/>
    <w:rsid w:val="00A16D21"/>
    <w:rsid w:val="00A20CE1"/>
    <w:rsid w:val="00A2138C"/>
    <w:rsid w:val="00A21B2E"/>
    <w:rsid w:val="00A225CC"/>
    <w:rsid w:val="00A2404D"/>
    <w:rsid w:val="00A240A5"/>
    <w:rsid w:val="00A2490B"/>
    <w:rsid w:val="00A24E5C"/>
    <w:rsid w:val="00A26F86"/>
    <w:rsid w:val="00A31C13"/>
    <w:rsid w:val="00A322AA"/>
    <w:rsid w:val="00A331B6"/>
    <w:rsid w:val="00A337C2"/>
    <w:rsid w:val="00A34C5B"/>
    <w:rsid w:val="00A36732"/>
    <w:rsid w:val="00A369EB"/>
    <w:rsid w:val="00A36EA7"/>
    <w:rsid w:val="00A37263"/>
    <w:rsid w:val="00A41AFC"/>
    <w:rsid w:val="00A41E2C"/>
    <w:rsid w:val="00A4217D"/>
    <w:rsid w:val="00A426FC"/>
    <w:rsid w:val="00A44656"/>
    <w:rsid w:val="00A466B3"/>
    <w:rsid w:val="00A478B1"/>
    <w:rsid w:val="00A50003"/>
    <w:rsid w:val="00A50FD2"/>
    <w:rsid w:val="00A51CB7"/>
    <w:rsid w:val="00A51D5E"/>
    <w:rsid w:val="00A52FDE"/>
    <w:rsid w:val="00A55519"/>
    <w:rsid w:val="00A55839"/>
    <w:rsid w:val="00A55888"/>
    <w:rsid w:val="00A55903"/>
    <w:rsid w:val="00A5708D"/>
    <w:rsid w:val="00A600BB"/>
    <w:rsid w:val="00A601AE"/>
    <w:rsid w:val="00A60669"/>
    <w:rsid w:val="00A60E19"/>
    <w:rsid w:val="00A614F0"/>
    <w:rsid w:val="00A623F7"/>
    <w:rsid w:val="00A62F6A"/>
    <w:rsid w:val="00A6386D"/>
    <w:rsid w:val="00A63F1F"/>
    <w:rsid w:val="00A64F75"/>
    <w:rsid w:val="00A65155"/>
    <w:rsid w:val="00A66131"/>
    <w:rsid w:val="00A67201"/>
    <w:rsid w:val="00A71E83"/>
    <w:rsid w:val="00A71EB6"/>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306F"/>
    <w:rsid w:val="00A84D27"/>
    <w:rsid w:val="00A84FBD"/>
    <w:rsid w:val="00A85812"/>
    <w:rsid w:val="00A865C2"/>
    <w:rsid w:val="00A86AB7"/>
    <w:rsid w:val="00A90015"/>
    <w:rsid w:val="00A9077A"/>
    <w:rsid w:val="00A91A96"/>
    <w:rsid w:val="00A92934"/>
    <w:rsid w:val="00A92FF0"/>
    <w:rsid w:val="00A931BB"/>
    <w:rsid w:val="00A93D4A"/>
    <w:rsid w:val="00A93E82"/>
    <w:rsid w:val="00A9520F"/>
    <w:rsid w:val="00A96270"/>
    <w:rsid w:val="00A969BC"/>
    <w:rsid w:val="00A96E87"/>
    <w:rsid w:val="00AA190A"/>
    <w:rsid w:val="00AA2027"/>
    <w:rsid w:val="00AA3598"/>
    <w:rsid w:val="00AA4003"/>
    <w:rsid w:val="00AA41AC"/>
    <w:rsid w:val="00AA5AD6"/>
    <w:rsid w:val="00AA6B21"/>
    <w:rsid w:val="00AA6E0C"/>
    <w:rsid w:val="00AA7E16"/>
    <w:rsid w:val="00AB057F"/>
    <w:rsid w:val="00AB0ADE"/>
    <w:rsid w:val="00AB1550"/>
    <w:rsid w:val="00AB2B62"/>
    <w:rsid w:val="00AB332C"/>
    <w:rsid w:val="00AB3F82"/>
    <w:rsid w:val="00AB4403"/>
    <w:rsid w:val="00AB4A6D"/>
    <w:rsid w:val="00AB5274"/>
    <w:rsid w:val="00AB59C4"/>
    <w:rsid w:val="00AB60A4"/>
    <w:rsid w:val="00AB61C6"/>
    <w:rsid w:val="00AB6507"/>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4A7B"/>
    <w:rsid w:val="00AD4B93"/>
    <w:rsid w:val="00AD6D98"/>
    <w:rsid w:val="00AE1B96"/>
    <w:rsid w:val="00AE28E1"/>
    <w:rsid w:val="00AE3212"/>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2AA8"/>
    <w:rsid w:val="00B03077"/>
    <w:rsid w:val="00B03149"/>
    <w:rsid w:val="00B03388"/>
    <w:rsid w:val="00B03A8C"/>
    <w:rsid w:val="00B03CD3"/>
    <w:rsid w:val="00B0463C"/>
    <w:rsid w:val="00B05465"/>
    <w:rsid w:val="00B058EC"/>
    <w:rsid w:val="00B05FA1"/>
    <w:rsid w:val="00B06EE0"/>
    <w:rsid w:val="00B10B08"/>
    <w:rsid w:val="00B11878"/>
    <w:rsid w:val="00B1192F"/>
    <w:rsid w:val="00B11F4D"/>
    <w:rsid w:val="00B1205B"/>
    <w:rsid w:val="00B126D4"/>
    <w:rsid w:val="00B12FDF"/>
    <w:rsid w:val="00B135FE"/>
    <w:rsid w:val="00B13D4A"/>
    <w:rsid w:val="00B15192"/>
    <w:rsid w:val="00B16BBE"/>
    <w:rsid w:val="00B21C43"/>
    <w:rsid w:val="00B21D3E"/>
    <w:rsid w:val="00B23950"/>
    <w:rsid w:val="00B242A5"/>
    <w:rsid w:val="00B24B5C"/>
    <w:rsid w:val="00B251E8"/>
    <w:rsid w:val="00B26C4D"/>
    <w:rsid w:val="00B26DDD"/>
    <w:rsid w:val="00B27B63"/>
    <w:rsid w:val="00B30D38"/>
    <w:rsid w:val="00B32C11"/>
    <w:rsid w:val="00B333D7"/>
    <w:rsid w:val="00B33581"/>
    <w:rsid w:val="00B35E40"/>
    <w:rsid w:val="00B37375"/>
    <w:rsid w:val="00B37708"/>
    <w:rsid w:val="00B37865"/>
    <w:rsid w:val="00B40012"/>
    <w:rsid w:val="00B40883"/>
    <w:rsid w:val="00B41191"/>
    <w:rsid w:val="00B42B03"/>
    <w:rsid w:val="00B4392E"/>
    <w:rsid w:val="00B44C23"/>
    <w:rsid w:val="00B4507C"/>
    <w:rsid w:val="00B45F5F"/>
    <w:rsid w:val="00B50D42"/>
    <w:rsid w:val="00B5291F"/>
    <w:rsid w:val="00B52B61"/>
    <w:rsid w:val="00B52C70"/>
    <w:rsid w:val="00B5309F"/>
    <w:rsid w:val="00B531EC"/>
    <w:rsid w:val="00B53DC5"/>
    <w:rsid w:val="00B55BB9"/>
    <w:rsid w:val="00B5616A"/>
    <w:rsid w:val="00B607A3"/>
    <w:rsid w:val="00B60967"/>
    <w:rsid w:val="00B6203F"/>
    <w:rsid w:val="00B63448"/>
    <w:rsid w:val="00B65370"/>
    <w:rsid w:val="00B66209"/>
    <w:rsid w:val="00B66FDF"/>
    <w:rsid w:val="00B67B58"/>
    <w:rsid w:val="00B7112C"/>
    <w:rsid w:val="00B731C8"/>
    <w:rsid w:val="00B73490"/>
    <w:rsid w:val="00B75B89"/>
    <w:rsid w:val="00B766D8"/>
    <w:rsid w:val="00B76802"/>
    <w:rsid w:val="00B76D36"/>
    <w:rsid w:val="00B77A3E"/>
    <w:rsid w:val="00B77BFE"/>
    <w:rsid w:val="00B824F6"/>
    <w:rsid w:val="00B84235"/>
    <w:rsid w:val="00B8507E"/>
    <w:rsid w:val="00B87970"/>
    <w:rsid w:val="00B91270"/>
    <w:rsid w:val="00B918AB"/>
    <w:rsid w:val="00B923DF"/>
    <w:rsid w:val="00B92402"/>
    <w:rsid w:val="00B92530"/>
    <w:rsid w:val="00B92AFB"/>
    <w:rsid w:val="00B9301A"/>
    <w:rsid w:val="00B9337C"/>
    <w:rsid w:val="00B94792"/>
    <w:rsid w:val="00B94BEF"/>
    <w:rsid w:val="00B9542D"/>
    <w:rsid w:val="00B95CCF"/>
    <w:rsid w:val="00B97C5E"/>
    <w:rsid w:val="00B97FE5"/>
    <w:rsid w:val="00BA1789"/>
    <w:rsid w:val="00BA25C4"/>
    <w:rsid w:val="00BA29A9"/>
    <w:rsid w:val="00BA2ECD"/>
    <w:rsid w:val="00BA3898"/>
    <w:rsid w:val="00BA45A7"/>
    <w:rsid w:val="00BA672E"/>
    <w:rsid w:val="00BB0225"/>
    <w:rsid w:val="00BB08AD"/>
    <w:rsid w:val="00BB19FB"/>
    <w:rsid w:val="00BB1C95"/>
    <w:rsid w:val="00BB2202"/>
    <w:rsid w:val="00BB27DE"/>
    <w:rsid w:val="00BB2D77"/>
    <w:rsid w:val="00BB320B"/>
    <w:rsid w:val="00BB439A"/>
    <w:rsid w:val="00BB4BA1"/>
    <w:rsid w:val="00BB51C8"/>
    <w:rsid w:val="00BB5A3B"/>
    <w:rsid w:val="00BB6669"/>
    <w:rsid w:val="00BB6864"/>
    <w:rsid w:val="00BB6A68"/>
    <w:rsid w:val="00BB77CD"/>
    <w:rsid w:val="00BC0827"/>
    <w:rsid w:val="00BC1132"/>
    <w:rsid w:val="00BC1DB8"/>
    <w:rsid w:val="00BC3498"/>
    <w:rsid w:val="00BC4FE9"/>
    <w:rsid w:val="00BC5837"/>
    <w:rsid w:val="00BC6F41"/>
    <w:rsid w:val="00BC7474"/>
    <w:rsid w:val="00BC78BF"/>
    <w:rsid w:val="00BC7B89"/>
    <w:rsid w:val="00BC7F15"/>
    <w:rsid w:val="00BD0C32"/>
    <w:rsid w:val="00BD185F"/>
    <w:rsid w:val="00BD1E4B"/>
    <w:rsid w:val="00BD2F65"/>
    <w:rsid w:val="00BD3816"/>
    <w:rsid w:val="00BD4AAD"/>
    <w:rsid w:val="00BD5A41"/>
    <w:rsid w:val="00BD5FF9"/>
    <w:rsid w:val="00BD7C7C"/>
    <w:rsid w:val="00BE094F"/>
    <w:rsid w:val="00BE11C1"/>
    <w:rsid w:val="00BE15D1"/>
    <w:rsid w:val="00BE17D4"/>
    <w:rsid w:val="00BE1A84"/>
    <w:rsid w:val="00BE25C7"/>
    <w:rsid w:val="00BE2601"/>
    <w:rsid w:val="00BE3662"/>
    <w:rsid w:val="00BE4CDE"/>
    <w:rsid w:val="00BE5085"/>
    <w:rsid w:val="00BE525B"/>
    <w:rsid w:val="00BE5608"/>
    <w:rsid w:val="00BE5BBD"/>
    <w:rsid w:val="00BE5D40"/>
    <w:rsid w:val="00BE6D8A"/>
    <w:rsid w:val="00BF05C3"/>
    <w:rsid w:val="00BF0E51"/>
    <w:rsid w:val="00BF10E2"/>
    <w:rsid w:val="00BF1D8C"/>
    <w:rsid w:val="00BF22A8"/>
    <w:rsid w:val="00BF2C9F"/>
    <w:rsid w:val="00BF45A4"/>
    <w:rsid w:val="00BF4726"/>
    <w:rsid w:val="00BF5AE9"/>
    <w:rsid w:val="00BF5F8A"/>
    <w:rsid w:val="00C00EBF"/>
    <w:rsid w:val="00C02D65"/>
    <w:rsid w:val="00C03EEB"/>
    <w:rsid w:val="00C04326"/>
    <w:rsid w:val="00C04736"/>
    <w:rsid w:val="00C04B18"/>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171"/>
    <w:rsid w:val="00C1754A"/>
    <w:rsid w:val="00C17EDD"/>
    <w:rsid w:val="00C20D46"/>
    <w:rsid w:val="00C2161C"/>
    <w:rsid w:val="00C228AF"/>
    <w:rsid w:val="00C23026"/>
    <w:rsid w:val="00C231A7"/>
    <w:rsid w:val="00C248EA"/>
    <w:rsid w:val="00C24C5A"/>
    <w:rsid w:val="00C24DB7"/>
    <w:rsid w:val="00C256B8"/>
    <w:rsid w:val="00C26827"/>
    <w:rsid w:val="00C27637"/>
    <w:rsid w:val="00C2794D"/>
    <w:rsid w:val="00C27F3B"/>
    <w:rsid w:val="00C30B14"/>
    <w:rsid w:val="00C31696"/>
    <w:rsid w:val="00C32D17"/>
    <w:rsid w:val="00C334B9"/>
    <w:rsid w:val="00C3353A"/>
    <w:rsid w:val="00C33D33"/>
    <w:rsid w:val="00C33FC6"/>
    <w:rsid w:val="00C34921"/>
    <w:rsid w:val="00C35D10"/>
    <w:rsid w:val="00C40543"/>
    <w:rsid w:val="00C4070C"/>
    <w:rsid w:val="00C4307B"/>
    <w:rsid w:val="00C43FA2"/>
    <w:rsid w:val="00C4565E"/>
    <w:rsid w:val="00C46A90"/>
    <w:rsid w:val="00C47AB1"/>
    <w:rsid w:val="00C50201"/>
    <w:rsid w:val="00C50961"/>
    <w:rsid w:val="00C52179"/>
    <w:rsid w:val="00C53658"/>
    <w:rsid w:val="00C540ED"/>
    <w:rsid w:val="00C54139"/>
    <w:rsid w:val="00C547B6"/>
    <w:rsid w:val="00C570AA"/>
    <w:rsid w:val="00C5781F"/>
    <w:rsid w:val="00C6138F"/>
    <w:rsid w:val="00C61757"/>
    <w:rsid w:val="00C623DF"/>
    <w:rsid w:val="00C62D97"/>
    <w:rsid w:val="00C64C18"/>
    <w:rsid w:val="00C64DBC"/>
    <w:rsid w:val="00C6553D"/>
    <w:rsid w:val="00C6670F"/>
    <w:rsid w:val="00C66E49"/>
    <w:rsid w:val="00C67F4A"/>
    <w:rsid w:val="00C71596"/>
    <w:rsid w:val="00C71CEC"/>
    <w:rsid w:val="00C7226D"/>
    <w:rsid w:val="00C72C1B"/>
    <w:rsid w:val="00C73308"/>
    <w:rsid w:val="00C754A2"/>
    <w:rsid w:val="00C75A34"/>
    <w:rsid w:val="00C75A5A"/>
    <w:rsid w:val="00C75D58"/>
    <w:rsid w:val="00C7614C"/>
    <w:rsid w:val="00C76F53"/>
    <w:rsid w:val="00C77033"/>
    <w:rsid w:val="00C77E48"/>
    <w:rsid w:val="00C800AA"/>
    <w:rsid w:val="00C80776"/>
    <w:rsid w:val="00C80E43"/>
    <w:rsid w:val="00C8187A"/>
    <w:rsid w:val="00C81E15"/>
    <w:rsid w:val="00C82CAA"/>
    <w:rsid w:val="00C82F84"/>
    <w:rsid w:val="00C85F58"/>
    <w:rsid w:val="00C8748A"/>
    <w:rsid w:val="00C912A0"/>
    <w:rsid w:val="00C92D1F"/>
    <w:rsid w:val="00C9333E"/>
    <w:rsid w:val="00C93714"/>
    <w:rsid w:val="00C94368"/>
    <w:rsid w:val="00C957E0"/>
    <w:rsid w:val="00C962BC"/>
    <w:rsid w:val="00CA00B1"/>
    <w:rsid w:val="00CA01EC"/>
    <w:rsid w:val="00CA02E8"/>
    <w:rsid w:val="00CA181A"/>
    <w:rsid w:val="00CA2EFE"/>
    <w:rsid w:val="00CA481B"/>
    <w:rsid w:val="00CA6E39"/>
    <w:rsid w:val="00CA7AD4"/>
    <w:rsid w:val="00CA7CC3"/>
    <w:rsid w:val="00CA7D7D"/>
    <w:rsid w:val="00CB1786"/>
    <w:rsid w:val="00CB1A1F"/>
    <w:rsid w:val="00CB235B"/>
    <w:rsid w:val="00CB2AEC"/>
    <w:rsid w:val="00CB3D59"/>
    <w:rsid w:val="00CB4538"/>
    <w:rsid w:val="00CB4624"/>
    <w:rsid w:val="00CB517E"/>
    <w:rsid w:val="00CB643D"/>
    <w:rsid w:val="00CB6744"/>
    <w:rsid w:val="00CB68AC"/>
    <w:rsid w:val="00CB6B20"/>
    <w:rsid w:val="00CB6D43"/>
    <w:rsid w:val="00CB6FF0"/>
    <w:rsid w:val="00CB79B9"/>
    <w:rsid w:val="00CC02D0"/>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E06"/>
    <w:rsid w:val="00CE73C9"/>
    <w:rsid w:val="00CE7937"/>
    <w:rsid w:val="00CE7B4F"/>
    <w:rsid w:val="00CF1695"/>
    <w:rsid w:val="00CF1A2E"/>
    <w:rsid w:val="00CF4B8A"/>
    <w:rsid w:val="00CF612C"/>
    <w:rsid w:val="00D001B6"/>
    <w:rsid w:val="00D00D2B"/>
    <w:rsid w:val="00D00ED1"/>
    <w:rsid w:val="00D012D5"/>
    <w:rsid w:val="00D014DA"/>
    <w:rsid w:val="00D01664"/>
    <w:rsid w:val="00D01E30"/>
    <w:rsid w:val="00D027D6"/>
    <w:rsid w:val="00D051EC"/>
    <w:rsid w:val="00D068C2"/>
    <w:rsid w:val="00D078C9"/>
    <w:rsid w:val="00D07A86"/>
    <w:rsid w:val="00D1057B"/>
    <w:rsid w:val="00D10676"/>
    <w:rsid w:val="00D11CC4"/>
    <w:rsid w:val="00D1228C"/>
    <w:rsid w:val="00D14840"/>
    <w:rsid w:val="00D152DD"/>
    <w:rsid w:val="00D1547B"/>
    <w:rsid w:val="00D203AA"/>
    <w:rsid w:val="00D203E5"/>
    <w:rsid w:val="00D20A27"/>
    <w:rsid w:val="00D211A9"/>
    <w:rsid w:val="00D21363"/>
    <w:rsid w:val="00D213A1"/>
    <w:rsid w:val="00D216F6"/>
    <w:rsid w:val="00D2211F"/>
    <w:rsid w:val="00D22DC2"/>
    <w:rsid w:val="00D22EF3"/>
    <w:rsid w:val="00D23731"/>
    <w:rsid w:val="00D2396A"/>
    <w:rsid w:val="00D23FBF"/>
    <w:rsid w:val="00D24C7A"/>
    <w:rsid w:val="00D25988"/>
    <w:rsid w:val="00D263BB"/>
    <w:rsid w:val="00D27010"/>
    <w:rsid w:val="00D2709B"/>
    <w:rsid w:val="00D27CE8"/>
    <w:rsid w:val="00D27FE7"/>
    <w:rsid w:val="00D30CD4"/>
    <w:rsid w:val="00D31680"/>
    <w:rsid w:val="00D326BF"/>
    <w:rsid w:val="00D332A2"/>
    <w:rsid w:val="00D34665"/>
    <w:rsid w:val="00D35322"/>
    <w:rsid w:val="00D35948"/>
    <w:rsid w:val="00D36248"/>
    <w:rsid w:val="00D36D48"/>
    <w:rsid w:val="00D37A59"/>
    <w:rsid w:val="00D37EA3"/>
    <w:rsid w:val="00D40E46"/>
    <w:rsid w:val="00D42662"/>
    <w:rsid w:val="00D43556"/>
    <w:rsid w:val="00D4417D"/>
    <w:rsid w:val="00D44507"/>
    <w:rsid w:val="00D44A73"/>
    <w:rsid w:val="00D46022"/>
    <w:rsid w:val="00D4606B"/>
    <w:rsid w:val="00D4761D"/>
    <w:rsid w:val="00D50212"/>
    <w:rsid w:val="00D50F24"/>
    <w:rsid w:val="00D52820"/>
    <w:rsid w:val="00D52E79"/>
    <w:rsid w:val="00D556FE"/>
    <w:rsid w:val="00D6086E"/>
    <w:rsid w:val="00D60B33"/>
    <w:rsid w:val="00D60D56"/>
    <w:rsid w:val="00D60E8B"/>
    <w:rsid w:val="00D62C69"/>
    <w:rsid w:val="00D63419"/>
    <w:rsid w:val="00D63575"/>
    <w:rsid w:val="00D636E2"/>
    <w:rsid w:val="00D676B5"/>
    <w:rsid w:val="00D7022C"/>
    <w:rsid w:val="00D70567"/>
    <w:rsid w:val="00D70649"/>
    <w:rsid w:val="00D707EB"/>
    <w:rsid w:val="00D70E1D"/>
    <w:rsid w:val="00D70E44"/>
    <w:rsid w:val="00D70F42"/>
    <w:rsid w:val="00D71EFB"/>
    <w:rsid w:val="00D71FA8"/>
    <w:rsid w:val="00D73097"/>
    <w:rsid w:val="00D73682"/>
    <w:rsid w:val="00D74654"/>
    <w:rsid w:val="00D763CD"/>
    <w:rsid w:val="00D770B5"/>
    <w:rsid w:val="00D775B6"/>
    <w:rsid w:val="00D77E2C"/>
    <w:rsid w:val="00D80222"/>
    <w:rsid w:val="00D80879"/>
    <w:rsid w:val="00D824E6"/>
    <w:rsid w:val="00D86346"/>
    <w:rsid w:val="00D877B7"/>
    <w:rsid w:val="00D87A0B"/>
    <w:rsid w:val="00D90EEE"/>
    <w:rsid w:val="00D91538"/>
    <w:rsid w:val="00D938DE"/>
    <w:rsid w:val="00D94A52"/>
    <w:rsid w:val="00D94FD3"/>
    <w:rsid w:val="00D954D6"/>
    <w:rsid w:val="00D95AD3"/>
    <w:rsid w:val="00D9605A"/>
    <w:rsid w:val="00D96A6D"/>
    <w:rsid w:val="00D977D3"/>
    <w:rsid w:val="00D97DB3"/>
    <w:rsid w:val="00DA04E9"/>
    <w:rsid w:val="00DA1A28"/>
    <w:rsid w:val="00DA3465"/>
    <w:rsid w:val="00DA407D"/>
    <w:rsid w:val="00DA4A3E"/>
    <w:rsid w:val="00DA66E2"/>
    <w:rsid w:val="00DA78A5"/>
    <w:rsid w:val="00DA7FE8"/>
    <w:rsid w:val="00DB0296"/>
    <w:rsid w:val="00DB178F"/>
    <w:rsid w:val="00DB1FF2"/>
    <w:rsid w:val="00DB2E67"/>
    <w:rsid w:val="00DB38CE"/>
    <w:rsid w:val="00DB4A17"/>
    <w:rsid w:val="00DB4D88"/>
    <w:rsid w:val="00DB4E9A"/>
    <w:rsid w:val="00DB77FC"/>
    <w:rsid w:val="00DC27B6"/>
    <w:rsid w:val="00DC3560"/>
    <w:rsid w:val="00DC4305"/>
    <w:rsid w:val="00DC4379"/>
    <w:rsid w:val="00DC43CF"/>
    <w:rsid w:val="00DC4B01"/>
    <w:rsid w:val="00DC5576"/>
    <w:rsid w:val="00DC593F"/>
    <w:rsid w:val="00DC6970"/>
    <w:rsid w:val="00DC70DD"/>
    <w:rsid w:val="00DD013B"/>
    <w:rsid w:val="00DD0328"/>
    <w:rsid w:val="00DD0EC5"/>
    <w:rsid w:val="00DD1753"/>
    <w:rsid w:val="00DD1DD2"/>
    <w:rsid w:val="00DD3E21"/>
    <w:rsid w:val="00DD3EB8"/>
    <w:rsid w:val="00DD53E1"/>
    <w:rsid w:val="00DD5468"/>
    <w:rsid w:val="00DD5B57"/>
    <w:rsid w:val="00DD61EA"/>
    <w:rsid w:val="00DD6589"/>
    <w:rsid w:val="00DD65E8"/>
    <w:rsid w:val="00DD765C"/>
    <w:rsid w:val="00DD7A8B"/>
    <w:rsid w:val="00DE156B"/>
    <w:rsid w:val="00DE1C68"/>
    <w:rsid w:val="00DE2B21"/>
    <w:rsid w:val="00DE5238"/>
    <w:rsid w:val="00DE527A"/>
    <w:rsid w:val="00DE55E4"/>
    <w:rsid w:val="00DE5DDF"/>
    <w:rsid w:val="00DE66A3"/>
    <w:rsid w:val="00DE6A62"/>
    <w:rsid w:val="00DE776F"/>
    <w:rsid w:val="00DF0987"/>
    <w:rsid w:val="00DF3162"/>
    <w:rsid w:val="00DF3792"/>
    <w:rsid w:val="00DF54D6"/>
    <w:rsid w:val="00DF68BE"/>
    <w:rsid w:val="00DF7138"/>
    <w:rsid w:val="00DF7283"/>
    <w:rsid w:val="00DF75BF"/>
    <w:rsid w:val="00DF7C10"/>
    <w:rsid w:val="00E0123B"/>
    <w:rsid w:val="00E01F00"/>
    <w:rsid w:val="00E030CD"/>
    <w:rsid w:val="00E03CCE"/>
    <w:rsid w:val="00E04FEF"/>
    <w:rsid w:val="00E06813"/>
    <w:rsid w:val="00E06833"/>
    <w:rsid w:val="00E10BBF"/>
    <w:rsid w:val="00E10D16"/>
    <w:rsid w:val="00E11C3D"/>
    <w:rsid w:val="00E1231C"/>
    <w:rsid w:val="00E1351C"/>
    <w:rsid w:val="00E1595C"/>
    <w:rsid w:val="00E16B19"/>
    <w:rsid w:val="00E17D7C"/>
    <w:rsid w:val="00E202B0"/>
    <w:rsid w:val="00E21568"/>
    <w:rsid w:val="00E223D0"/>
    <w:rsid w:val="00E22EAD"/>
    <w:rsid w:val="00E236A5"/>
    <w:rsid w:val="00E23A84"/>
    <w:rsid w:val="00E24CAF"/>
    <w:rsid w:val="00E25B2C"/>
    <w:rsid w:val="00E25C76"/>
    <w:rsid w:val="00E3159E"/>
    <w:rsid w:val="00E3229D"/>
    <w:rsid w:val="00E33B57"/>
    <w:rsid w:val="00E352FC"/>
    <w:rsid w:val="00E356B1"/>
    <w:rsid w:val="00E3690B"/>
    <w:rsid w:val="00E36C61"/>
    <w:rsid w:val="00E37254"/>
    <w:rsid w:val="00E40BDC"/>
    <w:rsid w:val="00E41194"/>
    <w:rsid w:val="00E425B8"/>
    <w:rsid w:val="00E4270A"/>
    <w:rsid w:val="00E42776"/>
    <w:rsid w:val="00E44A26"/>
    <w:rsid w:val="00E4603B"/>
    <w:rsid w:val="00E4680A"/>
    <w:rsid w:val="00E47A29"/>
    <w:rsid w:val="00E500AB"/>
    <w:rsid w:val="00E50DD9"/>
    <w:rsid w:val="00E5147A"/>
    <w:rsid w:val="00E520A6"/>
    <w:rsid w:val="00E52E97"/>
    <w:rsid w:val="00E53661"/>
    <w:rsid w:val="00E53897"/>
    <w:rsid w:val="00E5409A"/>
    <w:rsid w:val="00E55302"/>
    <w:rsid w:val="00E55A13"/>
    <w:rsid w:val="00E55FD1"/>
    <w:rsid w:val="00E567AB"/>
    <w:rsid w:val="00E56FC3"/>
    <w:rsid w:val="00E57126"/>
    <w:rsid w:val="00E57B09"/>
    <w:rsid w:val="00E6246C"/>
    <w:rsid w:val="00E6365C"/>
    <w:rsid w:val="00E63E88"/>
    <w:rsid w:val="00E64B88"/>
    <w:rsid w:val="00E650F8"/>
    <w:rsid w:val="00E678BF"/>
    <w:rsid w:val="00E67B51"/>
    <w:rsid w:val="00E70341"/>
    <w:rsid w:val="00E70EA9"/>
    <w:rsid w:val="00E71097"/>
    <w:rsid w:val="00E710B9"/>
    <w:rsid w:val="00E72E5C"/>
    <w:rsid w:val="00E7433B"/>
    <w:rsid w:val="00E74885"/>
    <w:rsid w:val="00E74F72"/>
    <w:rsid w:val="00E76F21"/>
    <w:rsid w:val="00E779BC"/>
    <w:rsid w:val="00E80727"/>
    <w:rsid w:val="00E81B50"/>
    <w:rsid w:val="00E82A55"/>
    <w:rsid w:val="00E83327"/>
    <w:rsid w:val="00E8354B"/>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C21"/>
    <w:rsid w:val="00EB0D74"/>
    <w:rsid w:val="00EB2446"/>
    <w:rsid w:val="00EB34EB"/>
    <w:rsid w:val="00EB3527"/>
    <w:rsid w:val="00EB480B"/>
    <w:rsid w:val="00EB4C81"/>
    <w:rsid w:val="00EB4E50"/>
    <w:rsid w:val="00EB5113"/>
    <w:rsid w:val="00EB6172"/>
    <w:rsid w:val="00EB6BCE"/>
    <w:rsid w:val="00EB7880"/>
    <w:rsid w:val="00EC0413"/>
    <w:rsid w:val="00EC2472"/>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5C9D"/>
    <w:rsid w:val="00ED66F9"/>
    <w:rsid w:val="00EE0A2C"/>
    <w:rsid w:val="00EE224A"/>
    <w:rsid w:val="00EE3023"/>
    <w:rsid w:val="00EE3724"/>
    <w:rsid w:val="00EE499C"/>
    <w:rsid w:val="00EE515A"/>
    <w:rsid w:val="00EE5C06"/>
    <w:rsid w:val="00EE5C2E"/>
    <w:rsid w:val="00EE5C4B"/>
    <w:rsid w:val="00EE60C8"/>
    <w:rsid w:val="00EE6E83"/>
    <w:rsid w:val="00EF0711"/>
    <w:rsid w:val="00EF12AA"/>
    <w:rsid w:val="00EF1991"/>
    <w:rsid w:val="00EF1AE0"/>
    <w:rsid w:val="00EF3F62"/>
    <w:rsid w:val="00EF40F7"/>
    <w:rsid w:val="00EF6792"/>
    <w:rsid w:val="00EF6F7D"/>
    <w:rsid w:val="00EF7881"/>
    <w:rsid w:val="00F0279A"/>
    <w:rsid w:val="00F0290B"/>
    <w:rsid w:val="00F02F2E"/>
    <w:rsid w:val="00F03D4D"/>
    <w:rsid w:val="00F04414"/>
    <w:rsid w:val="00F0550F"/>
    <w:rsid w:val="00F05FEF"/>
    <w:rsid w:val="00F062C9"/>
    <w:rsid w:val="00F06E7D"/>
    <w:rsid w:val="00F07FE0"/>
    <w:rsid w:val="00F1084F"/>
    <w:rsid w:val="00F10BC6"/>
    <w:rsid w:val="00F13C6E"/>
    <w:rsid w:val="00F13D7F"/>
    <w:rsid w:val="00F14311"/>
    <w:rsid w:val="00F154A1"/>
    <w:rsid w:val="00F1586A"/>
    <w:rsid w:val="00F22689"/>
    <w:rsid w:val="00F22B1B"/>
    <w:rsid w:val="00F23C57"/>
    <w:rsid w:val="00F311C9"/>
    <w:rsid w:val="00F31335"/>
    <w:rsid w:val="00F314A4"/>
    <w:rsid w:val="00F33D5C"/>
    <w:rsid w:val="00F345A7"/>
    <w:rsid w:val="00F372E7"/>
    <w:rsid w:val="00F37CAA"/>
    <w:rsid w:val="00F37F6C"/>
    <w:rsid w:val="00F41345"/>
    <w:rsid w:val="00F421F9"/>
    <w:rsid w:val="00F42347"/>
    <w:rsid w:val="00F4254D"/>
    <w:rsid w:val="00F42971"/>
    <w:rsid w:val="00F42CA6"/>
    <w:rsid w:val="00F42D2D"/>
    <w:rsid w:val="00F42E91"/>
    <w:rsid w:val="00F4309D"/>
    <w:rsid w:val="00F43AB3"/>
    <w:rsid w:val="00F43BB5"/>
    <w:rsid w:val="00F44BC3"/>
    <w:rsid w:val="00F46D31"/>
    <w:rsid w:val="00F47923"/>
    <w:rsid w:val="00F517EE"/>
    <w:rsid w:val="00F51FC3"/>
    <w:rsid w:val="00F52104"/>
    <w:rsid w:val="00F5218E"/>
    <w:rsid w:val="00F52837"/>
    <w:rsid w:val="00F536CC"/>
    <w:rsid w:val="00F53DD2"/>
    <w:rsid w:val="00F54001"/>
    <w:rsid w:val="00F547D5"/>
    <w:rsid w:val="00F54A5F"/>
    <w:rsid w:val="00F55113"/>
    <w:rsid w:val="00F55BE9"/>
    <w:rsid w:val="00F56265"/>
    <w:rsid w:val="00F56443"/>
    <w:rsid w:val="00F565F5"/>
    <w:rsid w:val="00F57F64"/>
    <w:rsid w:val="00F61060"/>
    <w:rsid w:val="00F613C4"/>
    <w:rsid w:val="00F627AE"/>
    <w:rsid w:val="00F634ED"/>
    <w:rsid w:val="00F64FD5"/>
    <w:rsid w:val="00F660B8"/>
    <w:rsid w:val="00F666DA"/>
    <w:rsid w:val="00F7153D"/>
    <w:rsid w:val="00F71A41"/>
    <w:rsid w:val="00F7644C"/>
    <w:rsid w:val="00F76F1E"/>
    <w:rsid w:val="00F77F67"/>
    <w:rsid w:val="00F8135F"/>
    <w:rsid w:val="00F816D8"/>
    <w:rsid w:val="00F81C53"/>
    <w:rsid w:val="00F827A7"/>
    <w:rsid w:val="00F82C58"/>
    <w:rsid w:val="00F8382D"/>
    <w:rsid w:val="00F83E88"/>
    <w:rsid w:val="00F84035"/>
    <w:rsid w:val="00F84D58"/>
    <w:rsid w:val="00F856B3"/>
    <w:rsid w:val="00F85F6B"/>
    <w:rsid w:val="00F90638"/>
    <w:rsid w:val="00F90F12"/>
    <w:rsid w:val="00F912B8"/>
    <w:rsid w:val="00F92E4A"/>
    <w:rsid w:val="00F93A71"/>
    <w:rsid w:val="00F93FC1"/>
    <w:rsid w:val="00F9421C"/>
    <w:rsid w:val="00F9660B"/>
    <w:rsid w:val="00F9795F"/>
    <w:rsid w:val="00FA079D"/>
    <w:rsid w:val="00FA10F9"/>
    <w:rsid w:val="00FA1253"/>
    <w:rsid w:val="00FA1690"/>
    <w:rsid w:val="00FA3003"/>
    <w:rsid w:val="00FA35DC"/>
    <w:rsid w:val="00FA5FAA"/>
    <w:rsid w:val="00FA6647"/>
    <w:rsid w:val="00FA7655"/>
    <w:rsid w:val="00FB2840"/>
    <w:rsid w:val="00FB376F"/>
    <w:rsid w:val="00FB4E64"/>
    <w:rsid w:val="00FB5893"/>
    <w:rsid w:val="00FB67E4"/>
    <w:rsid w:val="00FB688C"/>
    <w:rsid w:val="00FB7AD2"/>
    <w:rsid w:val="00FC0458"/>
    <w:rsid w:val="00FC1547"/>
    <w:rsid w:val="00FC154C"/>
    <w:rsid w:val="00FC1B5F"/>
    <w:rsid w:val="00FC38B7"/>
    <w:rsid w:val="00FC4180"/>
    <w:rsid w:val="00FC4652"/>
    <w:rsid w:val="00FC4C48"/>
    <w:rsid w:val="00FC655D"/>
    <w:rsid w:val="00FC7F4F"/>
    <w:rsid w:val="00FD0386"/>
    <w:rsid w:val="00FD0681"/>
    <w:rsid w:val="00FD0AFE"/>
    <w:rsid w:val="00FD0E43"/>
    <w:rsid w:val="00FD17B4"/>
    <w:rsid w:val="00FD19AD"/>
    <w:rsid w:val="00FD37B3"/>
    <w:rsid w:val="00FD3E67"/>
    <w:rsid w:val="00FD429E"/>
    <w:rsid w:val="00FD42A6"/>
    <w:rsid w:val="00FD4818"/>
    <w:rsid w:val="00FD49C3"/>
    <w:rsid w:val="00FD4C56"/>
    <w:rsid w:val="00FD4D7F"/>
    <w:rsid w:val="00FD5302"/>
    <w:rsid w:val="00FD663E"/>
    <w:rsid w:val="00FD7579"/>
    <w:rsid w:val="00FE3571"/>
    <w:rsid w:val="00FE5624"/>
    <w:rsid w:val="00FE58B8"/>
    <w:rsid w:val="00FE5C81"/>
    <w:rsid w:val="00FE67AE"/>
    <w:rsid w:val="00FE6EC5"/>
    <w:rsid w:val="00FF140A"/>
    <w:rsid w:val="00FF1729"/>
    <w:rsid w:val="00FF1AA4"/>
    <w:rsid w:val="00FF20AC"/>
    <w:rsid w:val="00FF2525"/>
    <w:rsid w:val="00FF2A99"/>
    <w:rsid w:val="00FF3139"/>
    <w:rsid w:val="00FF3E28"/>
    <w:rsid w:val="00FF447A"/>
    <w:rsid w:val="00FF4989"/>
    <w:rsid w:val="00FF59D2"/>
    <w:rsid w:val="00FF7379"/>
    <w:rsid w:val="00FF73C7"/>
    <w:rsid w:val="00FF7D7E"/>
    <w:rsid w:val="00FF7F4C"/>
    <w:rsid w:val="06CD3AEA"/>
    <w:rsid w:val="0AD15F75"/>
    <w:rsid w:val="0DB05E8D"/>
    <w:rsid w:val="106D28F4"/>
    <w:rsid w:val="12FD68FD"/>
    <w:rsid w:val="2B433FD1"/>
    <w:rsid w:val="3924338A"/>
    <w:rsid w:val="4A835210"/>
    <w:rsid w:val="506D0E47"/>
    <w:rsid w:val="57A204DE"/>
    <w:rsid w:val="5A2F1114"/>
    <w:rsid w:val="72C11E47"/>
    <w:rsid w:val="770A28C3"/>
    <w:rsid w:val="7FE509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Strong"/>
    <w:qFormat/>
    <w:rPr>
      <w:b/>
      <w:bCs/>
    </w:rPr>
  </w:style>
  <w:style w:type="character" w:styleId="a5">
    <w:name w:val="endnote reference"/>
    <w:semiHidden/>
    <w:rPr>
      <w:vertAlign w:val="superscript"/>
    </w:rPr>
  </w:style>
  <w:style w:type="character" w:styleId="a6">
    <w:name w:val="Hyperlink"/>
    <w:rPr>
      <w:color w:val="0000FF"/>
      <w:u w:val="single"/>
    </w:rPr>
  </w:style>
  <w:style w:type="character" w:styleId="a7">
    <w:name w:val="page number"/>
    <w:basedOn w:val="a0"/>
  </w:style>
  <w:style w:type="character" w:styleId="a8">
    <w:name w:val="annotation reference"/>
    <w:semiHidden/>
    <w:rPr>
      <w:sz w:val="21"/>
      <w:szCs w:val="21"/>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character" w:customStyle="1" w:styleId="2CharCharChar">
    <w:name w:val="标题 2 Char Char Char"/>
    <w:rPr>
      <w:rFonts w:ascii="Arial" w:eastAsia="宋体" w:hAnsi="Arial"/>
      <w:b/>
      <w:kern w:val="2"/>
      <w:sz w:val="28"/>
      <w:szCs w:val="28"/>
      <w:lang w:val="en-US" w:eastAsia="zh-CN" w:bidi="ar-SA"/>
    </w:rPr>
  </w:style>
  <w:style w:type="character" w:customStyle="1" w:styleId="HTMLChar">
    <w:name w:val="HTML 预设格式 Char"/>
    <w:link w:val="HTML"/>
    <w:rPr>
      <w:rFonts w:ascii="Courier New" w:hAnsi="Courier New" w:cs="Courier New"/>
      <w:kern w:val="2"/>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
    <w:name w:val="批注文字 Char"/>
    <w:link w:val="a9"/>
    <w:rPr>
      <w:rFonts w:eastAsia="宋体"/>
      <w:kern w:val="2"/>
      <w:sz w:val="21"/>
      <w:szCs w:val="24"/>
      <w:lang w:val="en-US" w:eastAsia="zh-CN" w:bidi="ar-SA"/>
    </w:rPr>
  </w:style>
  <w:style w:type="paragraph" w:customStyle="1" w:styleId="Char0">
    <w:name w:val=" Char"/>
    <w:basedOn w:val="a"/>
  </w:style>
  <w:style w:type="paragraph" w:customStyle="1" w:styleId="aa">
    <w:name w:val="简单回函地址"/>
    <w:basedOn w:val="a"/>
  </w:style>
  <w:style w:type="paragraph" w:styleId="ab">
    <w:name w:val="Document Map"/>
    <w:basedOn w:val="a"/>
    <w:semiHidden/>
    <w:pPr>
      <w:shd w:val="clear" w:color="auto" w:fill="000080"/>
    </w:pPr>
  </w:style>
  <w:style w:type="paragraph" w:styleId="a9">
    <w:name w:val="annotation text"/>
    <w:basedOn w:val="a"/>
    <w:link w:val="Char"/>
    <w:semiHidden/>
    <w:pPr>
      <w:jc w:val="left"/>
    </w:pPr>
  </w:style>
  <w:style w:type="paragraph" w:styleId="ac">
    <w:name w:val="annotation subject"/>
    <w:basedOn w:val="a9"/>
    <w:next w:val="a9"/>
    <w:semiHidden/>
    <w:rPr>
      <w:b/>
      <w:bCs/>
    </w:rPr>
  </w:style>
  <w:style w:type="paragraph" w:styleId="ad">
    <w:name w:val="Date"/>
    <w:basedOn w:val="a"/>
    <w:next w:val="a"/>
    <w:rPr>
      <w:sz w:val="24"/>
      <w:szCs w:val="20"/>
    </w:rPr>
  </w:style>
  <w:style w:type="paragraph" w:styleId="ae">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HTML">
    <w:name w:val="HTML Preformatted"/>
    <w:basedOn w:val="a"/>
    <w:link w:val="HTMLChar"/>
    <w:rPr>
      <w:rFonts w:ascii="Courier New" w:hAnsi="Courier New" w:cs="Courier New"/>
      <w:sz w:val="20"/>
      <w:szCs w:val="20"/>
    </w:rPr>
  </w:style>
  <w:style w:type="paragraph" w:styleId="af">
    <w:name w:val="endnote text"/>
    <w:basedOn w:val="a"/>
    <w:semiHidden/>
    <w:pPr>
      <w:snapToGrid w:val="0"/>
      <w:jc w:val="left"/>
    </w:pPr>
  </w:style>
  <w:style w:type="paragraph" w:styleId="30">
    <w:name w:val="toc 3"/>
    <w:basedOn w:val="a"/>
    <w:next w:val="a"/>
    <w:pPr>
      <w:tabs>
        <w:tab w:val="right" w:leader="dot" w:pos="8820"/>
      </w:tabs>
      <w:ind w:leftChars="400" w:left="84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styleId="af1">
    <w:name w:val="Plain Text"/>
    <w:basedOn w:val="a"/>
    <w:rPr>
      <w:rFonts w:ascii="宋体" w:hAnsi="Courier New"/>
      <w:szCs w:val="21"/>
    </w:rPr>
  </w:style>
  <w:style w:type="paragraph" w:styleId="20">
    <w:name w:val="toc 2"/>
    <w:basedOn w:val="a"/>
    <w:next w:val="a"/>
    <w:pPr>
      <w:tabs>
        <w:tab w:val="left" w:pos="1260"/>
        <w:tab w:val="right" w:leader="dot" w:pos="8834"/>
      </w:tabs>
      <w:ind w:leftChars="200" w:left="420"/>
    </w:pPr>
    <w:rPr>
      <w:lang w:val="en-US" w:eastAsia="zh-CN"/>
    </w:rPr>
  </w:style>
  <w:style w:type="paragraph" w:styleId="af2">
    <w:name w:val="Balloon Text"/>
    <w:basedOn w:val="a"/>
    <w:semiHidden/>
    <w:rPr>
      <w:sz w:val="18"/>
      <w:szCs w:val="18"/>
    </w:rPr>
  </w:style>
  <w:style w:type="paragraph" w:styleId="af3">
    <w:name w:val="footnote text"/>
    <w:basedOn w:val="a"/>
    <w:semiHidden/>
    <w:pPr>
      <w:snapToGrid w:val="0"/>
      <w:jc w:val="left"/>
    </w:pPr>
    <w:rPr>
      <w:sz w:val="18"/>
      <w:szCs w:val="18"/>
    </w:rPr>
  </w:style>
  <w:style w:type="paragraph" w:styleId="af4">
    <w:name w:val="footer"/>
    <w:basedOn w:val="a"/>
    <w:pPr>
      <w:tabs>
        <w:tab w:val="center" w:pos="4153"/>
        <w:tab w:val="right" w:pos="8306"/>
      </w:tabs>
      <w:snapToGrid w:val="0"/>
      <w:jc w:val="left"/>
    </w:pPr>
    <w:rPr>
      <w:sz w:val="18"/>
      <w:szCs w:val="18"/>
    </w:rPr>
  </w:style>
  <w:style w:type="paragraph" w:styleId="af5">
    <w:name w:val="header"/>
    <w:basedOn w:val="a"/>
    <w:pPr>
      <w:pBdr>
        <w:bottom w:val="single" w:sz="6" w:space="1" w:color="auto"/>
      </w:pBdr>
      <w:tabs>
        <w:tab w:val="center" w:pos="4153"/>
        <w:tab w:val="right" w:pos="8306"/>
      </w:tabs>
      <w:snapToGrid w:val="0"/>
      <w:jc w:val="center"/>
    </w:pPr>
    <w:rPr>
      <w:sz w:val="18"/>
      <w:szCs w:val="18"/>
    </w:rPr>
  </w:style>
  <w:style w:type="paragraph" w:styleId="21">
    <w:name w:val="Body Text 2"/>
    <w:basedOn w:val="a"/>
    <w:pPr>
      <w:spacing w:after="120" w:line="480" w:lineRule="auto"/>
    </w:pPr>
    <w:rPr>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115">
    <w:name w:val="样式 标题 1 + 段前: 1.5 行"/>
    <w:basedOn w:val="a"/>
    <w:pPr>
      <w:numPr>
        <w:numId w:val="1"/>
      </w:numPr>
      <w:tabs>
        <w:tab w:val="left" w:pos="360"/>
      </w:tabs>
    </w:pPr>
    <w:rPr>
      <w:sz w:val="24"/>
      <w:szCs w:val="20"/>
    </w:rPr>
  </w:style>
  <w:style w:type="paragraph" w:customStyle="1" w:styleId="CharChar">
    <w:name w:val=" Char Char"/>
    <w:basedOn w:val="a"/>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1">
    <w:name w:val="Char"/>
    <w:basedOn w:val="a"/>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ipingfund.com.cn&#65289;&#65292;&#25110;&#25320;&#25171;&#23458;&#25143;&#26381;&#21153;&#30005;&#35805;021-61560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4</DocSecurity>
  <Lines>8</Lines>
  <Paragraphs>2</Paragraphs>
  <ScaleCrop>false</ScaleCrop>
  <Company>Lenovo</Company>
  <LinksUpToDate>false</LinksUpToDate>
  <CharactersWithSpaces>1164</CharactersWithSpaces>
  <SharedDoc>false</SharedDoc>
  <HLinks>
    <vt:vector size="6" baseType="variant">
      <vt:variant>
        <vt:i4>1146868819</vt:i4>
      </vt:variant>
      <vt:variant>
        <vt:i4>0</vt:i4>
      </vt:variant>
      <vt:variant>
        <vt:i4>0</vt:i4>
      </vt:variant>
      <vt:variant>
        <vt:i4>5</vt:i4>
      </vt:variant>
      <vt:variant>
        <vt:lpwstr>http://www.taipingfund.com.cn），或拨打客户服务电话021-61560999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wangsiyuan051</dc:creator>
  <cp:keywords/>
  <cp:lastModifiedBy>ZHONGM</cp:lastModifiedBy>
  <cp:revision>2</cp:revision>
  <cp:lastPrinted>2014-09-23T02:18:00Z</cp:lastPrinted>
  <dcterms:created xsi:type="dcterms:W3CDTF">2021-11-29T16:02:00Z</dcterms:created>
  <dcterms:modified xsi:type="dcterms:W3CDTF">2021-11-29T16:02:00Z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