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32" w:rsidRPr="00970BB2" w:rsidRDefault="001413E7" w:rsidP="0048235A">
      <w:pPr>
        <w:spacing w:line="360" w:lineRule="auto"/>
        <w:jc w:val="center"/>
        <w:rPr>
          <w:rFonts w:ascii="宋体" w:hAnsi="宋体"/>
          <w:b/>
          <w:sz w:val="28"/>
          <w:szCs w:val="28"/>
        </w:rPr>
      </w:pPr>
      <w:r>
        <w:rPr>
          <w:rFonts w:ascii="宋体" w:hAnsi="宋体" w:hint="eastAsia"/>
          <w:b/>
          <w:sz w:val="28"/>
          <w:szCs w:val="28"/>
        </w:rPr>
        <w:t>融通</w:t>
      </w:r>
      <w:r w:rsidR="000F3CEA">
        <w:rPr>
          <w:rFonts w:ascii="宋体" w:hAnsi="宋体" w:hint="eastAsia"/>
          <w:b/>
          <w:sz w:val="28"/>
          <w:szCs w:val="28"/>
        </w:rPr>
        <w:t>基金</w:t>
      </w:r>
      <w:r w:rsidR="00525708">
        <w:rPr>
          <w:rFonts w:ascii="宋体" w:hAnsi="宋体" w:hint="eastAsia"/>
          <w:b/>
          <w:sz w:val="28"/>
          <w:szCs w:val="28"/>
        </w:rPr>
        <w:t>管理</w:t>
      </w:r>
      <w:r w:rsidR="00525708">
        <w:rPr>
          <w:rFonts w:ascii="宋体" w:hAnsi="宋体"/>
          <w:b/>
          <w:sz w:val="28"/>
          <w:szCs w:val="28"/>
        </w:rPr>
        <w:t>有限公司</w:t>
      </w:r>
      <w:r w:rsidR="00EA2C32" w:rsidRPr="00970BB2">
        <w:rPr>
          <w:rFonts w:ascii="宋体" w:hAnsi="宋体" w:hint="eastAsia"/>
          <w:b/>
          <w:sz w:val="28"/>
          <w:szCs w:val="28"/>
        </w:rPr>
        <w:t>关于</w:t>
      </w:r>
      <w:r w:rsidR="000349C4">
        <w:rPr>
          <w:rFonts w:ascii="宋体" w:hAnsi="宋体" w:hint="eastAsia"/>
          <w:b/>
          <w:sz w:val="28"/>
          <w:szCs w:val="28"/>
        </w:rPr>
        <w:t>旗下部分开放式基金</w:t>
      </w:r>
      <w:r w:rsidR="006D2E53">
        <w:rPr>
          <w:rFonts w:ascii="宋体" w:hAnsi="宋体" w:hint="eastAsia"/>
          <w:b/>
          <w:sz w:val="28"/>
          <w:szCs w:val="28"/>
        </w:rPr>
        <w:t>参与</w:t>
      </w:r>
      <w:r w:rsidR="00C97D79">
        <w:rPr>
          <w:rFonts w:ascii="宋体" w:hAnsi="宋体" w:hint="eastAsia"/>
          <w:b/>
          <w:sz w:val="28"/>
          <w:szCs w:val="28"/>
        </w:rPr>
        <w:t>浙江同花顺基金销售有限公司</w:t>
      </w:r>
      <w:r w:rsidR="006D2E53">
        <w:rPr>
          <w:rFonts w:ascii="宋体" w:hAnsi="宋体" w:hint="eastAsia"/>
          <w:b/>
          <w:sz w:val="28"/>
          <w:szCs w:val="28"/>
        </w:rPr>
        <w:t>费率</w:t>
      </w:r>
      <w:r w:rsidR="006D2E53">
        <w:rPr>
          <w:rFonts w:ascii="宋体" w:hAnsi="宋体"/>
          <w:b/>
          <w:sz w:val="28"/>
          <w:szCs w:val="28"/>
        </w:rPr>
        <w:t>优惠</w:t>
      </w:r>
      <w:r w:rsidR="00343C1B">
        <w:rPr>
          <w:rFonts w:ascii="宋体" w:hAnsi="宋体" w:hint="eastAsia"/>
          <w:b/>
          <w:sz w:val="28"/>
          <w:szCs w:val="28"/>
        </w:rPr>
        <w:t>活动</w:t>
      </w:r>
      <w:r w:rsidR="00EE6029" w:rsidRPr="00970BB2">
        <w:rPr>
          <w:rFonts w:hint="eastAsia"/>
          <w:b/>
          <w:sz w:val="28"/>
          <w:szCs w:val="28"/>
        </w:rPr>
        <w:t>的公告</w:t>
      </w:r>
    </w:p>
    <w:p w:rsidR="001E4532" w:rsidRPr="004B62AE" w:rsidRDefault="001E4532" w:rsidP="00970BB2">
      <w:pPr>
        <w:spacing w:line="360" w:lineRule="auto"/>
        <w:ind w:firstLineChars="200" w:firstLine="480"/>
        <w:rPr>
          <w:rFonts w:ascii="宋体" w:hAnsi="宋体"/>
          <w:sz w:val="24"/>
        </w:rPr>
      </w:pPr>
    </w:p>
    <w:p w:rsidR="00A76254" w:rsidRPr="00664D2D" w:rsidRDefault="002D4F0E" w:rsidP="0021759C">
      <w:pPr>
        <w:spacing w:line="360" w:lineRule="auto"/>
        <w:ind w:firstLineChars="200" w:firstLine="420"/>
        <w:rPr>
          <w:rFonts w:ascii="宋体" w:hAnsi="宋体" w:hint="eastAsia"/>
          <w:szCs w:val="21"/>
        </w:rPr>
      </w:pPr>
      <w:r w:rsidRPr="00664D2D">
        <w:rPr>
          <w:rFonts w:ascii="宋体" w:hAnsi="宋体" w:hint="eastAsia"/>
          <w:szCs w:val="21"/>
        </w:rPr>
        <w:t>为了更好地满足广大投资者的理财需求，根据融通基金管理有限公司</w:t>
      </w:r>
      <w:r w:rsidR="00153926" w:rsidRPr="00664D2D">
        <w:rPr>
          <w:rFonts w:ascii="宋体" w:hAnsi="宋体" w:hint="eastAsia"/>
          <w:szCs w:val="21"/>
        </w:rPr>
        <w:t>（以下简称“融通基金”）</w:t>
      </w:r>
      <w:r w:rsidR="000534A5" w:rsidRPr="00664D2D">
        <w:rPr>
          <w:rFonts w:ascii="宋体" w:hAnsi="宋体" w:hint="eastAsia"/>
          <w:szCs w:val="21"/>
        </w:rPr>
        <w:t>与</w:t>
      </w:r>
      <w:r w:rsidR="00C97D79">
        <w:rPr>
          <w:rFonts w:ascii="宋体" w:hAnsi="宋体" w:hint="eastAsia"/>
          <w:szCs w:val="21"/>
        </w:rPr>
        <w:t>浙江同花顺基金销售有限公司</w:t>
      </w:r>
      <w:r w:rsidRPr="00664D2D">
        <w:rPr>
          <w:rFonts w:ascii="宋体" w:hAnsi="宋体" w:hint="eastAsia"/>
          <w:szCs w:val="21"/>
        </w:rPr>
        <w:t>签署</w:t>
      </w:r>
      <w:r w:rsidR="00E07321" w:rsidRPr="00664D2D">
        <w:rPr>
          <w:rFonts w:ascii="宋体" w:hAnsi="宋体" w:hint="eastAsia"/>
          <w:szCs w:val="21"/>
        </w:rPr>
        <w:t>的</w:t>
      </w:r>
      <w:r w:rsidRPr="00664D2D">
        <w:rPr>
          <w:rFonts w:ascii="宋体" w:hAnsi="宋体" w:hint="eastAsia"/>
          <w:szCs w:val="21"/>
        </w:rPr>
        <w:t>销售协议，从</w:t>
      </w:r>
      <w:r w:rsidR="00C97D79">
        <w:rPr>
          <w:rFonts w:ascii="宋体" w:hAnsi="宋体" w:hint="eastAsia"/>
          <w:szCs w:val="21"/>
        </w:rPr>
        <w:t>2021年11月29日</w:t>
      </w:r>
      <w:r w:rsidRPr="00664D2D">
        <w:rPr>
          <w:rFonts w:ascii="宋体" w:hAnsi="宋体" w:hint="eastAsia"/>
          <w:szCs w:val="21"/>
        </w:rPr>
        <w:t>起，</w:t>
      </w:r>
      <w:r w:rsidR="00B25C9F" w:rsidRPr="00664D2D">
        <w:rPr>
          <w:rFonts w:ascii="宋体" w:hAnsi="宋体" w:hint="eastAsia"/>
          <w:szCs w:val="21"/>
        </w:rPr>
        <w:t>融通</w:t>
      </w:r>
      <w:r w:rsidR="00EF1E41" w:rsidRPr="00664D2D">
        <w:rPr>
          <w:rFonts w:ascii="宋体" w:hAnsi="宋体" w:hint="eastAsia"/>
          <w:szCs w:val="21"/>
        </w:rPr>
        <w:t>基金</w:t>
      </w:r>
      <w:r w:rsidR="00C30B13" w:rsidRPr="00664D2D">
        <w:rPr>
          <w:rFonts w:hint="eastAsia"/>
          <w:szCs w:val="21"/>
        </w:rPr>
        <w:t>旗下部分开放式基金</w:t>
      </w:r>
      <w:r w:rsidR="00811200" w:rsidRPr="00664D2D">
        <w:rPr>
          <w:rFonts w:hint="eastAsia"/>
          <w:szCs w:val="21"/>
        </w:rPr>
        <w:t>参加其费率优惠活动</w:t>
      </w:r>
      <w:r w:rsidR="00A76254" w:rsidRPr="00664D2D">
        <w:rPr>
          <w:rFonts w:hint="eastAsia"/>
          <w:szCs w:val="21"/>
        </w:rPr>
        <w:t>。</w:t>
      </w:r>
      <w:r w:rsidR="00A62099" w:rsidRPr="00664D2D">
        <w:rPr>
          <w:rFonts w:hint="eastAsia"/>
          <w:szCs w:val="21"/>
        </w:rPr>
        <w:t>现将相关事项</w:t>
      </w:r>
      <w:r w:rsidR="00811200" w:rsidRPr="00664D2D">
        <w:rPr>
          <w:rFonts w:hint="eastAsia"/>
          <w:szCs w:val="21"/>
        </w:rPr>
        <w:t>公告</w:t>
      </w:r>
      <w:r w:rsidR="00A62099" w:rsidRPr="00664D2D">
        <w:rPr>
          <w:rFonts w:hint="eastAsia"/>
          <w:szCs w:val="21"/>
        </w:rPr>
        <w:t>如下</w:t>
      </w:r>
      <w:r w:rsidR="00A76254" w:rsidRPr="00664D2D">
        <w:rPr>
          <w:rFonts w:hint="eastAsia"/>
          <w:szCs w:val="21"/>
        </w:rPr>
        <w:t>：</w:t>
      </w:r>
    </w:p>
    <w:p w:rsidR="00BF6044" w:rsidRDefault="00071911" w:rsidP="00EF1EB2">
      <w:pPr>
        <w:spacing w:line="360" w:lineRule="auto"/>
        <w:ind w:firstLineChars="200" w:firstLine="420"/>
        <w:rPr>
          <w:rFonts w:ascii="宋体" w:hAnsi="宋体"/>
          <w:szCs w:val="21"/>
        </w:rPr>
      </w:pPr>
      <w:r>
        <w:rPr>
          <w:rFonts w:ascii="宋体" w:hAnsi="宋体" w:hint="eastAsia"/>
          <w:szCs w:val="21"/>
        </w:rPr>
        <w:t>一</w:t>
      </w:r>
      <w:r w:rsidR="00BD0BC4" w:rsidRPr="00664D2D">
        <w:rPr>
          <w:rFonts w:ascii="宋体" w:hAnsi="宋体" w:hint="eastAsia"/>
          <w:szCs w:val="21"/>
        </w:rPr>
        <w:t>、</w:t>
      </w:r>
      <w:r w:rsidR="00BF6044" w:rsidRPr="00664D2D">
        <w:rPr>
          <w:rFonts w:ascii="宋体" w:hAnsi="宋体" w:hint="eastAsia"/>
          <w:szCs w:val="21"/>
        </w:rPr>
        <w:t>参加费率优惠活动的基金名称及基金代码：</w:t>
      </w:r>
    </w:p>
    <w:tbl>
      <w:tblPr>
        <w:tblW w:w="8364" w:type="dxa"/>
        <w:tblInd w:w="108" w:type="dxa"/>
        <w:tblLook w:val="04A0"/>
      </w:tblPr>
      <w:tblGrid>
        <w:gridCol w:w="5529"/>
        <w:gridCol w:w="2835"/>
      </w:tblGrid>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DA2449">
            <w:pPr>
              <w:spacing w:line="360" w:lineRule="auto"/>
              <w:jc w:val="center"/>
              <w:rPr>
                <w:rFonts w:ascii="宋体" w:hAnsi="宋体" w:cs="宋体"/>
                <w:b/>
                <w:bCs/>
                <w:color w:val="000000"/>
                <w:kern w:val="0"/>
                <w:szCs w:val="21"/>
              </w:rPr>
            </w:pPr>
            <w:r w:rsidRPr="00F71A5D">
              <w:rPr>
                <w:rFonts w:ascii="宋体" w:hAnsi="宋体" w:cs="宋体" w:hint="eastAsia"/>
                <w:b/>
                <w:bCs/>
                <w:color w:val="000000"/>
                <w:kern w:val="0"/>
                <w:szCs w:val="21"/>
              </w:rPr>
              <w:t>基金名称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DA2449">
            <w:pPr>
              <w:spacing w:line="360" w:lineRule="auto"/>
              <w:jc w:val="center"/>
              <w:rPr>
                <w:rFonts w:ascii="宋体" w:hAnsi="宋体" w:cs="宋体" w:hint="eastAsia"/>
                <w:b/>
                <w:bCs/>
                <w:color w:val="000000"/>
                <w:kern w:val="0"/>
                <w:szCs w:val="21"/>
              </w:rPr>
            </w:pPr>
            <w:r w:rsidRPr="00F71A5D">
              <w:rPr>
                <w:rFonts w:ascii="宋体" w:hAnsi="宋体" w:cs="宋体" w:hint="eastAsia"/>
                <w:b/>
                <w:bCs/>
                <w:color w:val="000000"/>
                <w:kern w:val="0"/>
                <w:szCs w:val="21"/>
              </w:rPr>
              <w:t>基金代码</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融通增强收益债券型证券投资基金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000142（A类）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融通通瑞债券型证券投资基金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000466（A类）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融通转型三动力灵活配置混合型证券投资基金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000717（A类）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融通健康产业灵活配置混合型证券投资基金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000727（A类）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融通互联网传媒灵活配置混合型证券投资基金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001150（前端）</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融通新区域新经济灵活配置混合型证券投资基金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001152（前端）</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融通通鑫灵活配置混合型证券投资基金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001470</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融通新能源灵活配置混合型证券投资基金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001471</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融通跨界成长灵活配置混合型证券投资基金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001830</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融通中国风1号灵活配置混合型证券投资基金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001852（A类）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融通新机遇灵活配置混合型证券投资基金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002049（前端）</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融通成长30灵活配置混合型证券投资基金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002252（A类）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融通通盈灵活配置混合型证券投资基金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002415</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融通新消费灵活配置混合型证券投资基金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002605（前端）</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融通通慧混合型证券投资基金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002612（A类）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融通增鑫债券型证券投资基金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002635</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融通增祥三个月定期开放债券型发起式证券投资基金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002719</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融通通安债券型证券投资基金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002807</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融通通和债券型证券投资基金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002825</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融通通裕定期开放债券型发起式证券投资基金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002869</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融通新趋势灵活配置混合型证券投资基金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002955</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lastRenderedPageBreak/>
              <w:t>融通通乾研究精选灵活配置混合型证券投资基金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002989</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融通通优债券型证券投资基金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003146</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融通沪港深智慧生活灵活配置混合型证券投资基金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003279</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融通通祺债券型证券投资基金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003648</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融通通润债券型证券投资基金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003650</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融通通玺债券型证券投资基金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003674</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融通通宸债券型证券投资基金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003728</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融通收益增强债券型证券投资基金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004025</w:t>
            </w:r>
            <w:r w:rsidR="00AC7F08" w:rsidRPr="00F71A5D">
              <w:rPr>
                <w:rFonts w:ascii="宋体" w:hAnsi="宋体" w:cs="宋体" w:hint="eastAsia"/>
                <w:bCs/>
                <w:color w:val="000000"/>
                <w:kern w:val="0"/>
                <w:szCs w:val="21"/>
              </w:rPr>
              <w:t>（A类）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融通逆向策略灵活配置混合型证券投资基金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005067</w:t>
            </w:r>
            <w:r w:rsidR="00AC7F08" w:rsidRPr="00F71A5D">
              <w:rPr>
                <w:rFonts w:ascii="宋体" w:hAnsi="宋体" w:cs="宋体" w:hint="eastAsia"/>
                <w:bCs/>
                <w:color w:val="000000"/>
                <w:kern w:val="0"/>
                <w:szCs w:val="21"/>
              </w:rPr>
              <w:t>（A类）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融通中国概念债券型证券投资基金（QDII）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005243</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融通红利机会主题精选灵活配置混合型证券投资基金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005618（A类）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融通新能源汽车主题精选灵活配置混合型证券投资基金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005668（A类）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融通研究优选混合型证券投资基金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006084</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融通消费升级混合型证券投资基金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007261</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融通量化多策略灵活配置混合型证券投资基金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007527（A类）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融通产业趋势股票型证券投资基金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008382</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融通产业趋势先锋股票型证券投资基金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008445</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融通产业趋势臻选股票型证券投资基金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009891</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融通价值趋势混合型证券投资基金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010646(A类）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融通鑫新成长混合型证券投资基金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011403（A类）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融通核心趋势混合型证券投资基金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011595（A类）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融通创新动力混合型证券投资基金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011813（A类）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融通多元收益一年持有期混合型证券投资基金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011816</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融通稳健增长一年持有期混合型证券投资基金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012113(A类）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融通新蓝筹证券投资基金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161601（前端）</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融通债券投资基金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161603（A类）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融通深证100指数证券投资基金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161604（A类）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融通蓝筹成长证券投资基金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161605（前端）</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融通行业景气证券投资基金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161606（A类）</w:t>
            </w:r>
          </w:p>
        </w:tc>
      </w:tr>
      <w:tr w:rsidR="00AC7F08" w:rsidRPr="00F71A5D" w:rsidTr="00911E03">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F08" w:rsidRPr="00F71A5D" w:rsidRDefault="00AC7F08" w:rsidP="00AC7F08">
            <w:pPr>
              <w:spacing w:line="360" w:lineRule="auto"/>
              <w:rPr>
                <w:rFonts w:ascii="宋体" w:hAnsi="宋体" w:cs="宋体" w:hint="eastAsia"/>
                <w:bCs/>
                <w:color w:val="000000"/>
                <w:kern w:val="0"/>
                <w:szCs w:val="21"/>
              </w:rPr>
            </w:pPr>
            <w:r w:rsidRPr="00ED069B">
              <w:rPr>
                <w:rFonts w:ascii="宋体" w:hAnsi="宋体" w:cs="宋体" w:hint="eastAsia"/>
                <w:color w:val="000000"/>
                <w:kern w:val="0"/>
                <w:szCs w:val="21"/>
              </w:rPr>
              <w:lastRenderedPageBreak/>
              <w:t>融通巨潮100指数证券投资基金(LOF)</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C7F08" w:rsidRPr="00F71A5D" w:rsidRDefault="00AC7F08" w:rsidP="00AC7F08">
            <w:pPr>
              <w:spacing w:line="360" w:lineRule="auto"/>
              <w:rPr>
                <w:rFonts w:ascii="宋体" w:hAnsi="宋体" w:cs="宋体" w:hint="eastAsia"/>
                <w:bCs/>
                <w:color w:val="000000"/>
                <w:kern w:val="0"/>
                <w:szCs w:val="21"/>
              </w:rPr>
            </w:pPr>
            <w:r w:rsidRPr="00ED069B">
              <w:rPr>
                <w:rFonts w:ascii="宋体" w:hAnsi="宋体" w:cs="宋体" w:hint="eastAsia"/>
                <w:color w:val="000000"/>
                <w:kern w:val="0"/>
                <w:szCs w:val="21"/>
              </w:rPr>
              <w:t>161607（A类）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融通动力先锋混合型证券投资基金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161609</w:t>
            </w:r>
          </w:p>
        </w:tc>
      </w:tr>
      <w:tr w:rsidR="00AC7F08" w:rsidRPr="00F71A5D" w:rsidTr="00911E03">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F08" w:rsidRPr="00F71A5D" w:rsidRDefault="00AC7F08" w:rsidP="00AC7F08">
            <w:pPr>
              <w:spacing w:line="360" w:lineRule="auto"/>
              <w:rPr>
                <w:rFonts w:ascii="宋体" w:hAnsi="宋体" w:cs="宋体" w:hint="eastAsia"/>
                <w:bCs/>
                <w:color w:val="000000"/>
                <w:kern w:val="0"/>
                <w:szCs w:val="21"/>
              </w:rPr>
            </w:pPr>
            <w:r w:rsidRPr="00ED069B">
              <w:rPr>
                <w:rFonts w:ascii="宋体" w:hAnsi="宋体" w:cs="宋体" w:hint="eastAsia"/>
                <w:color w:val="000000"/>
                <w:kern w:val="0"/>
                <w:szCs w:val="21"/>
              </w:rPr>
              <w:t>融通领先成长混合型证券投资基金(LOF)</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C7F08" w:rsidRPr="00F71A5D" w:rsidRDefault="00AC7F08" w:rsidP="00AC7F08">
            <w:pPr>
              <w:spacing w:line="360" w:lineRule="auto"/>
              <w:rPr>
                <w:rFonts w:ascii="宋体" w:hAnsi="宋体" w:cs="宋体" w:hint="eastAsia"/>
                <w:bCs/>
                <w:color w:val="000000"/>
                <w:kern w:val="0"/>
                <w:szCs w:val="21"/>
              </w:rPr>
            </w:pPr>
            <w:r w:rsidRPr="00ED069B">
              <w:rPr>
                <w:rFonts w:ascii="宋体" w:hAnsi="宋体" w:cs="宋体" w:hint="eastAsia"/>
                <w:color w:val="000000"/>
                <w:kern w:val="0"/>
                <w:szCs w:val="21"/>
              </w:rPr>
              <w:t>161610（A类）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融通内需驱动混合型证券投资基金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161611（A类）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融通深证成份指数证券投资基金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161612(A类）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融通创业板指数增强型证券投资基金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161613（A类）</w:t>
            </w:r>
          </w:p>
        </w:tc>
      </w:tr>
      <w:tr w:rsidR="00AC7F08" w:rsidRPr="00F71A5D" w:rsidTr="00911E03">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F08" w:rsidRPr="00F71A5D" w:rsidRDefault="00AC7F08" w:rsidP="00AC7F08">
            <w:pPr>
              <w:spacing w:line="360" w:lineRule="auto"/>
              <w:rPr>
                <w:rFonts w:ascii="宋体" w:hAnsi="宋体" w:cs="宋体" w:hint="eastAsia"/>
                <w:bCs/>
                <w:color w:val="000000"/>
                <w:kern w:val="0"/>
                <w:szCs w:val="21"/>
              </w:rPr>
            </w:pPr>
            <w:r w:rsidRPr="00ED069B">
              <w:rPr>
                <w:rFonts w:ascii="宋体" w:hAnsi="宋体" w:cs="宋体" w:hint="eastAsia"/>
                <w:color w:val="000000"/>
                <w:kern w:val="0"/>
                <w:szCs w:val="21"/>
              </w:rPr>
              <w:t>融通四季添利债券型证券投资基金(LOF)</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C7F08" w:rsidRPr="00F71A5D" w:rsidRDefault="00AC7F08" w:rsidP="00AC7F08">
            <w:pPr>
              <w:spacing w:line="360" w:lineRule="auto"/>
              <w:rPr>
                <w:rFonts w:ascii="宋体" w:hAnsi="宋体" w:cs="宋体" w:hint="eastAsia"/>
                <w:bCs/>
                <w:color w:val="000000"/>
                <w:kern w:val="0"/>
                <w:szCs w:val="21"/>
              </w:rPr>
            </w:pPr>
            <w:r w:rsidRPr="00ED069B">
              <w:rPr>
                <w:rFonts w:ascii="宋体" w:hAnsi="宋体" w:cs="宋体" w:hint="eastAsia"/>
                <w:color w:val="000000"/>
                <w:kern w:val="0"/>
                <w:szCs w:val="21"/>
              </w:rPr>
              <w:t>161614（A类）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融通医疗保健行业混合型证券投资基金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161616(A类）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融通岁岁添利定期开放债券型证券投资基金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161618（A类）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融通核心价值混合型证券投资基金（QDII）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161620(A类）</w:t>
            </w:r>
          </w:p>
        </w:tc>
      </w:tr>
      <w:tr w:rsidR="00F71A5D" w:rsidRPr="00F71A5D" w:rsidTr="00F71A5D">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融通可转债债券型证券投资基金</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71A5D" w:rsidRPr="00F71A5D" w:rsidRDefault="00F71A5D" w:rsidP="00F71A5D">
            <w:pPr>
              <w:spacing w:line="360" w:lineRule="auto"/>
              <w:rPr>
                <w:rFonts w:ascii="宋体" w:hAnsi="宋体" w:cs="宋体" w:hint="eastAsia"/>
                <w:bCs/>
                <w:color w:val="000000"/>
                <w:kern w:val="0"/>
                <w:szCs w:val="21"/>
              </w:rPr>
            </w:pPr>
            <w:r w:rsidRPr="00F71A5D">
              <w:rPr>
                <w:rFonts w:ascii="宋体" w:hAnsi="宋体" w:cs="宋体" w:hint="eastAsia"/>
                <w:bCs/>
                <w:color w:val="000000"/>
                <w:kern w:val="0"/>
                <w:szCs w:val="21"/>
              </w:rPr>
              <w:t>161624（A类）</w:t>
            </w:r>
          </w:p>
        </w:tc>
      </w:tr>
      <w:tr w:rsidR="00AC7F08" w:rsidRPr="00F71A5D" w:rsidTr="00911E03">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F08" w:rsidRPr="00F71A5D" w:rsidRDefault="00AC7F08" w:rsidP="00AC7F08">
            <w:pPr>
              <w:spacing w:line="360" w:lineRule="auto"/>
              <w:rPr>
                <w:rFonts w:ascii="宋体" w:hAnsi="宋体" w:cs="宋体" w:hint="eastAsia"/>
                <w:bCs/>
                <w:color w:val="000000"/>
                <w:kern w:val="0"/>
                <w:szCs w:val="21"/>
              </w:rPr>
            </w:pPr>
            <w:r w:rsidRPr="00ED069B">
              <w:rPr>
                <w:rFonts w:ascii="宋体" w:hAnsi="宋体" w:cs="宋体" w:hint="eastAsia"/>
                <w:color w:val="000000"/>
                <w:kern w:val="0"/>
                <w:szCs w:val="21"/>
              </w:rPr>
              <w:t>融通通福债券型证券投资基金（LOF）</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C7F08" w:rsidRPr="00F71A5D" w:rsidRDefault="00AC7F08" w:rsidP="00AC7F08">
            <w:pPr>
              <w:spacing w:line="360" w:lineRule="auto"/>
              <w:rPr>
                <w:rFonts w:ascii="宋体" w:hAnsi="宋体" w:cs="宋体" w:hint="eastAsia"/>
                <w:bCs/>
                <w:color w:val="000000"/>
                <w:kern w:val="0"/>
                <w:szCs w:val="21"/>
              </w:rPr>
            </w:pPr>
            <w:r w:rsidRPr="00ED069B">
              <w:rPr>
                <w:rFonts w:ascii="宋体" w:hAnsi="宋体" w:cs="宋体" w:hint="eastAsia"/>
                <w:color w:val="000000"/>
                <w:kern w:val="0"/>
                <w:szCs w:val="21"/>
              </w:rPr>
              <w:t>161626</w:t>
            </w:r>
            <w:r>
              <w:rPr>
                <w:rFonts w:ascii="宋体" w:hAnsi="宋体" w:cs="宋体" w:hint="eastAsia"/>
                <w:color w:val="000000"/>
                <w:kern w:val="0"/>
                <w:szCs w:val="21"/>
              </w:rPr>
              <w:t>（</w:t>
            </w:r>
            <w:r w:rsidRPr="00ED069B">
              <w:rPr>
                <w:rFonts w:ascii="宋体" w:hAnsi="宋体" w:cs="宋体" w:hint="eastAsia"/>
                <w:color w:val="000000"/>
                <w:kern w:val="0"/>
                <w:szCs w:val="21"/>
              </w:rPr>
              <w:t>A类）</w:t>
            </w:r>
          </w:p>
        </w:tc>
      </w:tr>
      <w:tr w:rsidR="00AC7F08" w:rsidRPr="00F71A5D" w:rsidTr="00911E03">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F08" w:rsidRPr="00F71A5D" w:rsidRDefault="00AC7F08" w:rsidP="00AC7F08">
            <w:pPr>
              <w:spacing w:line="360" w:lineRule="auto"/>
              <w:rPr>
                <w:rFonts w:ascii="宋体" w:hAnsi="宋体" w:cs="宋体" w:hint="eastAsia"/>
                <w:bCs/>
                <w:color w:val="000000"/>
                <w:kern w:val="0"/>
                <w:szCs w:val="21"/>
              </w:rPr>
            </w:pPr>
            <w:r w:rsidRPr="00ED069B">
              <w:rPr>
                <w:rFonts w:ascii="宋体" w:hAnsi="宋体" w:cs="宋体" w:hint="eastAsia"/>
                <w:color w:val="000000"/>
                <w:kern w:val="0"/>
                <w:szCs w:val="21"/>
              </w:rPr>
              <w:t>融通中证云计算与大数据主题指数证券投资基金（LOF）</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C7F08" w:rsidRPr="00F71A5D" w:rsidRDefault="00AC7F08" w:rsidP="00AC7F08">
            <w:pPr>
              <w:spacing w:line="360" w:lineRule="auto"/>
              <w:rPr>
                <w:rFonts w:ascii="宋体" w:hAnsi="宋体" w:cs="宋体" w:hint="eastAsia"/>
                <w:bCs/>
                <w:color w:val="000000"/>
                <w:kern w:val="0"/>
                <w:szCs w:val="21"/>
              </w:rPr>
            </w:pPr>
            <w:r w:rsidRPr="00ED069B">
              <w:rPr>
                <w:rFonts w:ascii="宋体" w:hAnsi="宋体" w:cs="宋体" w:hint="eastAsia"/>
                <w:color w:val="000000"/>
                <w:kern w:val="0"/>
                <w:szCs w:val="21"/>
              </w:rPr>
              <w:t>161628</w:t>
            </w:r>
          </w:p>
        </w:tc>
      </w:tr>
      <w:tr w:rsidR="00AC7F08" w:rsidRPr="00F71A5D" w:rsidTr="00911E03">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F08" w:rsidRPr="00F71A5D" w:rsidRDefault="00AC7F08" w:rsidP="00AC7F08">
            <w:pPr>
              <w:spacing w:line="360" w:lineRule="auto"/>
              <w:rPr>
                <w:rFonts w:ascii="宋体" w:hAnsi="宋体" w:cs="宋体" w:hint="eastAsia"/>
                <w:bCs/>
                <w:color w:val="000000"/>
                <w:kern w:val="0"/>
                <w:szCs w:val="21"/>
              </w:rPr>
            </w:pPr>
            <w:r w:rsidRPr="00ED069B">
              <w:rPr>
                <w:rFonts w:ascii="宋体" w:hAnsi="宋体" w:cs="宋体" w:hint="eastAsia"/>
                <w:color w:val="000000"/>
                <w:kern w:val="0"/>
                <w:szCs w:val="21"/>
              </w:rPr>
              <w:t>融通中证人工智能主题指数证券投资基金（LOF）</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C7F08" w:rsidRPr="00F71A5D" w:rsidRDefault="00AC7F08" w:rsidP="00AC7F08">
            <w:pPr>
              <w:spacing w:line="360" w:lineRule="auto"/>
              <w:rPr>
                <w:rFonts w:ascii="宋体" w:hAnsi="宋体" w:cs="宋体" w:hint="eastAsia"/>
                <w:bCs/>
                <w:color w:val="000000"/>
                <w:kern w:val="0"/>
                <w:szCs w:val="21"/>
              </w:rPr>
            </w:pPr>
            <w:r w:rsidRPr="00ED069B">
              <w:rPr>
                <w:rFonts w:ascii="宋体" w:hAnsi="宋体" w:cs="宋体" w:hint="eastAsia"/>
                <w:color w:val="000000"/>
                <w:kern w:val="0"/>
                <w:szCs w:val="21"/>
              </w:rPr>
              <w:t>161631（A类）</w:t>
            </w:r>
          </w:p>
        </w:tc>
      </w:tr>
    </w:tbl>
    <w:p w:rsidR="002921C8" w:rsidRPr="00F71A5D" w:rsidRDefault="002921C8" w:rsidP="00F71A5D">
      <w:pPr>
        <w:pStyle w:val="ab"/>
        <w:adjustRightInd w:val="0"/>
        <w:snapToGrid w:val="0"/>
        <w:spacing w:line="360" w:lineRule="auto"/>
        <w:rPr>
          <w:rFonts w:ascii="宋体" w:hAnsi="宋体" w:cs="Arial" w:hint="eastAsia"/>
          <w:szCs w:val="21"/>
        </w:rPr>
      </w:pPr>
      <w:r w:rsidRPr="00F71A5D">
        <w:rPr>
          <w:rFonts w:ascii="宋体" w:hAnsi="宋体" w:cs="Arial" w:hint="eastAsia"/>
          <w:szCs w:val="21"/>
        </w:rPr>
        <w:t>注：</w:t>
      </w:r>
      <w:r w:rsidR="00F71A5D" w:rsidRPr="00F71A5D">
        <w:rPr>
          <w:rFonts w:ascii="宋体" w:hAnsi="宋体" w:cs="Arial" w:hint="eastAsia"/>
          <w:szCs w:val="21"/>
        </w:rPr>
        <w:t>融通增强收益债券型证券投资基金、融通通鑫灵活配置混合型证券投资基金、融通新机遇灵活配置混合型证券投资基金、融通通盈灵活配置混合型证券投资基金、融通增鑫债券型证券投资基金、融通增祥三个月定期开放债券型发起式证券投资基金、融通通安债券型证券投资基金、融通通和债券型证券投资基金、融通通裕定期开放债券型发起式证券投资基金、融通通优债券型证券投资基金、融通通祺债券型证券投资基金、融通通玺债券型证券投资基金、融通通宸债券型证券投资基金、融通岁岁添利定期开放债券型证券投资基金、</w:t>
      </w:r>
      <w:r w:rsidR="007F3D3D" w:rsidRPr="007F3D3D">
        <w:rPr>
          <w:rFonts w:ascii="宋体" w:hAnsi="宋体" w:cs="Arial" w:hint="eastAsia"/>
          <w:szCs w:val="21"/>
        </w:rPr>
        <w:t>融通通福债券型证券投资基金（LOF）</w:t>
      </w:r>
      <w:r w:rsidRPr="00F71A5D">
        <w:rPr>
          <w:rFonts w:ascii="宋体" w:hAnsi="宋体" w:cs="Arial" w:hint="eastAsia"/>
          <w:szCs w:val="21"/>
        </w:rPr>
        <w:t>暂不开通定期定额投资业务。</w:t>
      </w:r>
    </w:p>
    <w:p w:rsidR="00071911" w:rsidRPr="00F71A5D" w:rsidRDefault="00071911" w:rsidP="00EF1EB2">
      <w:pPr>
        <w:spacing w:line="360" w:lineRule="auto"/>
        <w:ind w:firstLineChars="200" w:firstLine="420"/>
        <w:rPr>
          <w:rFonts w:ascii="宋体" w:hAnsi="宋体"/>
          <w:szCs w:val="21"/>
        </w:rPr>
      </w:pPr>
    </w:p>
    <w:p w:rsidR="006D2E53" w:rsidRPr="00726DF6" w:rsidRDefault="006D2E53" w:rsidP="006D2E53">
      <w:pPr>
        <w:pStyle w:val="ab"/>
        <w:adjustRightInd w:val="0"/>
        <w:snapToGrid w:val="0"/>
        <w:spacing w:line="360" w:lineRule="auto"/>
        <w:rPr>
          <w:rFonts w:ascii="宋体" w:hAnsi="宋体" w:cs="Arial" w:hint="eastAsia"/>
          <w:szCs w:val="21"/>
        </w:rPr>
      </w:pPr>
      <w:r>
        <w:rPr>
          <w:rFonts w:ascii="宋体" w:hAnsi="宋体" w:cs="Arial" w:hint="eastAsia"/>
          <w:szCs w:val="21"/>
        </w:rPr>
        <w:t>二</w:t>
      </w:r>
      <w:r>
        <w:rPr>
          <w:rFonts w:ascii="宋体" w:hAnsi="宋体" w:cs="Arial"/>
          <w:szCs w:val="21"/>
        </w:rPr>
        <w:t>、</w:t>
      </w:r>
      <w:r w:rsidRPr="00726DF6">
        <w:rPr>
          <w:rFonts w:ascii="宋体" w:hAnsi="宋体" w:cs="Arial" w:hint="eastAsia"/>
          <w:szCs w:val="21"/>
        </w:rPr>
        <w:t>活动内容：</w:t>
      </w:r>
    </w:p>
    <w:p w:rsidR="006D2E53" w:rsidRPr="00726DF6" w:rsidRDefault="006D2E53" w:rsidP="006D2E53">
      <w:pPr>
        <w:pStyle w:val="ab"/>
        <w:adjustRightInd w:val="0"/>
        <w:snapToGrid w:val="0"/>
        <w:spacing w:line="360" w:lineRule="auto"/>
        <w:rPr>
          <w:rFonts w:ascii="宋体" w:hAnsi="宋体"/>
          <w:szCs w:val="21"/>
        </w:rPr>
      </w:pPr>
      <w:r w:rsidRPr="00726DF6">
        <w:rPr>
          <w:rFonts w:ascii="宋体" w:hAnsi="宋体" w:cs="Arial" w:hint="eastAsia"/>
          <w:szCs w:val="21"/>
        </w:rPr>
        <w:t>1、自</w:t>
      </w:r>
      <w:r w:rsidR="00C97D79">
        <w:rPr>
          <w:rFonts w:ascii="宋体" w:hAnsi="宋体" w:cs="Arial" w:hint="eastAsia"/>
          <w:szCs w:val="21"/>
        </w:rPr>
        <w:t>2021年11月29日</w:t>
      </w:r>
      <w:r w:rsidRPr="00726DF6">
        <w:rPr>
          <w:rFonts w:ascii="宋体" w:hAnsi="宋体" w:cs="Arial" w:hint="eastAsia"/>
          <w:szCs w:val="21"/>
        </w:rPr>
        <w:t>起，凡通过</w:t>
      </w:r>
      <w:r w:rsidR="00C97D79">
        <w:rPr>
          <w:rFonts w:ascii="宋体" w:hAnsi="宋体" w:hint="eastAsia"/>
          <w:szCs w:val="21"/>
        </w:rPr>
        <w:t>浙江同花顺基金销售有限公司</w:t>
      </w:r>
      <w:r w:rsidRPr="00726DF6">
        <w:rPr>
          <w:rFonts w:ascii="宋体" w:hAnsi="宋体" w:cs="Arial" w:hint="eastAsia"/>
          <w:szCs w:val="21"/>
        </w:rPr>
        <w:t>申购</w:t>
      </w:r>
      <w:r w:rsidRPr="00726DF6">
        <w:rPr>
          <w:rFonts w:ascii="宋体" w:hAnsi="宋体" w:cs="Arial"/>
          <w:szCs w:val="21"/>
        </w:rPr>
        <w:t>及</w:t>
      </w:r>
      <w:r>
        <w:rPr>
          <w:rFonts w:ascii="宋体" w:hAnsi="宋体" w:hint="eastAsia"/>
          <w:szCs w:val="21"/>
        </w:rPr>
        <w:t>定期定额投资上述开放式基金的投资者</w:t>
      </w:r>
      <w:r w:rsidRPr="00664D2D">
        <w:rPr>
          <w:rFonts w:ascii="宋体" w:hAnsi="宋体" w:hint="eastAsia"/>
          <w:szCs w:val="21"/>
        </w:rPr>
        <w:t>享受费率优惠，基金的具体折扣费率以</w:t>
      </w:r>
      <w:r w:rsidR="00C97D79">
        <w:rPr>
          <w:rFonts w:ascii="宋体" w:hAnsi="宋体" w:hint="eastAsia"/>
          <w:szCs w:val="21"/>
        </w:rPr>
        <w:t>浙江同花顺基金销售有限公司</w:t>
      </w:r>
      <w:r w:rsidRPr="00726DF6">
        <w:rPr>
          <w:rFonts w:ascii="宋体" w:hAnsi="宋体" w:cs="Arial" w:hint="eastAsia"/>
          <w:szCs w:val="21"/>
        </w:rPr>
        <w:t>公告为准</w:t>
      </w:r>
      <w:r>
        <w:rPr>
          <w:rFonts w:ascii="宋体" w:hAnsi="宋体" w:hint="eastAsia"/>
          <w:szCs w:val="21"/>
        </w:rPr>
        <w:t>。</w:t>
      </w:r>
      <w:r w:rsidRPr="00726DF6">
        <w:rPr>
          <w:rFonts w:ascii="宋体" w:hAnsi="宋体" w:hint="eastAsia"/>
          <w:szCs w:val="21"/>
        </w:rPr>
        <w:t>若申购费率是固定费用的，则按固定费用执行，不再享有费率折扣。</w:t>
      </w:r>
    </w:p>
    <w:p w:rsidR="006D2E53" w:rsidRPr="00726DF6" w:rsidRDefault="006D2E53" w:rsidP="006D2E53">
      <w:pPr>
        <w:pStyle w:val="ab"/>
        <w:adjustRightInd w:val="0"/>
        <w:snapToGrid w:val="0"/>
        <w:spacing w:line="360" w:lineRule="auto"/>
        <w:rPr>
          <w:rFonts w:ascii="宋体" w:hAnsi="宋体" w:cs="Arial" w:hint="eastAsia"/>
          <w:szCs w:val="21"/>
        </w:rPr>
      </w:pPr>
      <w:r>
        <w:rPr>
          <w:rFonts w:ascii="宋体" w:hAnsi="宋体" w:cs="Arial" w:hint="eastAsia"/>
          <w:szCs w:val="21"/>
        </w:rPr>
        <w:t>2</w:t>
      </w:r>
      <w:r w:rsidRPr="00726DF6">
        <w:rPr>
          <w:rFonts w:ascii="宋体" w:hAnsi="宋体" w:cs="Arial" w:hint="eastAsia"/>
          <w:szCs w:val="21"/>
        </w:rPr>
        <w:t>、费率优惠活动期限：自</w:t>
      </w:r>
      <w:r w:rsidR="00C97D79">
        <w:rPr>
          <w:rFonts w:ascii="宋体" w:hAnsi="宋体" w:cs="Arial" w:hint="eastAsia"/>
          <w:szCs w:val="21"/>
        </w:rPr>
        <w:t>2021年11月29日</w:t>
      </w:r>
      <w:r w:rsidRPr="00726DF6">
        <w:rPr>
          <w:rFonts w:ascii="宋体" w:hAnsi="宋体" w:cs="Arial" w:hint="eastAsia"/>
          <w:szCs w:val="21"/>
        </w:rPr>
        <w:t>起，具体结束</w:t>
      </w:r>
      <w:r w:rsidRPr="00726DF6">
        <w:rPr>
          <w:rFonts w:ascii="宋体" w:hAnsi="宋体" w:cs="Arial"/>
          <w:szCs w:val="21"/>
        </w:rPr>
        <w:t>日期</w:t>
      </w:r>
      <w:r w:rsidRPr="00726DF6">
        <w:rPr>
          <w:rFonts w:ascii="宋体" w:hAnsi="宋体" w:cs="Arial" w:hint="eastAsia"/>
          <w:szCs w:val="21"/>
        </w:rPr>
        <w:t>以</w:t>
      </w:r>
      <w:r w:rsidR="00C97D79">
        <w:rPr>
          <w:rFonts w:ascii="宋体" w:hAnsi="宋体" w:hint="eastAsia"/>
          <w:szCs w:val="21"/>
        </w:rPr>
        <w:t>浙江同花顺基金销售有限公司</w:t>
      </w:r>
      <w:r w:rsidRPr="00726DF6">
        <w:rPr>
          <w:rFonts w:ascii="宋体" w:hAnsi="宋体" w:cs="Arial" w:hint="eastAsia"/>
          <w:szCs w:val="21"/>
        </w:rPr>
        <w:t>公告为准</w:t>
      </w:r>
      <w:r w:rsidR="009D39E0">
        <w:rPr>
          <w:rFonts w:ascii="宋体" w:hAnsi="宋体" w:cs="Arial" w:hint="eastAsia"/>
          <w:szCs w:val="21"/>
        </w:rPr>
        <w:t>，</w:t>
      </w:r>
      <w:r w:rsidR="009D39E0">
        <w:rPr>
          <w:rFonts w:ascii="宋体" w:hAnsi="宋体" w:cs="Arial"/>
          <w:szCs w:val="21"/>
        </w:rPr>
        <w:t>本公司不再另行公告</w:t>
      </w:r>
      <w:r w:rsidRPr="00726DF6">
        <w:rPr>
          <w:rFonts w:ascii="宋体" w:hAnsi="宋体" w:cs="Arial" w:hint="eastAsia"/>
          <w:szCs w:val="21"/>
        </w:rPr>
        <w:t>。</w:t>
      </w:r>
    </w:p>
    <w:p w:rsidR="00647B03" w:rsidRPr="008B0A28" w:rsidRDefault="00647B03" w:rsidP="00EF1EB2">
      <w:pPr>
        <w:spacing w:line="360" w:lineRule="auto"/>
        <w:ind w:firstLineChars="200" w:firstLine="420"/>
        <w:rPr>
          <w:rFonts w:ascii="宋体" w:hAnsi="宋体" w:hint="eastAsia"/>
          <w:szCs w:val="21"/>
        </w:rPr>
      </w:pPr>
    </w:p>
    <w:p w:rsidR="006D2E53" w:rsidRPr="00726DF6" w:rsidRDefault="006D2E53" w:rsidP="006D2E53">
      <w:pPr>
        <w:pStyle w:val="ab"/>
        <w:adjustRightInd w:val="0"/>
        <w:snapToGrid w:val="0"/>
        <w:spacing w:line="360" w:lineRule="auto"/>
        <w:rPr>
          <w:rFonts w:ascii="宋体" w:hAnsi="宋体" w:cs="Arial" w:hint="eastAsia"/>
          <w:szCs w:val="21"/>
        </w:rPr>
      </w:pPr>
      <w:r>
        <w:rPr>
          <w:rFonts w:ascii="宋体" w:hAnsi="宋体" w:cs="Arial" w:hint="eastAsia"/>
          <w:szCs w:val="21"/>
        </w:rPr>
        <w:t>三</w:t>
      </w:r>
      <w:r>
        <w:rPr>
          <w:rFonts w:ascii="宋体" w:hAnsi="宋体" w:cs="Arial"/>
          <w:szCs w:val="21"/>
        </w:rPr>
        <w:t>、</w:t>
      </w:r>
      <w:r w:rsidRPr="00726DF6">
        <w:rPr>
          <w:rFonts w:ascii="宋体" w:hAnsi="宋体" w:cs="Arial" w:hint="eastAsia"/>
          <w:szCs w:val="21"/>
        </w:rPr>
        <w:t>重要提示：</w:t>
      </w:r>
    </w:p>
    <w:p w:rsidR="006D2E53" w:rsidRPr="00726DF6" w:rsidRDefault="006D2E53" w:rsidP="006D2E53">
      <w:pPr>
        <w:pStyle w:val="ab"/>
        <w:adjustRightInd w:val="0"/>
        <w:snapToGrid w:val="0"/>
        <w:spacing w:line="360" w:lineRule="auto"/>
        <w:ind w:firstLineChars="0"/>
        <w:rPr>
          <w:rFonts w:ascii="宋体" w:hAnsi="宋体" w:cs="Arial" w:hint="eastAsia"/>
          <w:szCs w:val="21"/>
        </w:rPr>
      </w:pPr>
      <w:r w:rsidRPr="00726DF6">
        <w:rPr>
          <w:rFonts w:ascii="宋体" w:hAnsi="宋体" w:cs="Arial" w:hint="eastAsia"/>
          <w:szCs w:val="21"/>
        </w:rPr>
        <w:t>1、本次基金申购</w:t>
      </w:r>
      <w:r w:rsidRPr="00726DF6">
        <w:rPr>
          <w:rFonts w:ascii="宋体" w:hAnsi="宋体" w:cs="Arial"/>
          <w:szCs w:val="21"/>
        </w:rPr>
        <w:t>及</w:t>
      </w:r>
      <w:r w:rsidRPr="00726DF6">
        <w:rPr>
          <w:rFonts w:ascii="宋体" w:hAnsi="宋体" w:cs="Arial" w:hint="eastAsia"/>
          <w:szCs w:val="21"/>
        </w:rPr>
        <w:t>定期定额投资手续费率优惠仅针对处于正常申购期的指定开放式基金(前端模式) 申购</w:t>
      </w:r>
      <w:r w:rsidRPr="00726DF6">
        <w:rPr>
          <w:rFonts w:ascii="宋体" w:hAnsi="宋体" w:cs="Arial"/>
          <w:szCs w:val="21"/>
        </w:rPr>
        <w:t>及</w:t>
      </w:r>
      <w:r w:rsidRPr="00726DF6">
        <w:rPr>
          <w:rFonts w:ascii="宋体" w:hAnsi="宋体" w:cs="Arial" w:hint="eastAsia"/>
          <w:szCs w:val="21"/>
        </w:rPr>
        <w:t>定期定额投资手续费，不包括后端收费模式基金的申购</w:t>
      </w:r>
      <w:r w:rsidRPr="00726DF6">
        <w:rPr>
          <w:rFonts w:ascii="宋体" w:hAnsi="宋体" w:cs="Arial"/>
          <w:szCs w:val="21"/>
        </w:rPr>
        <w:t>及</w:t>
      </w:r>
      <w:r w:rsidRPr="00726DF6">
        <w:rPr>
          <w:rFonts w:ascii="宋体" w:hAnsi="宋体" w:cs="Arial" w:hint="eastAsia"/>
          <w:szCs w:val="21"/>
        </w:rPr>
        <w:t>定期定额投资。“前端模式申购</w:t>
      </w:r>
      <w:r w:rsidRPr="00726DF6">
        <w:rPr>
          <w:rFonts w:ascii="宋体" w:hAnsi="宋体" w:cs="Arial"/>
          <w:szCs w:val="21"/>
        </w:rPr>
        <w:t>及</w:t>
      </w:r>
      <w:r w:rsidRPr="00726DF6">
        <w:rPr>
          <w:rFonts w:ascii="宋体" w:hAnsi="宋体" w:cs="Arial" w:hint="eastAsia"/>
          <w:szCs w:val="21"/>
        </w:rPr>
        <w:t>定期定额投资”是指申购</w:t>
      </w:r>
      <w:r w:rsidRPr="00726DF6">
        <w:rPr>
          <w:rFonts w:ascii="宋体" w:hAnsi="宋体" w:cs="Arial"/>
          <w:szCs w:val="21"/>
        </w:rPr>
        <w:t>及</w:t>
      </w:r>
      <w:r w:rsidRPr="00726DF6">
        <w:rPr>
          <w:rFonts w:ascii="宋体" w:hAnsi="宋体" w:cs="Arial" w:hint="eastAsia"/>
          <w:szCs w:val="21"/>
        </w:rPr>
        <w:t>定期定额投资基金时就需要支付申购费的购买方式。</w:t>
      </w:r>
    </w:p>
    <w:p w:rsidR="00BF6044" w:rsidRPr="00664D2D" w:rsidRDefault="006D2E53" w:rsidP="00685442">
      <w:pPr>
        <w:pStyle w:val="ab"/>
        <w:adjustRightInd w:val="0"/>
        <w:snapToGrid w:val="0"/>
        <w:spacing w:line="360" w:lineRule="auto"/>
        <w:ind w:firstLineChars="0"/>
        <w:rPr>
          <w:rFonts w:ascii="宋体" w:hAnsi="宋体"/>
          <w:szCs w:val="21"/>
        </w:rPr>
      </w:pPr>
      <w:r w:rsidRPr="00726DF6">
        <w:rPr>
          <w:rFonts w:ascii="宋体" w:hAnsi="宋体" w:cs="Arial" w:hint="eastAsia"/>
          <w:szCs w:val="21"/>
        </w:rPr>
        <w:t>2、有关上述费率优惠活动的具体费率折扣及活动起止时间如有变化，敬请投资者留意</w:t>
      </w:r>
      <w:r w:rsidR="00C97D79">
        <w:rPr>
          <w:rFonts w:ascii="宋体" w:hAnsi="宋体" w:hint="eastAsia"/>
          <w:szCs w:val="21"/>
        </w:rPr>
        <w:t>浙江同花顺基金销售有限公司</w:t>
      </w:r>
      <w:r w:rsidRPr="00726DF6">
        <w:rPr>
          <w:rFonts w:ascii="宋体" w:hAnsi="宋体" w:cs="Arial" w:hint="eastAsia"/>
          <w:szCs w:val="21"/>
        </w:rPr>
        <w:t>的有关公告。</w:t>
      </w:r>
    </w:p>
    <w:p w:rsidR="00364D4F" w:rsidRPr="00664D2D" w:rsidRDefault="00364D4F" w:rsidP="00EF1EB2">
      <w:pPr>
        <w:spacing w:line="360" w:lineRule="auto"/>
        <w:ind w:leftChars="-29" w:left="-61" w:firstLineChars="200" w:firstLine="420"/>
        <w:rPr>
          <w:rFonts w:ascii="宋体" w:hAnsi="宋体"/>
          <w:szCs w:val="21"/>
        </w:rPr>
      </w:pPr>
    </w:p>
    <w:p w:rsidR="002D4F0E" w:rsidRPr="00664D2D" w:rsidRDefault="002D7641" w:rsidP="00EF1EB2">
      <w:pPr>
        <w:spacing w:line="360" w:lineRule="auto"/>
        <w:ind w:firstLineChars="200" w:firstLine="420"/>
        <w:rPr>
          <w:rFonts w:ascii="宋体" w:hAnsi="宋体"/>
          <w:szCs w:val="21"/>
        </w:rPr>
      </w:pPr>
      <w:r w:rsidRPr="00664D2D">
        <w:rPr>
          <w:rFonts w:ascii="宋体" w:hAnsi="宋体" w:hint="eastAsia"/>
          <w:szCs w:val="21"/>
        </w:rPr>
        <w:t>四</w:t>
      </w:r>
      <w:r w:rsidR="00364D4F" w:rsidRPr="00664D2D">
        <w:rPr>
          <w:rFonts w:ascii="宋体" w:hAnsi="宋体" w:hint="eastAsia"/>
          <w:szCs w:val="21"/>
        </w:rPr>
        <w:t>、</w:t>
      </w:r>
      <w:r w:rsidR="002D4F0E" w:rsidRPr="00664D2D">
        <w:rPr>
          <w:rFonts w:ascii="宋体" w:hAnsi="宋体" w:hint="eastAsia"/>
          <w:szCs w:val="21"/>
        </w:rPr>
        <w:t>投资者可通过以下途径咨询有关详情：</w:t>
      </w:r>
    </w:p>
    <w:p w:rsidR="00685442" w:rsidRDefault="00685442" w:rsidP="00685442">
      <w:pPr>
        <w:adjustRightInd w:val="0"/>
        <w:snapToGrid w:val="0"/>
        <w:spacing w:line="360" w:lineRule="auto"/>
        <w:ind w:firstLineChars="200" w:firstLine="420"/>
        <w:rPr>
          <w:rFonts w:ascii="宋体" w:hAnsi="宋体"/>
          <w:szCs w:val="21"/>
        </w:rPr>
      </w:pPr>
      <w:r w:rsidRPr="007E77C1">
        <w:rPr>
          <w:rFonts w:ascii="宋体" w:hAnsi="宋体" w:hint="eastAsia"/>
          <w:szCs w:val="21"/>
        </w:rPr>
        <w:t>1、</w:t>
      </w:r>
      <w:r w:rsidR="00C97D79">
        <w:rPr>
          <w:rFonts w:ascii="宋体" w:hAnsi="宋体" w:hint="eastAsia"/>
          <w:szCs w:val="21"/>
        </w:rPr>
        <w:t>浙江同花顺基金销售有限公司</w:t>
      </w:r>
      <w:r>
        <w:rPr>
          <w:rFonts w:ascii="宋体" w:hAnsi="宋体" w:hint="eastAsia"/>
          <w:szCs w:val="21"/>
        </w:rPr>
        <w:t xml:space="preserve">  </w:t>
      </w:r>
      <w:r w:rsidRPr="007E77C1">
        <w:rPr>
          <w:rFonts w:ascii="宋体" w:hAnsi="宋体" w:hint="eastAsia"/>
          <w:szCs w:val="21"/>
        </w:rPr>
        <w:t xml:space="preserve">  </w:t>
      </w:r>
    </w:p>
    <w:p w:rsidR="00685442" w:rsidRPr="007E77C1" w:rsidRDefault="00685442" w:rsidP="00685442">
      <w:pPr>
        <w:adjustRightInd w:val="0"/>
        <w:snapToGrid w:val="0"/>
        <w:spacing w:line="360" w:lineRule="auto"/>
        <w:ind w:firstLineChars="200" w:firstLine="420"/>
        <w:rPr>
          <w:rFonts w:ascii="宋体" w:hAnsi="宋体" w:hint="eastAsia"/>
          <w:szCs w:val="21"/>
        </w:rPr>
      </w:pPr>
      <w:r w:rsidRPr="007E77C1">
        <w:rPr>
          <w:rFonts w:ascii="宋体" w:hAnsi="宋体" w:hint="eastAsia"/>
          <w:szCs w:val="21"/>
        </w:rPr>
        <w:t>网址：</w:t>
      </w:r>
      <w:r w:rsidR="00C97D79" w:rsidRPr="00C97D79">
        <w:rPr>
          <w:rFonts w:ascii="宋体" w:hAnsi="宋体"/>
          <w:szCs w:val="21"/>
        </w:rPr>
        <w:t>www.5ifund.com</w:t>
      </w:r>
      <w:r w:rsidRPr="007E77C1">
        <w:rPr>
          <w:rFonts w:ascii="宋体" w:hAnsi="宋体" w:hint="eastAsia"/>
          <w:szCs w:val="21"/>
        </w:rPr>
        <w:t>；</w:t>
      </w:r>
    </w:p>
    <w:p w:rsidR="00685442" w:rsidRPr="007E77C1" w:rsidRDefault="00685442" w:rsidP="00685442">
      <w:pPr>
        <w:adjustRightInd w:val="0"/>
        <w:snapToGrid w:val="0"/>
        <w:spacing w:line="360" w:lineRule="auto"/>
        <w:ind w:firstLineChars="200" w:firstLine="420"/>
        <w:rPr>
          <w:rFonts w:ascii="宋体" w:hAnsi="宋体" w:hint="eastAsia"/>
          <w:szCs w:val="21"/>
        </w:rPr>
      </w:pPr>
      <w:r w:rsidRPr="007E77C1">
        <w:rPr>
          <w:rFonts w:ascii="宋体" w:hAnsi="宋体" w:hint="eastAsia"/>
          <w:szCs w:val="21"/>
        </w:rPr>
        <w:t>客服电话：</w:t>
      </w:r>
      <w:r w:rsidR="00C97D79" w:rsidRPr="00C97D79">
        <w:rPr>
          <w:rFonts w:ascii="宋体" w:hAnsi="宋体"/>
          <w:szCs w:val="21"/>
        </w:rPr>
        <w:t>4008-773-772</w:t>
      </w:r>
      <w:r w:rsidRPr="007E77C1">
        <w:rPr>
          <w:rFonts w:ascii="宋体" w:hAnsi="宋体" w:hint="eastAsia"/>
          <w:szCs w:val="21"/>
        </w:rPr>
        <w:t>。</w:t>
      </w:r>
      <w:r w:rsidRPr="007E77C1">
        <w:rPr>
          <w:rFonts w:ascii="宋体" w:hAnsi="宋体"/>
          <w:szCs w:val="21"/>
        </w:rPr>
        <w:br/>
      </w:r>
    </w:p>
    <w:p w:rsidR="00685442" w:rsidRDefault="00685442" w:rsidP="00685442">
      <w:pPr>
        <w:adjustRightInd w:val="0"/>
        <w:snapToGrid w:val="0"/>
        <w:spacing w:line="360" w:lineRule="auto"/>
        <w:ind w:firstLineChars="200" w:firstLine="420"/>
        <w:rPr>
          <w:rFonts w:ascii="宋体" w:hAnsi="宋体"/>
          <w:szCs w:val="21"/>
        </w:rPr>
      </w:pPr>
      <w:r w:rsidRPr="007E77C1">
        <w:rPr>
          <w:rFonts w:ascii="宋体" w:hAnsi="宋体" w:hint="eastAsia"/>
          <w:szCs w:val="21"/>
        </w:rPr>
        <w:t>2、融通基金</w:t>
      </w:r>
      <w:r>
        <w:rPr>
          <w:rFonts w:ascii="宋体" w:hAnsi="宋体" w:hint="eastAsia"/>
          <w:szCs w:val="21"/>
        </w:rPr>
        <w:t>管理有限公司</w:t>
      </w:r>
      <w:r w:rsidRPr="007E77C1">
        <w:rPr>
          <w:rFonts w:ascii="宋体" w:hAnsi="宋体" w:hint="eastAsia"/>
          <w:szCs w:val="21"/>
        </w:rPr>
        <w:t xml:space="preserve">   </w:t>
      </w:r>
    </w:p>
    <w:p w:rsidR="00685442" w:rsidRPr="007E77C1" w:rsidRDefault="00685442" w:rsidP="00685442">
      <w:pPr>
        <w:adjustRightInd w:val="0"/>
        <w:snapToGrid w:val="0"/>
        <w:spacing w:line="360" w:lineRule="auto"/>
        <w:ind w:firstLineChars="200" w:firstLine="420"/>
        <w:rPr>
          <w:rFonts w:ascii="宋体" w:hAnsi="宋体"/>
          <w:szCs w:val="21"/>
        </w:rPr>
      </w:pPr>
      <w:r w:rsidRPr="007E77C1">
        <w:rPr>
          <w:rFonts w:ascii="宋体" w:hAnsi="宋体" w:hint="eastAsia"/>
          <w:szCs w:val="21"/>
        </w:rPr>
        <w:t>网址：</w:t>
      </w:r>
      <w:hyperlink r:id="rId8" w:history="1">
        <w:r w:rsidRPr="007E77C1">
          <w:rPr>
            <w:rFonts w:ascii="宋体" w:hAnsi="宋体"/>
            <w:szCs w:val="21"/>
          </w:rPr>
          <w:t>www.rtfund.com</w:t>
        </w:r>
      </w:hyperlink>
      <w:r w:rsidRPr="007E77C1">
        <w:rPr>
          <w:rFonts w:ascii="宋体" w:hAnsi="宋体" w:hint="eastAsia"/>
          <w:szCs w:val="21"/>
        </w:rPr>
        <w:t>；</w:t>
      </w:r>
    </w:p>
    <w:p w:rsidR="00685442" w:rsidRPr="007E77C1" w:rsidRDefault="00685442" w:rsidP="00685442">
      <w:pPr>
        <w:adjustRightInd w:val="0"/>
        <w:snapToGrid w:val="0"/>
        <w:spacing w:line="360" w:lineRule="auto"/>
        <w:ind w:firstLineChars="200" w:firstLine="420"/>
        <w:rPr>
          <w:rFonts w:ascii="宋体" w:hAnsi="宋体"/>
          <w:szCs w:val="21"/>
        </w:rPr>
      </w:pPr>
      <w:r w:rsidRPr="007E77C1">
        <w:rPr>
          <w:rFonts w:ascii="宋体" w:hAnsi="宋体" w:hint="eastAsia"/>
          <w:szCs w:val="21"/>
        </w:rPr>
        <w:t>客服电话：400-883-8088（免长途话费）；0755-26948088。</w:t>
      </w:r>
    </w:p>
    <w:p w:rsidR="000341EF" w:rsidRPr="00664D2D" w:rsidRDefault="000341EF" w:rsidP="00EF1EB2">
      <w:pPr>
        <w:spacing w:line="360" w:lineRule="auto"/>
        <w:ind w:firstLineChars="200" w:firstLine="420"/>
        <w:rPr>
          <w:rFonts w:ascii="宋体" w:hAnsi="宋体"/>
          <w:szCs w:val="21"/>
        </w:rPr>
      </w:pPr>
    </w:p>
    <w:p w:rsidR="00CF6607" w:rsidRPr="00664D2D" w:rsidRDefault="002D7641" w:rsidP="00EF1EB2">
      <w:pPr>
        <w:spacing w:line="360" w:lineRule="auto"/>
        <w:ind w:firstLineChars="200" w:firstLine="420"/>
        <w:rPr>
          <w:szCs w:val="21"/>
        </w:rPr>
      </w:pPr>
      <w:r w:rsidRPr="00664D2D">
        <w:rPr>
          <w:rFonts w:hint="eastAsia"/>
          <w:szCs w:val="21"/>
        </w:rPr>
        <w:t>五</w:t>
      </w:r>
      <w:r w:rsidR="00240674" w:rsidRPr="00664D2D">
        <w:rPr>
          <w:rFonts w:hint="eastAsia"/>
          <w:szCs w:val="21"/>
        </w:rPr>
        <w:t>、</w:t>
      </w:r>
      <w:r w:rsidR="00993B68" w:rsidRPr="00664D2D">
        <w:rPr>
          <w:rFonts w:hint="eastAsia"/>
          <w:szCs w:val="21"/>
        </w:rPr>
        <w:t>风险提示：</w:t>
      </w:r>
    </w:p>
    <w:p w:rsidR="00993B68" w:rsidRPr="00664D2D" w:rsidRDefault="00993B68" w:rsidP="00EF1EB2">
      <w:pPr>
        <w:spacing w:line="360" w:lineRule="auto"/>
        <w:ind w:firstLineChars="200" w:firstLine="420"/>
        <w:rPr>
          <w:szCs w:val="21"/>
        </w:rPr>
      </w:pPr>
      <w:r w:rsidRPr="00664D2D">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w:t>
      </w:r>
      <w:r w:rsidR="00912190" w:rsidRPr="00664D2D">
        <w:rPr>
          <w:rFonts w:hint="eastAsia"/>
          <w:szCs w:val="21"/>
        </w:rPr>
        <w:t>认真</w:t>
      </w:r>
      <w:r w:rsidRPr="00664D2D">
        <w:rPr>
          <w:rFonts w:hint="eastAsia"/>
          <w:szCs w:val="21"/>
        </w:rPr>
        <w:t>阅读《基金合同》、《招募说明书》等基金法律文件，了解基金的风险收益特征，并根据自身的风险承受能力选择适合自己的基金产品。敬请</w:t>
      </w:r>
      <w:r w:rsidR="00352C67" w:rsidRPr="00664D2D">
        <w:rPr>
          <w:rFonts w:hint="eastAsia"/>
          <w:szCs w:val="21"/>
        </w:rPr>
        <w:t>投资者</w:t>
      </w:r>
      <w:r w:rsidRPr="00664D2D">
        <w:rPr>
          <w:rFonts w:hint="eastAsia"/>
          <w:szCs w:val="21"/>
        </w:rPr>
        <w:t>在购买基金前</w:t>
      </w:r>
      <w:r w:rsidR="00043161" w:rsidRPr="00664D2D">
        <w:rPr>
          <w:rFonts w:hint="eastAsia"/>
          <w:szCs w:val="21"/>
        </w:rPr>
        <w:t>认</w:t>
      </w:r>
      <w:r w:rsidRPr="00664D2D">
        <w:rPr>
          <w:rFonts w:hint="eastAsia"/>
          <w:szCs w:val="21"/>
        </w:rPr>
        <w:t>真考虑、谨慎决策。</w:t>
      </w:r>
    </w:p>
    <w:p w:rsidR="001E4532" w:rsidRPr="00664D2D" w:rsidRDefault="001E4532" w:rsidP="00EF1EB2">
      <w:pPr>
        <w:spacing w:line="360" w:lineRule="auto"/>
        <w:ind w:firstLineChars="200" w:firstLine="420"/>
        <w:rPr>
          <w:szCs w:val="21"/>
        </w:rPr>
      </w:pPr>
      <w:r w:rsidRPr="00664D2D">
        <w:rPr>
          <w:rFonts w:hint="eastAsia"/>
          <w:szCs w:val="21"/>
        </w:rPr>
        <w:t>特此公告。</w:t>
      </w:r>
    </w:p>
    <w:p w:rsidR="001E4532" w:rsidRPr="00664D2D" w:rsidRDefault="001E4532" w:rsidP="00EF1EB2">
      <w:pPr>
        <w:spacing w:line="360" w:lineRule="auto"/>
        <w:ind w:firstLineChars="200" w:firstLine="420"/>
        <w:rPr>
          <w:szCs w:val="21"/>
        </w:rPr>
      </w:pPr>
    </w:p>
    <w:p w:rsidR="002334AC" w:rsidRPr="00664D2D" w:rsidRDefault="002334AC" w:rsidP="00970BB2">
      <w:pPr>
        <w:snapToGrid w:val="0"/>
        <w:spacing w:line="360" w:lineRule="auto"/>
        <w:ind w:right="280"/>
        <w:jc w:val="right"/>
        <w:rPr>
          <w:rFonts w:ascii="宋体" w:hAnsi="宋体"/>
          <w:szCs w:val="21"/>
        </w:rPr>
      </w:pPr>
    </w:p>
    <w:p w:rsidR="002334AC" w:rsidRPr="00664D2D" w:rsidRDefault="002D4F0E" w:rsidP="00970BB2">
      <w:pPr>
        <w:snapToGrid w:val="0"/>
        <w:spacing w:line="360" w:lineRule="auto"/>
        <w:jc w:val="right"/>
        <w:rPr>
          <w:rFonts w:ascii="宋体" w:hAnsi="宋体"/>
          <w:szCs w:val="21"/>
        </w:rPr>
      </w:pPr>
      <w:r w:rsidRPr="00664D2D">
        <w:rPr>
          <w:rFonts w:ascii="宋体" w:hAnsi="宋体"/>
          <w:szCs w:val="21"/>
        </w:rPr>
        <w:t xml:space="preserve"> </w:t>
      </w:r>
      <w:r w:rsidRPr="00664D2D">
        <w:rPr>
          <w:rFonts w:ascii="宋体" w:hAnsi="宋体" w:hint="eastAsia"/>
          <w:szCs w:val="21"/>
        </w:rPr>
        <w:t>融通基金管理有限公司</w:t>
      </w:r>
    </w:p>
    <w:p w:rsidR="002D4F0E" w:rsidRPr="00664D2D" w:rsidRDefault="002200D6" w:rsidP="00970BB2">
      <w:pPr>
        <w:snapToGrid w:val="0"/>
        <w:spacing w:line="360" w:lineRule="auto"/>
        <w:jc w:val="right"/>
        <w:rPr>
          <w:szCs w:val="21"/>
        </w:rPr>
      </w:pPr>
      <w:r>
        <w:rPr>
          <w:rFonts w:ascii="宋体" w:hAnsi="宋体" w:hint="eastAsia"/>
          <w:szCs w:val="21"/>
        </w:rPr>
        <w:t>二〇二</w:t>
      </w:r>
      <w:r w:rsidR="00685442">
        <w:rPr>
          <w:rFonts w:ascii="宋体" w:hAnsi="宋体" w:hint="eastAsia"/>
          <w:szCs w:val="21"/>
        </w:rPr>
        <w:t>一</w:t>
      </w:r>
      <w:r>
        <w:rPr>
          <w:rFonts w:ascii="宋体" w:hAnsi="宋体" w:hint="eastAsia"/>
          <w:szCs w:val="21"/>
        </w:rPr>
        <w:t>年</w:t>
      </w:r>
      <w:r w:rsidR="00C97D79">
        <w:rPr>
          <w:rFonts w:ascii="宋体" w:hAnsi="宋体" w:hint="eastAsia"/>
          <w:szCs w:val="21"/>
        </w:rPr>
        <w:t>十一</w:t>
      </w:r>
      <w:r w:rsidR="00272630" w:rsidRPr="00664D2D">
        <w:rPr>
          <w:rFonts w:ascii="宋体" w:hAnsi="宋体" w:hint="eastAsia"/>
          <w:szCs w:val="21"/>
        </w:rPr>
        <w:t>月</w:t>
      </w:r>
      <w:r w:rsidR="00A40F06">
        <w:rPr>
          <w:rFonts w:ascii="宋体" w:hAnsi="宋体" w:hint="eastAsia"/>
          <w:szCs w:val="21"/>
        </w:rPr>
        <w:t>二</w:t>
      </w:r>
      <w:r w:rsidR="009A1ADB">
        <w:rPr>
          <w:rFonts w:ascii="宋体" w:hAnsi="宋体" w:hint="eastAsia"/>
          <w:szCs w:val="21"/>
        </w:rPr>
        <w:t>十</w:t>
      </w:r>
      <w:r w:rsidR="002F72F2">
        <w:rPr>
          <w:rFonts w:ascii="宋体" w:hAnsi="宋体" w:hint="eastAsia"/>
          <w:szCs w:val="21"/>
        </w:rPr>
        <w:t>九</w:t>
      </w:r>
      <w:r w:rsidR="006C32B2" w:rsidRPr="00664D2D">
        <w:rPr>
          <w:rFonts w:ascii="宋体" w:hAnsi="宋体" w:hint="eastAsia"/>
          <w:szCs w:val="21"/>
        </w:rPr>
        <w:t>日</w:t>
      </w:r>
    </w:p>
    <w:sectPr w:rsidR="002D4F0E" w:rsidRPr="00664D2D" w:rsidSect="006D5119">
      <w:pgSz w:w="11906" w:h="16838"/>
      <w:pgMar w:top="1440" w:right="1800" w:bottom="124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D7A" w:rsidRDefault="00635D7A" w:rsidP="00415679">
      <w:r>
        <w:separator/>
      </w:r>
    </w:p>
  </w:endnote>
  <w:endnote w:type="continuationSeparator" w:id="0">
    <w:p w:rsidR="00635D7A" w:rsidRDefault="00635D7A" w:rsidP="0041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D7A" w:rsidRDefault="00635D7A" w:rsidP="00415679">
      <w:r>
        <w:separator/>
      </w:r>
    </w:p>
  </w:footnote>
  <w:footnote w:type="continuationSeparator" w:id="0">
    <w:p w:rsidR="00635D7A" w:rsidRDefault="00635D7A" w:rsidP="004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944"/>
    <w:multiLevelType w:val="hybridMultilevel"/>
    <w:tmpl w:val="0B26ED98"/>
    <w:lvl w:ilvl="0" w:tplc="6EEA6C7A">
      <w:start w:val="1"/>
      <w:numFmt w:val="japaneseCounting"/>
      <w:lvlText w:val="%1、"/>
      <w:lvlJc w:val="left"/>
      <w:pPr>
        <w:ind w:left="1320" w:hanging="4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19191039"/>
    <w:multiLevelType w:val="multilevel"/>
    <w:tmpl w:val="3E56C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35408"/>
    <w:multiLevelType w:val="hybridMultilevel"/>
    <w:tmpl w:val="FC0033D6"/>
    <w:lvl w:ilvl="0" w:tplc="0409000F">
      <w:start w:val="1"/>
      <w:numFmt w:val="decimal"/>
      <w:lvlText w:val="%1."/>
      <w:lvlJc w:val="left"/>
      <w:pPr>
        <w:tabs>
          <w:tab w:val="num" w:pos="980"/>
        </w:tabs>
        <w:ind w:left="980" w:hanging="420"/>
      </w:p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2B616966"/>
    <w:multiLevelType w:val="hybridMultilevel"/>
    <w:tmpl w:val="AD5C20EE"/>
    <w:lvl w:ilvl="0" w:tplc="6C52EE12">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968185F"/>
    <w:multiLevelType w:val="hybridMultilevel"/>
    <w:tmpl w:val="7928878C"/>
    <w:lvl w:ilvl="0" w:tplc="12D01FBA">
      <w:start w:val="1"/>
      <w:numFmt w:val="japaneseCounting"/>
      <w:lvlText w:val="%1、"/>
      <w:lvlJc w:val="left"/>
      <w:pPr>
        <w:tabs>
          <w:tab w:val="num" w:pos="1287"/>
        </w:tabs>
        <w:ind w:left="1287" w:hanging="720"/>
      </w:pPr>
      <w:rPr>
        <w:rFonts w:hint="default"/>
      </w:rPr>
    </w:lvl>
    <w:lvl w:ilvl="1" w:tplc="04090019" w:tentative="1">
      <w:start w:val="1"/>
      <w:numFmt w:val="lowerLetter"/>
      <w:lvlText w:val="%2)"/>
      <w:lvlJc w:val="left"/>
      <w:pPr>
        <w:tabs>
          <w:tab w:val="num" w:pos="1407"/>
        </w:tabs>
        <w:ind w:left="1407" w:hanging="420"/>
      </w:p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abstractNum w:abstractNumId="5">
    <w:nsid w:val="3EA87407"/>
    <w:multiLevelType w:val="hybridMultilevel"/>
    <w:tmpl w:val="9C1694CA"/>
    <w:lvl w:ilvl="0" w:tplc="7CDA2C86">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8936BAC"/>
    <w:multiLevelType w:val="hybridMultilevel"/>
    <w:tmpl w:val="57689EAE"/>
    <w:lvl w:ilvl="0" w:tplc="86A6FACE">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BA7018E"/>
    <w:multiLevelType w:val="hybridMultilevel"/>
    <w:tmpl w:val="8CC03E44"/>
    <w:lvl w:ilvl="0" w:tplc="8DC0863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0EA0A52"/>
    <w:multiLevelType w:val="hybridMultilevel"/>
    <w:tmpl w:val="F788AC5E"/>
    <w:lvl w:ilvl="0" w:tplc="BFB0369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DBF6934"/>
    <w:multiLevelType w:val="hybridMultilevel"/>
    <w:tmpl w:val="06C6322A"/>
    <w:lvl w:ilvl="0" w:tplc="560EC48E">
      <w:start w:val="1"/>
      <w:numFmt w:val="decimal"/>
      <w:lvlText w:val="%1、"/>
      <w:lvlJc w:val="left"/>
      <w:pPr>
        <w:tabs>
          <w:tab w:val="num" w:pos="3697"/>
        </w:tabs>
        <w:ind w:left="3697" w:hanging="720"/>
      </w:pPr>
      <w:rPr>
        <w:rFonts w:hint="default"/>
      </w:rPr>
    </w:lvl>
    <w:lvl w:ilvl="1" w:tplc="04090019" w:tentative="1">
      <w:start w:val="1"/>
      <w:numFmt w:val="lowerLetter"/>
      <w:lvlText w:val="%2)"/>
      <w:lvlJc w:val="left"/>
      <w:pPr>
        <w:tabs>
          <w:tab w:val="num" w:pos="3951"/>
        </w:tabs>
        <w:ind w:left="3951" w:hanging="420"/>
      </w:pPr>
    </w:lvl>
    <w:lvl w:ilvl="2" w:tplc="0409001B" w:tentative="1">
      <w:start w:val="1"/>
      <w:numFmt w:val="lowerRoman"/>
      <w:lvlText w:val="%3."/>
      <w:lvlJc w:val="right"/>
      <w:pPr>
        <w:tabs>
          <w:tab w:val="num" w:pos="4371"/>
        </w:tabs>
        <w:ind w:left="4371" w:hanging="420"/>
      </w:pPr>
    </w:lvl>
    <w:lvl w:ilvl="3" w:tplc="0409000F" w:tentative="1">
      <w:start w:val="1"/>
      <w:numFmt w:val="decimal"/>
      <w:lvlText w:val="%4."/>
      <w:lvlJc w:val="left"/>
      <w:pPr>
        <w:tabs>
          <w:tab w:val="num" w:pos="4791"/>
        </w:tabs>
        <w:ind w:left="4791" w:hanging="420"/>
      </w:pPr>
    </w:lvl>
    <w:lvl w:ilvl="4" w:tplc="04090019" w:tentative="1">
      <w:start w:val="1"/>
      <w:numFmt w:val="lowerLetter"/>
      <w:lvlText w:val="%5)"/>
      <w:lvlJc w:val="left"/>
      <w:pPr>
        <w:tabs>
          <w:tab w:val="num" w:pos="5211"/>
        </w:tabs>
        <w:ind w:left="5211" w:hanging="420"/>
      </w:pPr>
    </w:lvl>
    <w:lvl w:ilvl="5" w:tplc="0409001B" w:tentative="1">
      <w:start w:val="1"/>
      <w:numFmt w:val="lowerRoman"/>
      <w:lvlText w:val="%6."/>
      <w:lvlJc w:val="right"/>
      <w:pPr>
        <w:tabs>
          <w:tab w:val="num" w:pos="5631"/>
        </w:tabs>
        <w:ind w:left="5631" w:hanging="420"/>
      </w:pPr>
    </w:lvl>
    <w:lvl w:ilvl="6" w:tplc="0409000F" w:tentative="1">
      <w:start w:val="1"/>
      <w:numFmt w:val="decimal"/>
      <w:lvlText w:val="%7."/>
      <w:lvlJc w:val="left"/>
      <w:pPr>
        <w:tabs>
          <w:tab w:val="num" w:pos="6051"/>
        </w:tabs>
        <w:ind w:left="6051" w:hanging="420"/>
      </w:pPr>
    </w:lvl>
    <w:lvl w:ilvl="7" w:tplc="04090019" w:tentative="1">
      <w:start w:val="1"/>
      <w:numFmt w:val="lowerLetter"/>
      <w:lvlText w:val="%8)"/>
      <w:lvlJc w:val="left"/>
      <w:pPr>
        <w:tabs>
          <w:tab w:val="num" w:pos="6471"/>
        </w:tabs>
        <w:ind w:left="6471" w:hanging="420"/>
      </w:pPr>
    </w:lvl>
    <w:lvl w:ilvl="8" w:tplc="0409001B" w:tentative="1">
      <w:start w:val="1"/>
      <w:numFmt w:val="lowerRoman"/>
      <w:lvlText w:val="%9."/>
      <w:lvlJc w:val="right"/>
      <w:pPr>
        <w:tabs>
          <w:tab w:val="num" w:pos="6891"/>
        </w:tabs>
        <w:ind w:left="6891" w:hanging="420"/>
      </w:pPr>
    </w:lvl>
  </w:abstractNum>
  <w:num w:numId="1">
    <w:abstractNumId w:val="7"/>
  </w:num>
  <w:num w:numId="2">
    <w:abstractNumId w:val="4"/>
  </w:num>
  <w:num w:numId="3">
    <w:abstractNumId w:val="2"/>
  </w:num>
  <w:num w:numId="4">
    <w:abstractNumId w:val="9"/>
  </w:num>
  <w:num w:numId="5">
    <w:abstractNumId w:val="6"/>
  </w:num>
  <w:num w:numId="6">
    <w:abstractNumId w:val="1"/>
  </w:num>
  <w:num w:numId="7">
    <w:abstractNumId w:val="3"/>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00EE"/>
    <w:rsid w:val="00001C5D"/>
    <w:rsid w:val="0000463F"/>
    <w:rsid w:val="000061D7"/>
    <w:rsid w:val="0001326A"/>
    <w:rsid w:val="000206D9"/>
    <w:rsid w:val="00022B13"/>
    <w:rsid w:val="000341EF"/>
    <w:rsid w:val="000349C4"/>
    <w:rsid w:val="00043161"/>
    <w:rsid w:val="00045CD6"/>
    <w:rsid w:val="00046098"/>
    <w:rsid w:val="000506BA"/>
    <w:rsid w:val="000534A5"/>
    <w:rsid w:val="00054FC3"/>
    <w:rsid w:val="00063CAC"/>
    <w:rsid w:val="00064FEE"/>
    <w:rsid w:val="000663AA"/>
    <w:rsid w:val="00071911"/>
    <w:rsid w:val="00075C26"/>
    <w:rsid w:val="00081A40"/>
    <w:rsid w:val="00082D1B"/>
    <w:rsid w:val="000832AA"/>
    <w:rsid w:val="00087708"/>
    <w:rsid w:val="00090672"/>
    <w:rsid w:val="000950CD"/>
    <w:rsid w:val="00096534"/>
    <w:rsid w:val="00096F13"/>
    <w:rsid w:val="000A5DFD"/>
    <w:rsid w:val="000A7A93"/>
    <w:rsid w:val="000B02E7"/>
    <w:rsid w:val="000B2E67"/>
    <w:rsid w:val="000B39D1"/>
    <w:rsid w:val="000C3A9C"/>
    <w:rsid w:val="000C5165"/>
    <w:rsid w:val="000F3CEA"/>
    <w:rsid w:val="000F6D45"/>
    <w:rsid w:val="000F7C69"/>
    <w:rsid w:val="001054A2"/>
    <w:rsid w:val="00106D2E"/>
    <w:rsid w:val="001071C7"/>
    <w:rsid w:val="001108B1"/>
    <w:rsid w:val="00111C46"/>
    <w:rsid w:val="00112DA3"/>
    <w:rsid w:val="001134D6"/>
    <w:rsid w:val="00114B1E"/>
    <w:rsid w:val="00116E13"/>
    <w:rsid w:val="001224FA"/>
    <w:rsid w:val="00122DEC"/>
    <w:rsid w:val="0013154B"/>
    <w:rsid w:val="00134129"/>
    <w:rsid w:val="001413E7"/>
    <w:rsid w:val="00143BC0"/>
    <w:rsid w:val="00153926"/>
    <w:rsid w:val="00155BE4"/>
    <w:rsid w:val="00157738"/>
    <w:rsid w:val="001624CF"/>
    <w:rsid w:val="00196671"/>
    <w:rsid w:val="00197F36"/>
    <w:rsid w:val="001A2AB6"/>
    <w:rsid w:val="001A5086"/>
    <w:rsid w:val="001B06F5"/>
    <w:rsid w:val="001B65F5"/>
    <w:rsid w:val="001B772E"/>
    <w:rsid w:val="001C4B8C"/>
    <w:rsid w:val="001C61B1"/>
    <w:rsid w:val="001C7EFA"/>
    <w:rsid w:val="001D204F"/>
    <w:rsid w:val="001D3255"/>
    <w:rsid w:val="001E4532"/>
    <w:rsid w:val="001E6361"/>
    <w:rsid w:val="001F456A"/>
    <w:rsid w:val="00202096"/>
    <w:rsid w:val="002028E0"/>
    <w:rsid w:val="0021759C"/>
    <w:rsid w:val="002200D6"/>
    <w:rsid w:val="00230892"/>
    <w:rsid w:val="00232C08"/>
    <w:rsid w:val="00232E6E"/>
    <w:rsid w:val="002334AC"/>
    <w:rsid w:val="00240674"/>
    <w:rsid w:val="002433C0"/>
    <w:rsid w:val="002437AF"/>
    <w:rsid w:val="0025496F"/>
    <w:rsid w:val="00255799"/>
    <w:rsid w:val="002560B3"/>
    <w:rsid w:val="00257CC8"/>
    <w:rsid w:val="002633D1"/>
    <w:rsid w:val="00272630"/>
    <w:rsid w:val="00282641"/>
    <w:rsid w:val="00290AE7"/>
    <w:rsid w:val="00290F60"/>
    <w:rsid w:val="00291301"/>
    <w:rsid w:val="002921C8"/>
    <w:rsid w:val="002A4B76"/>
    <w:rsid w:val="002B2045"/>
    <w:rsid w:val="002B2CD8"/>
    <w:rsid w:val="002C08DA"/>
    <w:rsid w:val="002C3B11"/>
    <w:rsid w:val="002C6F01"/>
    <w:rsid w:val="002D35BF"/>
    <w:rsid w:val="002D4F0E"/>
    <w:rsid w:val="002D73F1"/>
    <w:rsid w:val="002D7641"/>
    <w:rsid w:val="002E2927"/>
    <w:rsid w:val="002E3425"/>
    <w:rsid w:val="002F0217"/>
    <w:rsid w:val="002F4040"/>
    <w:rsid w:val="002F72F2"/>
    <w:rsid w:val="00300090"/>
    <w:rsid w:val="0030169F"/>
    <w:rsid w:val="00326932"/>
    <w:rsid w:val="00337C38"/>
    <w:rsid w:val="0034378C"/>
    <w:rsid w:val="00343C1B"/>
    <w:rsid w:val="00352C67"/>
    <w:rsid w:val="00355DA5"/>
    <w:rsid w:val="00364D4F"/>
    <w:rsid w:val="00367097"/>
    <w:rsid w:val="0037172D"/>
    <w:rsid w:val="003A4056"/>
    <w:rsid w:val="003B37E1"/>
    <w:rsid w:val="003B4F73"/>
    <w:rsid w:val="003B5169"/>
    <w:rsid w:val="003C240B"/>
    <w:rsid w:val="003C3E66"/>
    <w:rsid w:val="003C3F52"/>
    <w:rsid w:val="003D7F86"/>
    <w:rsid w:val="003E2FC1"/>
    <w:rsid w:val="003E55C4"/>
    <w:rsid w:val="003F1311"/>
    <w:rsid w:val="003F25B5"/>
    <w:rsid w:val="003F5EC3"/>
    <w:rsid w:val="003F7E1A"/>
    <w:rsid w:val="0040111C"/>
    <w:rsid w:val="00404AB0"/>
    <w:rsid w:val="00414E73"/>
    <w:rsid w:val="00415679"/>
    <w:rsid w:val="00415D16"/>
    <w:rsid w:val="0041767C"/>
    <w:rsid w:val="00417FF8"/>
    <w:rsid w:val="00426275"/>
    <w:rsid w:val="00431A35"/>
    <w:rsid w:val="00436674"/>
    <w:rsid w:val="00443FA3"/>
    <w:rsid w:val="0048235A"/>
    <w:rsid w:val="004954B6"/>
    <w:rsid w:val="004A0D9A"/>
    <w:rsid w:val="004B62AE"/>
    <w:rsid w:val="004B6CEE"/>
    <w:rsid w:val="004D5CA8"/>
    <w:rsid w:val="004F5FF3"/>
    <w:rsid w:val="004F7A62"/>
    <w:rsid w:val="00507234"/>
    <w:rsid w:val="00516148"/>
    <w:rsid w:val="00520AB7"/>
    <w:rsid w:val="00520D3F"/>
    <w:rsid w:val="00523312"/>
    <w:rsid w:val="00525708"/>
    <w:rsid w:val="0052747D"/>
    <w:rsid w:val="0053358F"/>
    <w:rsid w:val="00533B21"/>
    <w:rsid w:val="00535474"/>
    <w:rsid w:val="0053680D"/>
    <w:rsid w:val="00545BAF"/>
    <w:rsid w:val="0055087F"/>
    <w:rsid w:val="00564A4D"/>
    <w:rsid w:val="0057478F"/>
    <w:rsid w:val="00575D64"/>
    <w:rsid w:val="00576476"/>
    <w:rsid w:val="0058033B"/>
    <w:rsid w:val="00581544"/>
    <w:rsid w:val="00581F8E"/>
    <w:rsid w:val="005824A8"/>
    <w:rsid w:val="005A4E9B"/>
    <w:rsid w:val="005A6DF1"/>
    <w:rsid w:val="005B68CB"/>
    <w:rsid w:val="005B7A63"/>
    <w:rsid w:val="005C316E"/>
    <w:rsid w:val="005C673F"/>
    <w:rsid w:val="005D4AFA"/>
    <w:rsid w:val="005F1C8D"/>
    <w:rsid w:val="005F3638"/>
    <w:rsid w:val="005F3F0F"/>
    <w:rsid w:val="005F55B9"/>
    <w:rsid w:val="005F7AAC"/>
    <w:rsid w:val="00601FF0"/>
    <w:rsid w:val="00614894"/>
    <w:rsid w:val="006252EA"/>
    <w:rsid w:val="00625C45"/>
    <w:rsid w:val="00626549"/>
    <w:rsid w:val="00632019"/>
    <w:rsid w:val="0063583E"/>
    <w:rsid w:val="00635D7A"/>
    <w:rsid w:val="00640152"/>
    <w:rsid w:val="00641F2C"/>
    <w:rsid w:val="00647B03"/>
    <w:rsid w:val="006554EC"/>
    <w:rsid w:val="00664D2D"/>
    <w:rsid w:val="006658B3"/>
    <w:rsid w:val="006663EA"/>
    <w:rsid w:val="00680CA8"/>
    <w:rsid w:val="00684114"/>
    <w:rsid w:val="00685442"/>
    <w:rsid w:val="00695008"/>
    <w:rsid w:val="00695F56"/>
    <w:rsid w:val="006A4A6A"/>
    <w:rsid w:val="006A6121"/>
    <w:rsid w:val="006A63A3"/>
    <w:rsid w:val="006A6BCF"/>
    <w:rsid w:val="006A7461"/>
    <w:rsid w:val="006B0135"/>
    <w:rsid w:val="006C32B2"/>
    <w:rsid w:val="006C5124"/>
    <w:rsid w:val="006D2E53"/>
    <w:rsid w:val="006D5119"/>
    <w:rsid w:val="006E2C21"/>
    <w:rsid w:val="006E5574"/>
    <w:rsid w:val="006F132B"/>
    <w:rsid w:val="006F4E8B"/>
    <w:rsid w:val="006F655F"/>
    <w:rsid w:val="006F6D93"/>
    <w:rsid w:val="0070495E"/>
    <w:rsid w:val="00706AA7"/>
    <w:rsid w:val="007076BA"/>
    <w:rsid w:val="00710F08"/>
    <w:rsid w:val="00713A35"/>
    <w:rsid w:val="00714CE4"/>
    <w:rsid w:val="00720D86"/>
    <w:rsid w:val="007249EA"/>
    <w:rsid w:val="00724A6C"/>
    <w:rsid w:val="0072764E"/>
    <w:rsid w:val="00727A60"/>
    <w:rsid w:val="00732CCC"/>
    <w:rsid w:val="00737584"/>
    <w:rsid w:val="00740E4E"/>
    <w:rsid w:val="007507BB"/>
    <w:rsid w:val="0078676C"/>
    <w:rsid w:val="00792CA3"/>
    <w:rsid w:val="00795FDA"/>
    <w:rsid w:val="007A00CF"/>
    <w:rsid w:val="007A42A5"/>
    <w:rsid w:val="007B4AC4"/>
    <w:rsid w:val="007C1165"/>
    <w:rsid w:val="007C2D1E"/>
    <w:rsid w:val="007C3FEA"/>
    <w:rsid w:val="007D442B"/>
    <w:rsid w:val="007E113F"/>
    <w:rsid w:val="007F29AF"/>
    <w:rsid w:val="007F2E8C"/>
    <w:rsid w:val="007F3D3D"/>
    <w:rsid w:val="007F403C"/>
    <w:rsid w:val="00803147"/>
    <w:rsid w:val="00803712"/>
    <w:rsid w:val="00811200"/>
    <w:rsid w:val="00815E4F"/>
    <w:rsid w:val="00821ED1"/>
    <w:rsid w:val="00823065"/>
    <w:rsid w:val="00826775"/>
    <w:rsid w:val="00833E9A"/>
    <w:rsid w:val="008341F7"/>
    <w:rsid w:val="00847561"/>
    <w:rsid w:val="008530DE"/>
    <w:rsid w:val="00853F32"/>
    <w:rsid w:val="00860468"/>
    <w:rsid w:val="00861487"/>
    <w:rsid w:val="00866439"/>
    <w:rsid w:val="008852D2"/>
    <w:rsid w:val="00891FE2"/>
    <w:rsid w:val="00894E58"/>
    <w:rsid w:val="008954E4"/>
    <w:rsid w:val="008964C0"/>
    <w:rsid w:val="008A3CF3"/>
    <w:rsid w:val="008A6307"/>
    <w:rsid w:val="008B0A28"/>
    <w:rsid w:val="008B441D"/>
    <w:rsid w:val="008C2521"/>
    <w:rsid w:val="008C6C7B"/>
    <w:rsid w:val="008E4F11"/>
    <w:rsid w:val="008E713D"/>
    <w:rsid w:val="008F1763"/>
    <w:rsid w:val="00902D6D"/>
    <w:rsid w:val="00905D97"/>
    <w:rsid w:val="00907A01"/>
    <w:rsid w:val="00911E03"/>
    <w:rsid w:val="00912190"/>
    <w:rsid w:val="0091322B"/>
    <w:rsid w:val="00915EFB"/>
    <w:rsid w:val="00917E2B"/>
    <w:rsid w:val="00917EF7"/>
    <w:rsid w:val="009210C1"/>
    <w:rsid w:val="009212C9"/>
    <w:rsid w:val="00926389"/>
    <w:rsid w:val="00934533"/>
    <w:rsid w:val="0093527F"/>
    <w:rsid w:val="009414EA"/>
    <w:rsid w:val="009434B2"/>
    <w:rsid w:val="00945219"/>
    <w:rsid w:val="00950F62"/>
    <w:rsid w:val="00961224"/>
    <w:rsid w:val="00962819"/>
    <w:rsid w:val="00965406"/>
    <w:rsid w:val="00970BB2"/>
    <w:rsid w:val="00972ECE"/>
    <w:rsid w:val="00976401"/>
    <w:rsid w:val="00977D5C"/>
    <w:rsid w:val="00982338"/>
    <w:rsid w:val="009874AE"/>
    <w:rsid w:val="0099159F"/>
    <w:rsid w:val="00993B68"/>
    <w:rsid w:val="009A1ADB"/>
    <w:rsid w:val="009A3DE5"/>
    <w:rsid w:val="009A6FF2"/>
    <w:rsid w:val="009B423D"/>
    <w:rsid w:val="009B727E"/>
    <w:rsid w:val="009C1F89"/>
    <w:rsid w:val="009C2002"/>
    <w:rsid w:val="009C47E4"/>
    <w:rsid w:val="009D14AE"/>
    <w:rsid w:val="009D39E0"/>
    <w:rsid w:val="009E1B07"/>
    <w:rsid w:val="009F59FC"/>
    <w:rsid w:val="009F5A95"/>
    <w:rsid w:val="00A12493"/>
    <w:rsid w:val="00A27619"/>
    <w:rsid w:val="00A34C92"/>
    <w:rsid w:val="00A369B1"/>
    <w:rsid w:val="00A40F06"/>
    <w:rsid w:val="00A443FC"/>
    <w:rsid w:val="00A500CE"/>
    <w:rsid w:val="00A518E7"/>
    <w:rsid w:val="00A57EF1"/>
    <w:rsid w:val="00A62099"/>
    <w:rsid w:val="00A67503"/>
    <w:rsid w:val="00A705AC"/>
    <w:rsid w:val="00A71439"/>
    <w:rsid w:val="00A72AC2"/>
    <w:rsid w:val="00A72BA5"/>
    <w:rsid w:val="00A76254"/>
    <w:rsid w:val="00A805D1"/>
    <w:rsid w:val="00A842BA"/>
    <w:rsid w:val="00A84B56"/>
    <w:rsid w:val="00A85131"/>
    <w:rsid w:val="00A930C6"/>
    <w:rsid w:val="00AA2B08"/>
    <w:rsid w:val="00AB1612"/>
    <w:rsid w:val="00AB29E4"/>
    <w:rsid w:val="00AB5F68"/>
    <w:rsid w:val="00AB6C30"/>
    <w:rsid w:val="00AC1A78"/>
    <w:rsid w:val="00AC7F08"/>
    <w:rsid w:val="00AE2D7A"/>
    <w:rsid w:val="00AE3C79"/>
    <w:rsid w:val="00AF0E9A"/>
    <w:rsid w:val="00AF2B16"/>
    <w:rsid w:val="00AF4617"/>
    <w:rsid w:val="00AF4929"/>
    <w:rsid w:val="00B03691"/>
    <w:rsid w:val="00B05A4B"/>
    <w:rsid w:val="00B12CCC"/>
    <w:rsid w:val="00B15EE6"/>
    <w:rsid w:val="00B2119B"/>
    <w:rsid w:val="00B23B0F"/>
    <w:rsid w:val="00B25983"/>
    <w:rsid w:val="00B25C9F"/>
    <w:rsid w:val="00B27B42"/>
    <w:rsid w:val="00B41983"/>
    <w:rsid w:val="00B46301"/>
    <w:rsid w:val="00B5566C"/>
    <w:rsid w:val="00B579AE"/>
    <w:rsid w:val="00B60A96"/>
    <w:rsid w:val="00B64DDD"/>
    <w:rsid w:val="00B73A02"/>
    <w:rsid w:val="00B77F23"/>
    <w:rsid w:val="00B92AAD"/>
    <w:rsid w:val="00BC1D01"/>
    <w:rsid w:val="00BC2234"/>
    <w:rsid w:val="00BD0BC4"/>
    <w:rsid w:val="00BE0D36"/>
    <w:rsid w:val="00BE7B99"/>
    <w:rsid w:val="00BF6044"/>
    <w:rsid w:val="00C10536"/>
    <w:rsid w:val="00C125C4"/>
    <w:rsid w:val="00C14386"/>
    <w:rsid w:val="00C14A57"/>
    <w:rsid w:val="00C21CA3"/>
    <w:rsid w:val="00C24A40"/>
    <w:rsid w:val="00C30B13"/>
    <w:rsid w:val="00C353F9"/>
    <w:rsid w:val="00C40D62"/>
    <w:rsid w:val="00C75939"/>
    <w:rsid w:val="00C82F78"/>
    <w:rsid w:val="00C832D7"/>
    <w:rsid w:val="00C91972"/>
    <w:rsid w:val="00C97D79"/>
    <w:rsid w:val="00CC0B4B"/>
    <w:rsid w:val="00CC5DBD"/>
    <w:rsid w:val="00CE3BF3"/>
    <w:rsid w:val="00CF23EC"/>
    <w:rsid w:val="00CF3609"/>
    <w:rsid w:val="00CF6607"/>
    <w:rsid w:val="00D01903"/>
    <w:rsid w:val="00D05DBA"/>
    <w:rsid w:val="00D10421"/>
    <w:rsid w:val="00D14DA5"/>
    <w:rsid w:val="00D17811"/>
    <w:rsid w:val="00D21570"/>
    <w:rsid w:val="00D26F1B"/>
    <w:rsid w:val="00D30A0D"/>
    <w:rsid w:val="00D361DF"/>
    <w:rsid w:val="00D445E0"/>
    <w:rsid w:val="00D45B60"/>
    <w:rsid w:val="00D463D5"/>
    <w:rsid w:val="00D560DA"/>
    <w:rsid w:val="00D67132"/>
    <w:rsid w:val="00D77265"/>
    <w:rsid w:val="00D82172"/>
    <w:rsid w:val="00D82CD9"/>
    <w:rsid w:val="00D92B60"/>
    <w:rsid w:val="00D957DE"/>
    <w:rsid w:val="00D96076"/>
    <w:rsid w:val="00DA09A7"/>
    <w:rsid w:val="00DA2449"/>
    <w:rsid w:val="00DA26BE"/>
    <w:rsid w:val="00DA3BF9"/>
    <w:rsid w:val="00DA52F3"/>
    <w:rsid w:val="00DC60C8"/>
    <w:rsid w:val="00DD3531"/>
    <w:rsid w:val="00DD498A"/>
    <w:rsid w:val="00DE3353"/>
    <w:rsid w:val="00DE5444"/>
    <w:rsid w:val="00DF0F4A"/>
    <w:rsid w:val="00DF54BC"/>
    <w:rsid w:val="00E02245"/>
    <w:rsid w:val="00E0617C"/>
    <w:rsid w:val="00E07321"/>
    <w:rsid w:val="00E26430"/>
    <w:rsid w:val="00E42AC3"/>
    <w:rsid w:val="00E533C2"/>
    <w:rsid w:val="00E54502"/>
    <w:rsid w:val="00E70166"/>
    <w:rsid w:val="00E71FC0"/>
    <w:rsid w:val="00E82EA6"/>
    <w:rsid w:val="00E84338"/>
    <w:rsid w:val="00EA2C32"/>
    <w:rsid w:val="00EA4C95"/>
    <w:rsid w:val="00EA6A2F"/>
    <w:rsid w:val="00EA7D91"/>
    <w:rsid w:val="00EA7FB3"/>
    <w:rsid w:val="00EB310B"/>
    <w:rsid w:val="00EB6D61"/>
    <w:rsid w:val="00EC6221"/>
    <w:rsid w:val="00ED42C3"/>
    <w:rsid w:val="00ED541E"/>
    <w:rsid w:val="00EE6029"/>
    <w:rsid w:val="00EF15AB"/>
    <w:rsid w:val="00EF1E41"/>
    <w:rsid w:val="00EF1EB2"/>
    <w:rsid w:val="00EF2140"/>
    <w:rsid w:val="00EF341D"/>
    <w:rsid w:val="00EF6372"/>
    <w:rsid w:val="00EF6983"/>
    <w:rsid w:val="00F01B44"/>
    <w:rsid w:val="00F1131C"/>
    <w:rsid w:val="00F12EA3"/>
    <w:rsid w:val="00F16812"/>
    <w:rsid w:val="00F22E7C"/>
    <w:rsid w:val="00F31750"/>
    <w:rsid w:val="00F329E5"/>
    <w:rsid w:val="00F40ADD"/>
    <w:rsid w:val="00F50492"/>
    <w:rsid w:val="00F71A5D"/>
    <w:rsid w:val="00F72AD0"/>
    <w:rsid w:val="00F80BB3"/>
    <w:rsid w:val="00FA44B4"/>
    <w:rsid w:val="00FA46A8"/>
    <w:rsid w:val="00FA557B"/>
    <w:rsid w:val="00FB72D0"/>
    <w:rsid w:val="00FC5106"/>
    <w:rsid w:val="00FD1F12"/>
    <w:rsid w:val="00FD5C10"/>
    <w:rsid w:val="00FE0DB6"/>
    <w:rsid w:val="00FE1975"/>
    <w:rsid w:val="00FE60D3"/>
    <w:rsid w:val="00FF64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F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4F0E"/>
    <w:rPr>
      <w:color w:val="0000FF"/>
      <w:u w:val="single"/>
    </w:rPr>
  </w:style>
  <w:style w:type="table" w:styleId="a4">
    <w:name w:val="Table Grid"/>
    <w:basedOn w:val="a1"/>
    <w:rsid w:val="002D4F0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content11">
    <w:name w:val="txtcontent11"/>
    <w:rsid w:val="002D4F0E"/>
    <w:rPr>
      <w:rFonts w:ascii="ˎ̥" w:hAnsi="ˎ̥" w:hint="default"/>
      <w:b w:val="0"/>
      <w:bCs w:val="0"/>
      <w:color w:val="000000"/>
      <w:sz w:val="21"/>
      <w:szCs w:val="21"/>
    </w:rPr>
  </w:style>
  <w:style w:type="character" w:customStyle="1" w:styleId="EmailStyle181">
    <w:name w:val="EmailStyle181"/>
    <w:semiHidden/>
    <w:rsid w:val="002D4F0E"/>
    <w:rPr>
      <w:rFonts w:ascii="Arial" w:eastAsia="宋体" w:hAnsi="Arial" w:cs="Arial"/>
      <w:color w:val="auto"/>
      <w:sz w:val="18"/>
      <w:szCs w:val="20"/>
    </w:rPr>
  </w:style>
  <w:style w:type="paragraph" w:styleId="a5">
    <w:name w:val="header"/>
    <w:basedOn w:val="a"/>
    <w:link w:val="Char"/>
    <w:rsid w:val="00415679"/>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5"/>
    <w:rsid w:val="00415679"/>
    <w:rPr>
      <w:kern w:val="2"/>
      <w:sz w:val="18"/>
      <w:szCs w:val="18"/>
    </w:rPr>
  </w:style>
  <w:style w:type="paragraph" w:styleId="a6">
    <w:name w:val="footer"/>
    <w:basedOn w:val="a"/>
    <w:link w:val="Char0"/>
    <w:rsid w:val="00415679"/>
    <w:pPr>
      <w:tabs>
        <w:tab w:val="center" w:pos="4153"/>
        <w:tab w:val="right" w:pos="8306"/>
      </w:tabs>
      <w:snapToGrid w:val="0"/>
      <w:jc w:val="left"/>
    </w:pPr>
    <w:rPr>
      <w:sz w:val="18"/>
      <w:szCs w:val="18"/>
      <w:lang/>
    </w:rPr>
  </w:style>
  <w:style w:type="character" w:customStyle="1" w:styleId="Char0">
    <w:name w:val="页脚 Char"/>
    <w:link w:val="a6"/>
    <w:rsid w:val="00415679"/>
    <w:rPr>
      <w:kern w:val="2"/>
      <w:sz w:val="18"/>
      <w:szCs w:val="18"/>
    </w:rPr>
  </w:style>
  <w:style w:type="paragraph" w:styleId="a7">
    <w:name w:val="Balloon Text"/>
    <w:basedOn w:val="a"/>
    <w:link w:val="Char1"/>
    <w:rsid w:val="00D30A0D"/>
    <w:rPr>
      <w:sz w:val="18"/>
      <w:szCs w:val="18"/>
      <w:lang/>
    </w:rPr>
  </w:style>
  <w:style w:type="character" w:customStyle="1" w:styleId="Char1">
    <w:name w:val="批注框文本 Char"/>
    <w:link w:val="a7"/>
    <w:rsid w:val="00D30A0D"/>
    <w:rPr>
      <w:kern w:val="2"/>
      <w:sz w:val="18"/>
      <w:szCs w:val="18"/>
    </w:rPr>
  </w:style>
  <w:style w:type="character" w:styleId="a8">
    <w:name w:val="annotation reference"/>
    <w:semiHidden/>
    <w:rsid w:val="00EB6D61"/>
    <w:rPr>
      <w:sz w:val="21"/>
      <w:szCs w:val="21"/>
    </w:rPr>
  </w:style>
  <w:style w:type="paragraph" w:styleId="a9">
    <w:name w:val="annotation text"/>
    <w:basedOn w:val="a"/>
    <w:semiHidden/>
    <w:rsid w:val="00EB6D61"/>
    <w:pPr>
      <w:jc w:val="left"/>
    </w:pPr>
  </w:style>
  <w:style w:type="paragraph" w:styleId="aa">
    <w:name w:val="annotation subject"/>
    <w:basedOn w:val="a9"/>
    <w:next w:val="a9"/>
    <w:semiHidden/>
    <w:rsid w:val="00EB6D61"/>
    <w:rPr>
      <w:b/>
      <w:bCs/>
    </w:rPr>
  </w:style>
  <w:style w:type="character" w:customStyle="1" w:styleId="g1">
    <w:name w:val="g1"/>
    <w:rsid w:val="00ED42C3"/>
    <w:rPr>
      <w:color w:val="008000"/>
    </w:rPr>
  </w:style>
  <w:style w:type="paragraph" w:styleId="ab">
    <w:name w:val="List Paragraph"/>
    <w:basedOn w:val="a"/>
    <w:uiPriority w:val="34"/>
    <w:qFormat/>
    <w:rsid w:val="00240674"/>
    <w:pPr>
      <w:ind w:firstLineChars="200" w:firstLine="420"/>
    </w:pPr>
  </w:style>
  <w:style w:type="character" w:styleId="HTML">
    <w:name w:val="HTML Cite"/>
    <w:uiPriority w:val="99"/>
    <w:unhideWhenUsed/>
    <w:rsid w:val="00894E58"/>
    <w:rPr>
      <w:i w:val="0"/>
      <w:iCs w:val="0"/>
      <w:color w:val="008000"/>
    </w:rPr>
  </w:style>
  <w:style w:type="paragraph" w:styleId="ac">
    <w:name w:val="Revision"/>
    <w:hidden/>
    <w:uiPriority w:val="99"/>
    <w:semiHidden/>
    <w:rsid w:val="006A7461"/>
    <w:rPr>
      <w:kern w:val="2"/>
      <w:sz w:val="21"/>
      <w:szCs w:val="24"/>
    </w:rPr>
  </w:style>
  <w:style w:type="paragraph" w:styleId="ad">
    <w:name w:val="Normal (Web)"/>
    <w:basedOn w:val="a"/>
    <w:uiPriority w:val="99"/>
    <w:unhideWhenUsed/>
    <w:rsid w:val="0019667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32801923">
      <w:bodyDiv w:val="1"/>
      <w:marLeft w:val="0"/>
      <w:marRight w:val="0"/>
      <w:marTop w:val="0"/>
      <w:marBottom w:val="0"/>
      <w:divBdr>
        <w:top w:val="none" w:sz="0" w:space="0" w:color="auto"/>
        <w:left w:val="none" w:sz="0" w:space="0" w:color="auto"/>
        <w:bottom w:val="none" w:sz="0" w:space="0" w:color="auto"/>
        <w:right w:val="none" w:sz="0" w:space="0" w:color="auto"/>
      </w:divBdr>
    </w:div>
    <w:div w:id="411657936">
      <w:bodyDiv w:val="1"/>
      <w:marLeft w:val="0"/>
      <w:marRight w:val="0"/>
      <w:marTop w:val="0"/>
      <w:marBottom w:val="0"/>
      <w:divBdr>
        <w:top w:val="none" w:sz="0" w:space="0" w:color="auto"/>
        <w:left w:val="none" w:sz="0" w:space="0" w:color="auto"/>
        <w:bottom w:val="none" w:sz="0" w:space="0" w:color="auto"/>
        <w:right w:val="none" w:sz="0" w:space="0" w:color="auto"/>
      </w:divBdr>
    </w:div>
    <w:div w:id="483664432">
      <w:bodyDiv w:val="1"/>
      <w:marLeft w:val="0"/>
      <w:marRight w:val="0"/>
      <w:marTop w:val="0"/>
      <w:marBottom w:val="0"/>
      <w:divBdr>
        <w:top w:val="none" w:sz="0" w:space="0" w:color="auto"/>
        <w:left w:val="none" w:sz="0" w:space="0" w:color="auto"/>
        <w:bottom w:val="none" w:sz="0" w:space="0" w:color="auto"/>
        <w:right w:val="none" w:sz="0" w:space="0" w:color="auto"/>
      </w:divBdr>
    </w:div>
    <w:div w:id="860896524">
      <w:bodyDiv w:val="1"/>
      <w:marLeft w:val="0"/>
      <w:marRight w:val="0"/>
      <w:marTop w:val="0"/>
      <w:marBottom w:val="0"/>
      <w:divBdr>
        <w:top w:val="none" w:sz="0" w:space="0" w:color="auto"/>
        <w:left w:val="none" w:sz="0" w:space="0" w:color="auto"/>
        <w:bottom w:val="none" w:sz="0" w:space="0" w:color="auto"/>
        <w:right w:val="none" w:sz="0" w:space="0" w:color="auto"/>
      </w:divBdr>
    </w:div>
    <w:div w:id="876698609">
      <w:bodyDiv w:val="1"/>
      <w:marLeft w:val="0"/>
      <w:marRight w:val="0"/>
      <w:marTop w:val="0"/>
      <w:marBottom w:val="0"/>
      <w:divBdr>
        <w:top w:val="none" w:sz="0" w:space="0" w:color="auto"/>
        <w:left w:val="none" w:sz="0" w:space="0" w:color="auto"/>
        <w:bottom w:val="none" w:sz="0" w:space="0" w:color="auto"/>
        <w:right w:val="none" w:sz="0" w:space="0" w:color="auto"/>
      </w:divBdr>
    </w:div>
    <w:div w:id="957755375">
      <w:bodyDiv w:val="1"/>
      <w:marLeft w:val="0"/>
      <w:marRight w:val="0"/>
      <w:marTop w:val="0"/>
      <w:marBottom w:val="0"/>
      <w:divBdr>
        <w:top w:val="none" w:sz="0" w:space="0" w:color="auto"/>
        <w:left w:val="none" w:sz="0" w:space="0" w:color="auto"/>
        <w:bottom w:val="none" w:sz="0" w:space="0" w:color="auto"/>
        <w:right w:val="none" w:sz="0" w:space="0" w:color="auto"/>
      </w:divBdr>
      <w:divsChild>
        <w:div w:id="1458184963">
          <w:marLeft w:val="0"/>
          <w:marRight w:val="0"/>
          <w:marTop w:val="0"/>
          <w:marBottom w:val="0"/>
          <w:divBdr>
            <w:top w:val="none" w:sz="0" w:space="0" w:color="auto"/>
            <w:left w:val="none" w:sz="0" w:space="0" w:color="auto"/>
            <w:bottom w:val="none" w:sz="0" w:space="0" w:color="auto"/>
            <w:right w:val="none" w:sz="0" w:space="0" w:color="auto"/>
          </w:divBdr>
          <w:divsChild>
            <w:div w:id="360015821">
              <w:marLeft w:val="0"/>
              <w:marRight w:val="0"/>
              <w:marTop w:val="0"/>
              <w:marBottom w:val="0"/>
              <w:divBdr>
                <w:top w:val="none" w:sz="0" w:space="0" w:color="auto"/>
                <w:left w:val="none" w:sz="0" w:space="0" w:color="auto"/>
                <w:bottom w:val="none" w:sz="0" w:space="0" w:color="auto"/>
                <w:right w:val="none" w:sz="0" w:space="0" w:color="auto"/>
              </w:divBdr>
              <w:divsChild>
                <w:div w:id="19846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5826">
      <w:bodyDiv w:val="1"/>
      <w:marLeft w:val="0"/>
      <w:marRight w:val="0"/>
      <w:marTop w:val="0"/>
      <w:marBottom w:val="0"/>
      <w:divBdr>
        <w:top w:val="none" w:sz="0" w:space="0" w:color="auto"/>
        <w:left w:val="none" w:sz="0" w:space="0" w:color="auto"/>
        <w:bottom w:val="none" w:sz="0" w:space="0" w:color="auto"/>
        <w:right w:val="none" w:sz="0" w:space="0" w:color="auto"/>
      </w:divBdr>
    </w:div>
    <w:div w:id="1571964460">
      <w:bodyDiv w:val="1"/>
      <w:marLeft w:val="0"/>
      <w:marRight w:val="0"/>
      <w:marTop w:val="0"/>
      <w:marBottom w:val="0"/>
      <w:divBdr>
        <w:top w:val="none" w:sz="0" w:space="0" w:color="auto"/>
        <w:left w:val="none" w:sz="0" w:space="0" w:color="auto"/>
        <w:bottom w:val="none" w:sz="0" w:space="0" w:color="auto"/>
        <w:right w:val="none" w:sz="0" w:space="0" w:color="auto"/>
      </w:divBdr>
    </w:div>
    <w:div w:id="1705207861">
      <w:bodyDiv w:val="1"/>
      <w:marLeft w:val="0"/>
      <w:marRight w:val="0"/>
      <w:marTop w:val="0"/>
      <w:marBottom w:val="0"/>
      <w:divBdr>
        <w:top w:val="none" w:sz="0" w:space="0" w:color="auto"/>
        <w:left w:val="none" w:sz="0" w:space="0" w:color="auto"/>
        <w:bottom w:val="none" w:sz="0" w:space="0" w:color="auto"/>
        <w:right w:val="none" w:sz="0" w:space="0" w:color="auto"/>
      </w:divBdr>
    </w:div>
    <w:div w:id="1744643191">
      <w:bodyDiv w:val="1"/>
      <w:marLeft w:val="0"/>
      <w:marRight w:val="0"/>
      <w:marTop w:val="0"/>
      <w:marBottom w:val="0"/>
      <w:divBdr>
        <w:top w:val="none" w:sz="0" w:space="0" w:color="auto"/>
        <w:left w:val="none" w:sz="0" w:space="0" w:color="auto"/>
        <w:bottom w:val="none" w:sz="0" w:space="0" w:color="auto"/>
        <w:right w:val="none" w:sz="0" w:space="0" w:color="auto"/>
      </w:divBdr>
    </w:div>
    <w:div w:id="21250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B7EF0-EB8A-4C46-9AE1-EB8DFF77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2614</Characters>
  <Application>Microsoft Office Word</Application>
  <DocSecurity>4</DocSecurity>
  <Lines>21</Lines>
  <Paragraphs>6</Paragraphs>
  <ScaleCrop>false</ScaleCrop>
  <Company>JDJR</Company>
  <LinksUpToDate>false</LinksUpToDate>
  <CharactersWithSpaces>3066</CharactersWithSpaces>
  <SharedDoc>false</SharedDoc>
  <HLinks>
    <vt:vector size="6" baseType="variant">
      <vt:variant>
        <vt:i4>4128827</vt:i4>
      </vt:variant>
      <vt:variant>
        <vt:i4>0</vt:i4>
      </vt:variant>
      <vt:variant>
        <vt:i4>0</vt:i4>
      </vt:variant>
      <vt:variant>
        <vt:i4>5</vt:i4>
      </vt:variant>
      <vt:variant>
        <vt:lpwstr>http://www.rtfund.com/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新增代理融通旗下开放式基金公告</dc:title>
  <dc:subject/>
  <dc:creator>fengww</dc:creator>
  <cp:keywords/>
  <cp:lastModifiedBy>ZHONGM</cp:lastModifiedBy>
  <cp:revision>2</cp:revision>
  <cp:lastPrinted>2012-05-23T06:11:00Z</cp:lastPrinted>
  <dcterms:created xsi:type="dcterms:W3CDTF">2021-11-28T16:01:00Z</dcterms:created>
  <dcterms:modified xsi:type="dcterms:W3CDTF">2021-11-28T16:01:00Z</dcterms:modified>
</cp:coreProperties>
</file>