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bookmarkEnd w:id="0"/>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165C28" w:rsidRPr="00165C28">
        <w:rPr>
          <w:rFonts w:ascii="Verdana" w:eastAsia="宋体" w:hAnsi="Verdana" w:cs="宋体" w:hint="eastAsia"/>
          <w:b/>
          <w:bCs/>
          <w:kern w:val="36"/>
          <w:sz w:val="39"/>
          <w:szCs w:val="39"/>
        </w:rPr>
        <w:t>宁波银行股份有限公司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165C28" w:rsidRPr="00165C28">
        <w:rPr>
          <w:rFonts w:ascii="宋体" w:eastAsia="宋体" w:hAnsi="宋体" w:cs="Calibri" w:hint="eastAsia"/>
          <w:color w:val="000000"/>
          <w:kern w:val="0"/>
          <w:szCs w:val="21"/>
        </w:rPr>
        <w:t>宁波银行股份有限公司</w:t>
      </w:r>
      <w:r>
        <w:rPr>
          <w:rFonts w:ascii="宋体" w:eastAsia="宋体" w:hAnsi="宋体" w:cs="Calibri" w:hint="eastAsia"/>
          <w:color w:val="000000"/>
          <w:kern w:val="0"/>
          <w:szCs w:val="21"/>
        </w:rPr>
        <w:t>（以下简称</w:t>
      </w:r>
      <w:r w:rsidR="00165C28">
        <w:rPr>
          <w:rFonts w:ascii="宋体" w:eastAsia="宋体" w:hAnsi="宋体" w:cs="Calibri" w:hint="eastAsia"/>
          <w:color w:val="000000"/>
          <w:kern w:val="0"/>
          <w:szCs w:val="21"/>
        </w:rPr>
        <w:t>“</w:t>
      </w:r>
      <w:r w:rsidR="00165C28">
        <w:rPr>
          <w:rFonts w:ascii="宋体" w:eastAsia="宋体" w:hAnsi="宋体" w:cs="Calibri" w:hint="eastAsia"/>
          <w:bCs/>
          <w:color w:val="000000"/>
          <w:kern w:val="0"/>
          <w:szCs w:val="21"/>
        </w:rPr>
        <w:t>宁波银行</w:t>
      </w:r>
      <w:r w:rsidR="00165C28">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721A68" w:rsidRPr="00EA73C0">
        <w:rPr>
          <w:rFonts w:ascii="宋体" w:eastAsia="宋体" w:hAnsi="宋体" w:cs="Calibri"/>
          <w:color w:val="000000"/>
          <w:kern w:val="0"/>
          <w:szCs w:val="21"/>
        </w:rPr>
        <w:t>20</w:t>
      </w:r>
      <w:r w:rsidR="00721A68" w:rsidRPr="00EA73C0">
        <w:rPr>
          <w:rFonts w:ascii="宋体" w:eastAsia="宋体" w:hAnsi="宋体" w:cs="Calibri" w:hint="eastAsia"/>
          <w:color w:val="000000"/>
          <w:kern w:val="0"/>
          <w:szCs w:val="21"/>
        </w:rPr>
        <w:t>21年</w:t>
      </w:r>
      <w:r w:rsidR="00721A68">
        <w:rPr>
          <w:rFonts w:ascii="宋体" w:eastAsia="宋体" w:hAnsi="宋体" w:cs="Calibri"/>
          <w:color w:val="000000"/>
          <w:kern w:val="0"/>
          <w:szCs w:val="21"/>
        </w:rPr>
        <w:t>11</w:t>
      </w:r>
      <w:r w:rsidR="007E6C57" w:rsidRPr="00EA73C0">
        <w:rPr>
          <w:rFonts w:ascii="宋体" w:eastAsia="宋体" w:hAnsi="宋体" w:cs="Calibri" w:hint="eastAsia"/>
          <w:color w:val="000000"/>
          <w:kern w:val="0"/>
          <w:szCs w:val="21"/>
        </w:rPr>
        <w:t>月</w:t>
      </w:r>
      <w:r w:rsidR="00165C28">
        <w:rPr>
          <w:rFonts w:ascii="宋体" w:eastAsia="宋体" w:hAnsi="宋体" w:cs="Calibri" w:hint="eastAsia"/>
          <w:color w:val="000000"/>
          <w:kern w:val="0"/>
          <w:szCs w:val="21"/>
        </w:rPr>
        <w:t>26</w:t>
      </w:r>
      <w:r w:rsidRPr="00EA73C0">
        <w:rPr>
          <w:rFonts w:ascii="宋体" w:eastAsia="宋体" w:hAnsi="宋体" w:cs="Calibri" w:hint="eastAsia"/>
          <w:color w:val="000000"/>
          <w:kern w:val="0"/>
          <w:szCs w:val="21"/>
        </w:rPr>
        <w:t>日</w:t>
      </w:r>
      <w:r>
        <w:rPr>
          <w:rFonts w:ascii="宋体" w:eastAsia="宋体" w:hAnsi="宋体" w:cs="Calibri" w:hint="eastAsia"/>
          <w:color w:val="000000"/>
          <w:kern w:val="0"/>
          <w:szCs w:val="21"/>
        </w:rPr>
        <w:t>起</w:t>
      </w:r>
      <w:r w:rsidR="00387EA3">
        <w:rPr>
          <w:rFonts w:ascii="宋体" w:eastAsia="宋体" w:hAnsi="宋体" w:cs="Calibri" w:hint="eastAsia"/>
          <w:color w:val="000000"/>
          <w:kern w:val="0"/>
          <w:szCs w:val="21"/>
        </w:rPr>
        <w:t>本公司关于旗下部分基金</w:t>
      </w:r>
      <w:r>
        <w:rPr>
          <w:rFonts w:ascii="宋体" w:eastAsia="宋体" w:hAnsi="宋体" w:cs="Calibri" w:hint="eastAsia"/>
          <w:color w:val="000000"/>
          <w:kern w:val="0"/>
          <w:szCs w:val="21"/>
        </w:rPr>
        <w:t>新增委托</w:t>
      </w:r>
      <w:r w:rsidR="00165C28">
        <w:rPr>
          <w:rFonts w:ascii="宋体" w:eastAsia="宋体" w:hAnsi="宋体" w:cs="Calibri" w:hint="eastAsia"/>
          <w:color w:val="000000"/>
          <w:kern w:val="0"/>
          <w:szCs w:val="21"/>
        </w:rPr>
        <w:t>宁波银行</w:t>
      </w:r>
      <w:r w:rsidR="00387EA3">
        <w:rPr>
          <w:rFonts w:ascii="宋体" w:eastAsia="宋体" w:hAnsi="宋体" w:cs="Calibri" w:hint="eastAsia"/>
          <w:color w:val="000000"/>
          <w:kern w:val="0"/>
          <w:szCs w:val="21"/>
        </w:rPr>
        <w:t>为销售机构</w:t>
      </w:r>
      <w:r>
        <w:rPr>
          <w:rFonts w:ascii="宋体" w:eastAsia="宋体" w:hAnsi="宋体" w:cs="Calibri" w:hint="eastAsia"/>
          <w:color w:val="000000"/>
          <w:kern w:val="0"/>
          <w:szCs w:val="21"/>
        </w:rPr>
        <w:t>并开通基金“定期定额投资业务”和基金转换业务，具体的业务流程、办理时间和办理方式以</w:t>
      </w:r>
      <w:r w:rsidR="00165C28">
        <w:rPr>
          <w:rFonts w:ascii="宋体" w:eastAsia="宋体" w:hAnsi="宋体" w:cs="Calibri" w:hint="eastAsia"/>
          <w:bCs/>
          <w:color w:val="000000"/>
          <w:kern w:val="0"/>
          <w:szCs w:val="21"/>
        </w:rPr>
        <w:t>宁波银行</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515C98" w:rsidRDefault="00515C98" w:rsidP="00515C98">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（1）富荣福锦混合型证券投资基金（基金代码：A类005164、C类005165）；</w:t>
      </w:r>
    </w:p>
    <w:p w:rsidR="00515C98" w:rsidRDefault="00515C98" w:rsidP="00515C98">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（2）富荣中证500指数增强型证券投资基金（基金代码：A类004790、C类004791）；</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（3）富荣沪深300指数增强型证券投资基金（基金代码：A类004788、C类004789）；</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（4） 富荣福鑫灵活配置混合型证券投资基金（基金代码：A类004794、C类004795）；</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（5）富荣富兴纯债债券型证券投资基金（基金代码：004441）；</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（6）富荣富祥纯债债券型证券投资基金（基金代码：003999）；</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（7）富荣货币市场基金（基金代码：A类003467、B类003468）；</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（8）富荣福康混合型证券投资基金（基金代码：A类005104、C类005105）；</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（9）富荣价值精选灵活配置混合型发起式证券投资基金（基金代码：A类006109、C类006110）；</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（10）富荣富开1-3年国开债纯债债券型证券投资基金（基金代码：A类006488、C类007907）；</w:t>
      </w:r>
    </w:p>
    <w:p w:rsidR="00515C98" w:rsidRDefault="00515C98" w:rsidP="00515C98">
      <w:pPr>
        <w:widowControl/>
        <w:shd w:val="clear" w:color="auto" w:fill="FFFFFF"/>
        <w:spacing w:line="360" w:lineRule="auto"/>
        <w:ind w:firstLine="420"/>
        <w:jc w:val="left"/>
        <w:rPr>
          <w:rFonts w:ascii="宋体" w:eastAsia="宋体" w:hAnsi="宋体" w:cs="Calibri"/>
          <w:bCs/>
          <w:color w:val="000000"/>
          <w:kern w:val="0"/>
          <w:szCs w:val="21"/>
        </w:rPr>
      </w:pPr>
      <w:r>
        <w:rPr>
          <w:rFonts w:ascii="宋体" w:eastAsia="宋体" w:hAnsi="宋体" w:cs="Calibri" w:hint="eastAsia"/>
          <w:color w:val="000000"/>
          <w:kern w:val="0"/>
          <w:szCs w:val="21"/>
        </w:rPr>
        <w:t>（11）</w:t>
      </w:r>
      <w:r>
        <w:rPr>
          <w:rFonts w:ascii="宋体" w:eastAsia="宋体" w:hAnsi="宋体" w:cs="Calibri" w:hint="eastAsia"/>
          <w:bCs/>
          <w:color w:val="000000"/>
          <w:kern w:val="0"/>
          <w:szCs w:val="21"/>
        </w:rPr>
        <w:t>富荣富恒两年定期开放债券型证券投资基金（基金代码：009506）；</w:t>
      </w:r>
    </w:p>
    <w:p w:rsidR="00515C98" w:rsidRDefault="00515C98" w:rsidP="00515C98">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bCs/>
          <w:color w:val="000000"/>
          <w:kern w:val="0"/>
          <w:szCs w:val="21"/>
        </w:rPr>
        <w:t>（12）富荣福银混合型证券投资基金（</w:t>
      </w:r>
      <w:r>
        <w:rPr>
          <w:rFonts w:ascii="宋体" w:eastAsia="宋体" w:hAnsi="宋体" w:cs="Calibri" w:hint="eastAsia"/>
          <w:color w:val="000000"/>
          <w:kern w:val="0"/>
          <w:szCs w:val="21"/>
        </w:rPr>
        <w:t>基金代码：A类012545、C类012546</w:t>
      </w:r>
      <w:r>
        <w:rPr>
          <w:rFonts w:ascii="宋体" w:eastAsia="宋体" w:hAnsi="宋体" w:cs="Calibri" w:hint="eastAsia"/>
          <w:bCs/>
          <w:color w:val="000000"/>
          <w:kern w:val="0"/>
          <w:szCs w:val="21"/>
        </w:rPr>
        <w:t>）。</w:t>
      </w: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FD2B2C">
        <w:rPr>
          <w:rFonts w:ascii="宋体" w:eastAsia="宋体" w:hAnsi="宋体" w:cs="Calibri"/>
          <w:color w:val="000000"/>
          <w:kern w:val="0"/>
          <w:szCs w:val="21"/>
        </w:rPr>
        <w:t>400</w:t>
      </w:r>
      <w:r w:rsidR="00FD2B2C">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685</w:t>
      </w:r>
      <w:r w:rsidR="00FD2B2C">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165C28" w:rsidRPr="00165C28" w:rsidRDefault="00165C28" w:rsidP="00165C28">
      <w:pPr>
        <w:spacing w:line="360" w:lineRule="auto"/>
        <w:ind w:firstLine="480"/>
        <w:rPr>
          <w:rFonts w:eastAsia="Times New Roman"/>
        </w:rPr>
      </w:pPr>
      <w:r>
        <w:rPr>
          <w:rFonts w:ascii="宋体" w:hAnsi="宋体" w:cs="宋体" w:hint="eastAsia"/>
          <w:bCs/>
        </w:rPr>
        <w:t>2、</w:t>
      </w:r>
      <w:r w:rsidRPr="00102171">
        <w:rPr>
          <w:rFonts w:ascii="宋体" w:hAnsi="宋体" w:cs="宋体"/>
          <w:bCs/>
        </w:rPr>
        <w:t xml:space="preserve"> 宁波银行股份有限公司</w:t>
      </w:r>
    </w:p>
    <w:p w:rsidR="00165C28" w:rsidRDefault="00165C28" w:rsidP="00165C28">
      <w:pPr>
        <w:spacing w:line="360" w:lineRule="auto"/>
        <w:ind w:firstLine="420"/>
        <w:rPr>
          <w:rFonts w:eastAsia="Times New Roman"/>
          <w:szCs w:val="21"/>
        </w:rPr>
      </w:pPr>
      <w:r>
        <w:rPr>
          <w:rFonts w:ascii="宋体" w:hAnsi="宋体" w:cs="宋体"/>
          <w:szCs w:val="21"/>
        </w:rPr>
        <w:t>客户服务电话：95574</w:t>
      </w:r>
    </w:p>
    <w:p w:rsidR="00165C28" w:rsidRDefault="00165C28" w:rsidP="00165C28">
      <w:pPr>
        <w:spacing w:line="360" w:lineRule="auto"/>
        <w:ind w:firstLine="420"/>
        <w:rPr>
          <w:rFonts w:eastAsia="Times New Roman"/>
          <w:szCs w:val="21"/>
        </w:rPr>
      </w:pPr>
      <w:r>
        <w:rPr>
          <w:rFonts w:ascii="宋体" w:hAnsi="宋体" w:cs="宋体"/>
          <w:szCs w:val="21"/>
        </w:rPr>
        <w:t>公司网站：www.nbcb.com.cn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387EA3">
        <w:rPr>
          <w:rFonts w:ascii="宋体" w:eastAsia="宋体" w:hAnsi="宋体" w:cs="Calibri" w:hint="eastAsia"/>
          <w:color w:val="000000"/>
          <w:kern w:val="0"/>
          <w:szCs w:val="21"/>
        </w:rPr>
        <w:t>一年</w:t>
      </w:r>
      <w:r w:rsidR="00721A68">
        <w:rPr>
          <w:rFonts w:ascii="宋体" w:eastAsia="宋体" w:hAnsi="宋体" w:cs="Calibri" w:hint="eastAsia"/>
          <w:color w:val="000000"/>
          <w:kern w:val="0"/>
          <w:szCs w:val="21"/>
        </w:rPr>
        <w:t>十一</w:t>
      </w:r>
      <w:r w:rsidR="00387EA3">
        <w:rPr>
          <w:rFonts w:ascii="宋体" w:eastAsia="宋体" w:hAnsi="宋体" w:cs="Calibri" w:hint="eastAsia"/>
          <w:color w:val="000000"/>
          <w:kern w:val="0"/>
          <w:szCs w:val="21"/>
        </w:rPr>
        <w:t>月</w:t>
      </w:r>
      <w:r w:rsidR="00165C28">
        <w:rPr>
          <w:rFonts w:ascii="宋体" w:eastAsia="宋体" w:hAnsi="宋体" w:cs="Calibri" w:hint="eastAsia"/>
          <w:color w:val="000000"/>
          <w:kern w:val="0"/>
          <w:szCs w:val="21"/>
        </w:rPr>
        <w:t>二十</w:t>
      </w:r>
      <w:r w:rsidR="002E57B4">
        <w:rPr>
          <w:rFonts w:ascii="宋体" w:eastAsia="宋体" w:hAnsi="宋体" w:cs="Calibri" w:hint="eastAsia"/>
          <w:color w:val="000000"/>
          <w:kern w:val="0"/>
          <w:szCs w:val="21"/>
        </w:rPr>
        <w:t>六</w:t>
      </w:r>
      <w:r w:rsidR="00387EA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BF" w:rsidRDefault="002E75BF" w:rsidP="00CB23F9">
      <w:r>
        <w:separator/>
      </w:r>
    </w:p>
  </w:endnote>
  <w:endnote w:type="continuationSeparator" w:id="0">
    <w:p w:rsidR="002E75BF" w:rsidRDefault="002E75BF"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BF" w:rsidRDefault="002E75BF" w:rsidP="00CB23F9">
      <w:r>
        <w:separator/>
      </w:r>
    </w:p>
  </w:footnote>
  <w:footnote w:type="continuationSeparator" w:id="0">
    <w:p w:rsidR="002E75BF" w:rsidRDefault="002E75BF"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C6DCA"/>
    <w:rsid w:val="000D1FE2"/>
    <w:rsid w:val="000D3390"/>
    <w:rsid w:val="000D435D"/>
    <w:rsid w:val="000E0433"/>
    <w:rsid w:val="000E286B"/>
    <w:rsid w:val="000F38A5"/>
    <w:rsid w:val="000F45A7"/>
    <w:rsid w:val="000F55D3"/>
    <w:rsid w:val="001012B4"/>
    <w:rsid w:val="00102171"/>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65C28"/>
    <w:rsid w:val="0017005E"/>
    <w:rsid w:val="00185799"/>
    <w:rsid w:val="00186642"/>
    <w:rsid w:val="00192984"/>
    <w:rsid w:val="001A08E9"/>
    <w:rsid w:val="001D5D31"/>
    <w:rsid w:val="001E2726"/>
    <w:rsid w:val="001F19ED"/>
    <w:rsid w:val="001F5024"/>
    <w:rsid w:val="001F7AF7"/>
    <w:rsid w:val="00211961"/>
    <w:rsid w:val="00222108"/>
    <w:rsid w:val="00231B53"/>
    <w:rsid w:val="00273DA4"/>
    <w:rsid w:val="0029219E"/>
    <w:rsid w:val="00296BDC"/>
    <w:rsid w:val="002A313C"/>
    <w:rsid w:val="002B12E2"/>
    <w:rsid w:val="002C0B82"/>
    <w:rsid w:val="002C51CE"/>
    <w:rsid w:val="002D7C8B"/>
    <w:rsid w:val="002E39DF"/>
    <w:rsid w:val="002E57B4"/>
    <w:rsid w:val="002E61A1"/>
    <w:rsid w:val="002E75BF"/>
    <w:rsid w:val="002E7AE9"/>
    <w:rsid w:val="00307FB6"/>
    <w:rsid w:val="003157F5"/>
    <w:rsid w:val="003158A0"/>
    <w:rsid w:val="0032369D"/>
    <w:rsid w:val="003245A6"/>
    <w:rsid w:val="00335551"/>
    <w:rsid w:val="00360A56"/>
    <w:rsid w:val="003648F6"/>
    <w:rsid w:val="00382A5D"/>
    <w:rsid w:val="00387EA3"/>
    <w:rsid w:val="0039784A"/>
    <w:rsid w:val="003A65B9"/>
    <w:rsid w:val="003C4AD5"/>
    <w:rsid w:val="003F3AF1"/>
    <w:rsid w:val="0040304A"/>
    <w:rsid w:val="004063E7"/>
    <w:rsid w:val="00407342"/>
    <w:rsid w:val="0041332B"/>
    <w:rsid w:val="004228D4"/>
    <w:rsid w:val="00431B29"/>
    <w:rsid w:val="00432895"/>
    <w:rsid w:val="00444DE4"/>
    <w:rsid w:val="00451BAE"/>
    <w:rsid w:val="00452D24"/>
    <w:rsid w:val="00493B0F"/>
    <w:rsid w:val="00497AE9"/>
    <w:rsid w:val="004A0701"/>
    <w:rsid w:val="004A78C5"/>
    <w:rsid w:val="004B521F"/>
    <w:rsid w:val="004C1531"/>
    <w:rsid w:val="004E0BDC"/>
    <w:rsid w:val="004E4842"/>
    <w:rsid w:val="004E6304"/>
    <w:rsid w:val="00506369"/>
    <w:rsid w:val="00510AEC"/>
    <w:rsid w:val="00515C98"/>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D3C9C"/>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6C1F"/>
    <w:rsid w:val="006A79EC"/>
    <w:rsid w:val="006C3287"/>
    <w:rsid w:val="006D31A7"/>
    <w:rsid w:val="006D69E0"/>
    <w:rsid w:val="006F4B7D"/>
    <w:rsid w:val="00705727"/>
    <w:rsid w:val="00715FC7"/>
    <w:rsid w:val="00721A68"/>
    <w:rsid w:val="00733EFE"/>
    <w:rsid w:val="00750AA8"/>
    <w:rsid w:val="00752953"/>
    <w:rsid w:val="00762507"/>
    <w:rsid w:val="00776B22"/>
    <w:rsid w:val="00782179"/>
    <w:rsid w:val="007872D0"/>
    <w:rsid w:val="00796FD5"/>
    <w:rsid w:val="007A2D93"/>
    <w:rsid w:val="007C6EB5"/>
    <w:rsid w:val="007E429E"/>
    <w:rsid w:val="007E6C57"/>
    <w:rsid w:val="007F0B92"/>
    <w:rsid w:val="007F1B88"/>
    <w:rsid w:val="00815249"/>
    <w:rsid w:val="00817554"/>
    <w:rsid w:val="00835926"/>
    <w:rsid w:val="00845099"/>
    <w:rsid w:val="00846E74"/>
    <w:rsid w:val="00847904"/>
    <w:rsid w:val="00850F93"/>
    <w:rsid w:val="008524C7"/>
    <w:rsid w:val="00862A8E"/>
    <w:rsid w:val="00864504"/>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6E7F"/>
    <w:rsid w:val="009678FB"/>
    <w:rsid w:val="009816CB"/>
    <w:rsid w:val="00982575"/>
    <w:rsid w:val="00984BC3"/>
    <w:rsid w:val="009927DC"/>
    <w:rsid w:val="0099332B"/>
    <w:rsid w:val="009C27D6"/>
    <w:rsid w:val="009C70A8"/>
    <w:rsid w:val="009E5DC3"/>
    <w:rsid w:val="00A066C7"/>
    <w:rsid w:val="00A145CB"/>
    <w:rsid w:val="00A1468E"/>
    <w:rsid w:val="00A2059D"/>
    <w:rsid w:val="00A30588"/>
    <w:rsid w:val="00A4417E"/>
    <w:rsid w:val="00A4467A"/>
    <w:rsid w:val="00A47EEB"/>
    <w:rsid w:val="00A534AC"/>
    <w:rsid w:val="00A53889"/>
    <w:rsid w:val="00A60441"/>
    <w:rsid w:val="00A608FE"/>
    <w:rsid w:val="00A76ED2"/>
    <w:rsid w:val="00A81542"/>
    <w:rsid w:val="00AA4F88"/>
    <w:rsid w:val="00AA7BAC"/>
    <w:rsid w:val="00AC0F9B"/>
    <w:rsid w:val="00AC1CAC"/>
    <w:rsid w:val="00AC2611"/>
    <w:rsid w:val="00AD37E8"/>
    <w:rsid w:val="00AF5292"/>
    <w:rsid w:val="00B013AF"/>
    <w:rsid w:val="00B06163"/>
    <w:rsid w:val="00B103C3"/>
    <w:rsid w:val="00B40BB8"/>
    <w:rsid w:val="00B4754E"/>
    <w:rsid w:val="00B47DFC"/>
    <w:rsid w:val="00B54E29"/>
    <w:rsid w:val="00B664EE"/>
    <w:rsid w:val="00B80FCC"/>
    <w:rsid w:val="00B87F62"/>
    <w:rsid w:val="00BA101F"/>
    <w:rsid w:val="00BA2C2B"/>
    <w:rsid w:val="00BB24BB"/>
    <w:rsid w:val="00BB2B6F"/>
    <w:rsid w:val="00BC14D6"/>
    <w:rsid w:val="00BD2690"/>
    <w:rsid w:val="00BF0517"/>
    <w:rsid w:val="00BF1EEA"/>
    <w:rsid w:val="00BF7F4A"/>
    <w:rsid w:val="00C1570B"/>
    <w:rsid w:val="00C372A9"/>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0A72"/>
    <w:rsid w:val="00CE48D6"/>
    <w:rsid w:val="00CE54A9"/>
    <w:rsid w:val="00CF041F"/>
    <w:rsid w:val="00CF34E7"/>
    <w:rsid w:val="00D1031E"/>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42FC"/>
    <w:rsid w:val="00D84CFB"/>
    <w:rsid w:val="00D87D0D"/>
    <w:rsid w:val="00D969DF"/>
    <w:rsid w:val="00DA00DE"/>
    <w:rsid w:val="00DC1837"/>
    <w:rsid w:val="00DC2D68"/>
    <w:rsid w:val="00DD488D"/>
    <w:rsid w:val="00DD48B1"/>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A73C0"/>
    <w:rsid w:val="00EB5C6F"/>
    <w:rsid w:val="00ED38AD"/>
    <w:rsid w:val="00EE6842"/>
    <w:rsid w:val="00EF7D90"/>
    <w:rsid w:val="00F00FA0"/>
    <w:rsid w:val="00F07918"/>
    <w:rsid w:val="00F32A0E"/>
    <w:rsid w:val="00F35950"/>
    <w:rsid w:val="00F36946"/>
    <w:rsid w:val="00F5032A"/>
    <w:rsid w:val="00F534D8"/>
    <w:rsid w:val="00F537EC"/>
    <w:rsid w:val="00F76845"/>
    <w:rsid w:val="00F86927"/>
    <w:rsid w:val="00F87967"/>
    <w:rsid w:val="00F95946"/>
    <w:rsid w:val="00FA340E"/>
    <w:rsid w:val="00FA7DDC"/>
    <w:rsid w:val="00FD0E25"/>
    <w:rsid w:val="00FD2B2C"/>
    <w:rsid w:val="00FD3084"/>
    <w:rsid w:val="00FE1D3B"/>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67220225">
      <w:bodyDiv w:val="1"/>
      <w:marLeft w:val="0"/>
      <w:marRight w:val="0"/>
      <w:marTop w:val="0"/>
      <w:marBottom w:val="0"/>
      <w:divBdr>
        <w:top w:val="none" w:sz="0" w:space="0" w:color="auto"/>
        <w:left w:val="none" w:sz="0" w:space="0" w:color="auto"/>
        <w:bottom w:val="none" w:sz="0" w:space="0" w:color="auto"/>
        <w:right w:val="none" w:sz="0" w:space="0" w:color="auto"/>
      </w:divBdr>
    </w:div>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B1042-4FD4-41D7-A338-F67AF20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4</DocSecurity>
  <Lines>8</Lines>
  <Paragraphs>2</Paragraphs>
  <ScaleCrop>false</ScaleCrop>
  <Company>微软中国</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叶蕊</dc:creator>
  <cp:lastModifiedBy>ZHONGM</cp:lastModifiedBy>
  <cp:revision>2</cp:revision>
  <dcterms:created xsi:type="dcterms:W3CDTF">2021-11-25T16:01:00Z</dcterms:created>
  <dcterms:modified xsi:type="dcterms:W3CDTF">2021-11-25T16:01:00Z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