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761C34" w:rsidRDefault="003C13A4" w:rsidP="00DA3305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2646D2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司旗下基金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2646D2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CF3EF7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6D641B">
        <w:rPr>
          <w:rFonts w:ascii="仿宋" w:eastAsia="仿宋" w:hAnsi="仿宋"/>
          <w:b/>
          <w:color w:val="000000" w:themeColor="text1"/>
          <w:sz w:val="36"/>
          <w:szCs w:val="36"/>
        </w:rPr>
        <w:t>第3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6B1691" w:rsidRPr="00CF3EF7" w:rsidRDefault="006B1691" w:rsidP="00DA330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1691" w:rsidRPr="00761C34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 w:rsidRPr="00761C3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D641B">
        <w:rPr>
          <w:rFonts w:ascii="仿宋" w:eastAsia="仿宋" w:hAnsi="仿宋"/>
          <w:color w:val="000000" w:themeColor="text1"/>
          <w:sz w:val="32"/>
          <w:szCs w:val="32"/>
        </w:rPr>
        <w:t>第3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6B1691" w:rsidRPr="00761C34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 w:rsidRPr="00761C34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761C34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永赢双利债券型证券投资基金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永赢润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永赢荣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永赢盈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永赢盛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合益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颐利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迅利中高</w:t>
      </w:r>
      <w:r w:rsidRPr="00761C34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-1-3</w:t>
      </w:r>
      <w:r w:rsidRPr="00761C34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智能领先混合型</w:t>
      </w:r>
      <w:r w:rsidRPr="00761C34">
        <w:rPr>
          <w:rFonts w:ascii="Times New Roman" w:eastAsia="仿宋" w:hint="eastAsia"/>
          <w:sz w:val="32"/>
          <w:szCs w:val="32"/>
        </w:rPr>
        <w:t>证券</w:t>
      </w:r>
      <w:r w:rsidR="0087530A" w:rsidRPr="00761C34">
        <w:rPr>
          <w:rFonts w:ascii="Times New Roman" w:eastAsia="仿宋"/>
          <w:sz w:val="32"/>
          <w:szCs w:val="32"/>
        </w:rPr>
        <w:t>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永赢智益纯债三个月</w:t>
      </w:r>
      <w:r w:rsidRPr="00761C34">
        <w:rPr>
          <w:rFonts w:ascii="Times New Roman" w:eastAsia="仿宋" w:hint="eastAsia"/>
          <w:sz w:val="32"/>
          <w:szCs w:val="32"/>
        </w:rPr>
        <w:t>定期</w:t>
      </w:r>
      <w:r w:rsidRPr="00761C34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指数型</w:t>
      </w:r>
      <w:r w:rsidR="0087530A" w:rsidRPr="00761C34">
        <w:rPr>
          <w:rFonts w:ascii="Times New Roman" w:eastAsia="仿宋"/>
          <w:sz w:val="32"/>
          <w:szCs w:val="32"/>
        </w:rPr>
        <w:t>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永赢久利债券型证券投资基金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永赢淳利债券型证券投资基金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永赢高端制造混合型证券投资基金</w:t>
      </w:r>
    </w:p>
    <w:p w:rsidR="002646D2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永赢创业板指数型发起式证券投资基金</w:t>
      </w:r>
    </w:p>
    <w:p w:rsidR="00761C34" w:rsidRPr="00761C34" w:rsidRDefault="002646D2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乾元三年定期开放混合型证券投资</w:t>
      </w:r>
      <w:r w:rsidRPr="00761C34">
        <w:rPr>
          <w:rFonts w:ascii="Times New Roman" w:eastAsia="仿宋" w:hint="eastAsia"/>
          <w:sz w:val="32"/>
          <w:szCs w:val="32"/>
        </w:rPr>
        <w:t>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永赢科技驱动混合型证券投资基金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永赢元利债券型证券投资基金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永赢易弘债券型证券投资基金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永赢股息优选混合型证券投资基金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-1-5</w:t>
      </w:r>
      <w:r w:rsidRPr="00761C34">
        <w:rPr>
          <w:rFonts w:ascii="Times New Roman" w:eastAsia="仿宋" w:hint="eastAsia"/>
          <w:sz w:val="32"/>
          <w:szCs w:val="32"/>
        </w:rPr>
        <w:t>年国开行债券指数证券投资基金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永赢竞争力精选混合型发起式证券投资基金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永赢医药健康股票型证券投资基金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永赢邦利债券型证券投资基金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永赢中证</w:t>
      </w:r>
      <w:r w:rsidRPr="002B311E">
        <w:rPr>
          <w:rFonts w:ascii="Times New Roman" w:eastAsia="仿宋" w:hint="eastAsia"/>
          <w:sz w:val="32"/>
          <w:szCs w:val="32"/>
        </w:rPr>
        <w:t>500</w:t>
      </w:r>
      <w:r w:rsidRPr="002B311E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6D3C11" w:rsidRDefault="002B311E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永赢瑞宁</w:t>
      </w:r>
      <w:r w:rsidRPr="002B311E">
        <w:rPr>
          <w:rFonts w:ascii="Times New Roman" w:eastAsia="仿宋" w:hint="eastAsia"/>
          <w:sz w:val="32"/>
          <w:szCs w:val="32"/>
        </w:rPr>
        <w:t>87</w:t>
      </w:r>
      <w:r w:rsidRPr="002B311E"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永赢成长领航混合型证券投资基金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永赢鼎利债券型证券投资基金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永赢港股通品质生活慧选混合型证券投资基金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永赢泰宁</w:t>
      </w:r>
      <w:r w:rsidRPr="006D3C11">
        <w:rPr>
          <w:rFonts w:ascii="Times New Roman" w:eastAsia="仿宋" w:hint="eastAsia"/>
          <w:sz w:val="32"/>
          <w:szCs w:val="32"/>
        </w:rPr>
        <w:t>63</w:t>
      </w:r>
      <w:r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</w:t>
      </w:r>
      <w:r>
        <w:rPr>
          <w:rFonts w:ascii="Times New Roman" w:eastAsia="仿宋" w:hint="eastAsia"/>
          <w:sz w:val="32"/>
          <w:szCs w:val="32"/>
        </w:rPr>
        <w:t>赢稳健增长一年持有期混合型证券投资基金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永赢欣益纯债一年定期开放债券型发起式证券投资基金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永赢鑫享混合型证券投资基金</w:t>
      </w:r>
    </w:p>
    <w:p w:rsidR="00CF3EF7" w:rsidRDefault="006D3C11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永赢泽利一年定期开放债券型证券投资基金</w:t>
      </w:r>
    </w:p>
    <w:p w:rsidR="00CF3EF7" w:rsidRDefault="00CF3EF7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CF3EF7">
        <w:rPr>
          <w:rFonts w:ascii="Times New Roman" w:eastAsia="仿宋" w:hint="eastAsia"/>
          <w:sz w:val="32"/>
          <w:szCs w:val="32"/>
        </w:rPr>
        <w:t>永赢鑫欣混合型证券投资基金</w:t>
      </w:r>
    </w:p>
    <w:p w:rsidR="008A30A3" w:rsidRDefault="00CF3EF7" w:rsidP="00CF3EF7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CF3EF7">
        <w:rPr>
          <w:rFonts w:ascii="Times New Roman" w:eastAsia="仿宋" w:hint="eastAsia"/>
          <w:sz w:val="32"/>
          <w:szCs w:val="32"/>
        </w:rPr>
        <w:t>永赢稳健增利</w:t>
      </w:r>
      <w:r w:rsidRPr="00CF3EF7">
        <w:rPr>
          <w:rFonts w:ascii="Times New Roman" w:eastAsia="仿宋" w:hint="eastAsia"/>
          <w:sz w:val="32"/>
          <w:szCs w:val="32"/>
        </w:rPr>
        <w:t>18</w:t>
      </w:r>
      <w:r w:rsidRPr="00CF3EF7">
        <w:rPr>
          <w:rFonts w:ascii="Times New Roman" w:eastAsia="仿宋" w:hint="eastAsia"/>
          <w:sz w:val="32"/>
          <w:szCs w:val="32"/>
        </w:rPr>
        <w:t>个月持有期混合型证券投资基金</w:t>
      </w:r>
    </w:p>
    <w:p w:rsidR="008A30A3" w:rsidRDefault="008A30A3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永赢鑫盛混合型证券投资基</w:t>
      </w:r>
      <w:bookmarkStart w:id="0" w:name="_GoBack"/>
      <w:bookmarkEnd w:id="0"/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</w:p>
    <w:p w:rsidR="008A30A3" w:rsidRDefault="008A30A3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永赢宏泽一年定期开放灵活配置混合型证券投资基金</w:t>
      </w:r>
    </w:p>
    <w:p w:rsidR="008A30A3" w:rsidRDefault="008A30A3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永赢华嘉信用债债券型证券投资基金</w:t>
      </w:r>
    </w:p>
    <w:p w:rsidR="008A30A3" w:rsidRDefault="008A30A3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永赢惠添益混合型证券投资基金</w:t>
      </w:r>
    </w:p>
    <w:p w:rsidR="006D641B" w:rsidRDefault="008A30A3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永赢中证全指医疗器械交易型开放式指数证券投资基金</w:t>
      </w:r>
    </w:p>
    <w:p w:rsidR="006D641B" w:rsidRDefault="006D641B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1B">
        <w:rPr>
          <w:rFonts w:ascii="仿宋" w:eastAsia="仿宋" w:hAnsi="仿宋" w:hint="eastAsia"/>
          <w:color w:val="000000" w:themeColor="text1"/>
          <w:sz w:val="32"/>
          <w:szCs w:val="32"/>
        </w:rPr>
        <w:t>永赢港股通优质成长一年持有期混合型证券投资基金</w:t>
      </w:r>
    </w:p>
    <w:p w:rsidR="006D641B" w:rsidRDefault="006D641B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1B">
        <w:rPr>
          <w:rFonts w:ascii="仿宋" w:eastAsia="仿宋" w:hAnsi="仿宋" w:hint="eastAsia"/>
          <w:color w:val="000000" w:themeColor="text1"/>
          <w:sz w:val="32"/>
          <w:szCs w:val="32"/>
        </w:rPr>
        <w:t>永赢深证创新100交易型开放式指数证券投资基金</w:t>
      </w:r>
    </w:p>
    <w:p w:rsidR="006D641B" w:rsidRDefault="006D641B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41B">
        <w:rPr>
          <w:rFonts w:ascii="仿宋" w:eastAsia="仿宋" w:hAnsi="仿宋" w:hint="eastAsia"/>
          <w:color w:val="000000" w:themeColor="text1"/>
          <w:sz w:val="32"/>
          <w:szCs w:val="32"/>
        </w:rPr>
        <w:t>永赢乾益债券型证券投资基金</w:t>
      </w:r>
    </w:p>
    <w:p w:rsidR="006B1691" w:rsidRPr="002646D2" w:rsidRDefault="006D641B" w:rsidP="00CF3EF7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641B">
        <w:rPr>
          <w:rFonts w:ascii="仿宋" w:eastAsia="仿宋" w:hAnsi="仿宋" w:hint="eastAsia"/>
          <w:color w:val="000000" w:themeColor="text1"/>
          <w:sz w:val="32"/>
          <w:szCs w:val="32"/>
        </w:rPr>
        <w:t>永赢鑫辰混合型证券投资基金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第3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442D8" w:rsidRPr="00E442D8">
        <w:rPr>
          <w:rFonts w:ascii="仿宋" w:eastAsia="仿宋" w:hAnsi="仿宋"/>
          <w:color w:val="000000" w:themeColor="text1"/>
          <w:sz w:val="32"/>
          <w:szCs w:val="32"/>
        </w:rPr>
        <w:t>400-805-8888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8A30A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6B1691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D641B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641B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4E" w:rsidRDefault="008A7F4E" w:rsidP="006B1691">
      <w:r>
        <w:separator/>
      </w:r>
    </w:p>
  </w:endnote>
  <w:endnote w:type="continuationSeparator" w:id="0">
    <w:p w:rsidR="008A7F4E" w:rsidRDefault="008A7F4E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60FE5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A3305" w:rsidRPr="00DA330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DA33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60FE5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A3305" w:rsidRPr="00DA330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A33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4E" w:rsidRDefault="008A7F4E" w:rsidP="006B1691">
      <w:r>
        <w:separator/>
      </w:r>
    </w:p>
  </w:footnote>
  <w:footnote w:type="continuationSeparator" w:id="0">
    <w:p w:rsidR="008A7F4E" w:rsidRDefault="008A7F4E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2646D2"/>
    <w:rsid w:val="002B311E"/>
    <w:rsid w:val="003C13A4"/>
    <w:rsid w:val="00621CB1"/>
    <w:rsid w:val="006B1691"/>
    <w:rsid w:val="006D3C11"/>
    <w:rsid w:val="006D641B"/>
    <w:rsid w:val="00761C34"/>
    <w:rsid w:val="007F64FC"/>
    <w:rsid w:val="00816C1C"/>
    <w:rsid w:val="0087530A"/>
    <w:rsid w:val="00880C0D"/>
    <w:rsid w:val="008A30A3"/>
    <w:rsid w:val="008A7F4E"/>
    <w:rsid w:val="00BB1061"/>
    <w:rsid w:val="00BF58A4"/>
    <w:rsid w:val="00CF3EF7"/>
    <w:rsid w:val="00DA3305"/>
    <w:rsid w:val="00E442D8"/>
    <w:rsid w:val="00EA1FD7"/>
    <w:rsid w:val="00F60FE5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4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ZHONGM</cp:lastModifiedBy>
  <cp:revision>2</cp:revision>
  <dcterms:created xsi:type="dcterms:W3CDTF">2021-10-26T16:04:00Z</dcterms:created>
  <dcterms:modified xsi:type="dcterms:W3CDTF">2021-10-26T16:04:00Z</dcterms:modified>
</cp:coreProperties>
</file>