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67" w:rsidRDefault="00E26A67" w:rsidP="00E40C3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上银基金管理有限</w:t>
      </w:r>
      <w:r w:rsidR="000D7A98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公司旗下部分</w:t>
      </w:r>
      <w:r w:rsidR="00D80BE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EC04DE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501C5E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756B6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D84627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D80BED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D80BED" w:rsidRDefault="00D80BED" w:rsidP="00E40C3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D80BED" w:rsidRDefault="00D80BED" w:rsidP="00E40C3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80BED" w:rsidRPr="00E05354" w:rsidRDefault="00D80BED" w:rsidP="00E40C38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公司旗下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E26A67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C21F36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501C5E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E26A67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C21F36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D84627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D80BED" w:rsidRPr="00E05354" w:rsidRDefault="00E26A67" w:rsidP="00E40C38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公司旗下</w:t>
      </w:r>
      <w:r w:rsidR="007F63A8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上银慧财宝货币市场基金、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上银新兴价值成长混合型证券投资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、上银慧添利债券型证券投资基金、上银慧盈利货币市场基金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、上银鑫达灵活配置混合型证券投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资基金、上银慧增利货币市场基金、上银聚增富定期开放债券型发起式证券投资基金</w:t>
      </w:r>
      <w:r w:rsidR="007F63A8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、上银慧佳盈债券型证券投资基金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、上银聚鸿益三个月定期开放债券型发起式证券投资基金、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上银慧祥利债券型证券投资基金、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上银中债1-3年农发行债券指数证券投资基金、上银未来生活灵活配置混合型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证券投资基金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B3CE1" w:rsidRPr="003B3CE1">
        <w:rPr>
          <w:rFonts w:ascii="仿宋" w:eastAsia="仿宋" w:hAnsi="仿宋" w:hint="eastAsia"/>
          <w:color w:val="000000" w:themeColor="text1"/>
          <w:sz w:val="28"/>
          <w:szCs w:val="28"/>
        </w:rPr>
        <w:t>上银政策性金融债债券型证券投资基金</w:t>
      </w:r>
      <w:r w:rsidR="007F63A8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7F63A8" w:rsidRPr="003B3CE1">
        <w:rPr>
          <w:rFonts w:ascii="仿宋" w:eastAsia="仿宋" w:hAnsi="仿宋" w:hint="eastAsia"/>
          <w:color w:val="000000" w:themeColor="text1"/>
          <w:sz w:val="28"/>
          <w:szCs w:val="28"/>
        </w:rPr>
        <w:t>上银鑫卓混合型证券投资基金</w:t>
      </w:r>
      <w:r w:rsidR="00583B4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83B42" w:rsidRPr="00583B42">
        <w:rPr>
          <w:rFonts w:ascii="仿宋" w:eastAsia="仿宋" w:hAnsi="仿宋" w:hint="eastAsia"/>
          <w:color w:val="000000" w:themeColor="text1"/>
          <w:sz w:val="28"/>
          <w:szCs w:val="28"/>
        </w:rPr>
        <w:t>上银慧永利中短期债券型证券投资基金</w:t>
      </w:r>
      <w:r w:rsidR="007F63A8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7F63A8" w:rsidRPr="00583B42">
        <w:rPr>
          <w:rFonts w:ascii="仿宋" w:eastAsia="仿宋" w:hAnsi="仿宋" w:hint="eastAsia"/>
          <w:color w:val="000000" w:themeColor="text1"/>
          <w:sz w:val="28"/>
          <w:szCs w:val="28"/>
        </w:rPr>
        <w:t>上银慧丰利债券型证券投资基金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EF61F5" w:rsidRPr="00EF61F5">
        <w:rPr>
          <w:rFonts w:ascii="仿宋" w:eastAsia="仿宋" w:hAnsi="仿宋" w:hint="eastAsia"/>
          <w:color w:val="000000" w:themeColor="text1"/>
          <w:sz w:val="28"/>
          <w:szCs w:val="28"/>
        </w:rPr>
        <w:t>上银可转债精选债券型证券投资基金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上银中债1-3年国开行债券指数证券投资基金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上银聚永益一年定期开放债券型发起式证券投资基金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上银聚德益一年定期开放债券型发起式证券投资基金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上银中证500指数增强型证券投资基金</w:t>
      </w:r>
      <w:r w:rsidR="0018732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上银聚远盈42个月定期开放债券型证券投资基金</w:t>
      </w:r>
      <w:r w:rsidR="00C77D2F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C77D2F" w:rsidRPr="00C77D2F">
        <w:rPr>
          <w:rFonts w:ascii="仿宋" w:eastAsia="仿宋" w:hAnsi="仿宋" w:hint="eastAsia"/>
          <w:color w:val="000000" w:themeColor="text1"/>
          <w:sz w:val="28"/>
          <w:szCs w:val="28"/>
        </w:rPr>
        <w:t>上银内需增长股票型证券投资基金</w:t>
      </w:r>
      <w:r w:rsidR="00501C5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C77D2F" w:rsidRPr="00C77D2F">
        <w:rPr>
          <w:rFonts w:ascii="仿宋" w:eastAsia="仿宋" w:hAnsi="仿宋" w:hint="eastAsia"/>
          <w:color w:val="000000" w:themeColor="text1"/>
          <w:sz w:val="28"/>
          <w:szCs w:val="28"/>
        </w:rPr>
        <w:t>上银核心成长混合型证券投资基金</w:t>
      </w:r>
      <w:r w:rsidR="00501C5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01C5E" w:rsidRPr="00501C5E">
        <w:rPr>
          <w:rFonts w:ascii="仿宋" w:eastAsia="仿宋" w:hAnsi="仿宋" w:hint="eastAsia"/>
          <w:color w:val="000000" w:themeColor="text1"/>
          <w:sz w:val="28"/>
          <w:szCs w:val="28"/>
        </w:rPr>
        <w:t>上银鑫恒混合型证券投资基金</w:t>
      </w:r>
      <w:r w:rsidR="00501C5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01C5E" w:rsidRPr="00501C5E">
        <w:rPr>
          <w:rFonts w:ascii="仿宋" w:eastAsia="仿宋" w:hAnsi="仿宋" w:hint="eastAsia"/>
          <w:color w:val="000000" w:themeColor="text1"/>
          <w:sz w:val="28"/>
          <w:szCs w:val="28"/>
        </w:rPr>
        <w:t>上银聚远鑫87个月定期开放债券型证券投资基金</w:t>
      </w:r>
      <w:r w:rsidR="007A3FBD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01C5E" w:rsidRPr="00501C5E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上银慧恒收益增强债券型证券投资基金</w:t>
      </w:r>
      <w:r w:rsidR="008E265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E2652" w:rsidRPr="008E2652">
        <w:rPr>
          <w:rFonts w:ascii="仿宋" w:eastAsia="仿宋" w:hAnsi="仿宋" w:hint="eastAsia"/>
          <w:color w:val="000000" w:themeColor="text1"/>
          <w:sz w:val="28"/>
          <w:szCs w:val="28"/>
        </w:rPr>
        <w:t>上银医疗健康混合型证券投资基金</w:t>
      </w:r>
      <w:r w:rsidR="008E265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E2652" w:rsidRPr="008E2652">
        <w:rPr>
          <w:rFonts w:ascii="仿宋" w:eastAsia="仿宋" w:hAnsi="仿宋" w:hint="eastAsia"/>
          <w:color w:val="000000" w:themeColor="text1"/>
          <w:sz w:val="28"/>
          <w:szCs w:val="28"/>
        </w:rPr>
        <w:t>上银慧兴盈债券型证券投资基金</w:t>
      </w:r>
      <w:r w:rsidR="00ED2EE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E2652" w:rsidRPr="008E2652">
        <w:rPr>
          <w:rFonts w:ascii="仿宋" w:eastAsia="仿宋" w:hAnsi="仿宋" w:hint="eastAsia"/>
          <w:color w:val="000000" w:themeColor="text1"/>
          <w:sz w:val="28"/>
          <w:szCs w:val="28"/>
        </w:rPr>
        <w:t>上银丰益混合型证券投资基金</w:t>
      </w:r>
      <w:r w:rsidR="00ED2EE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ED2EE6" w:rsidRPr="00ED2EE6">
        <w:rPr>
          <w:rFonts w:ascii="仿宋" w:eastAsia="仿宋" w:hAnsi="仿宋" w:hint="eastAsia"/>
          <w:color w:val="000000" w:themeColor="text1"/>
          <w:sz w:val="28"/>
          <w:szCs w:val="28"/>
        </w:rPr>
        <w:t>上银科技驱动双周定期可赎回混合型证券投资基金</w:t>
      </w:r>
      <w:r w:rsidR="00ED2EE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ED2EE6" w:rsidRPr="00ED2EE6">
        <w:rPr>
          <w:rFonts w:ascii="仿宋" w:eastAsia="仿宋" w:hAnsi="仿宋" w:hint="eastAsia"/>
          <w:color w:val="000000" w:themeColor="text1"/>
          <w:sz w:val="28"/>
          <w:szCs w:val="28"/>
        </w:rPr>
        <w:t>上银慧嘉利债券型证券投资基金</w:t>
      </w:r>
      <w:r w:rsidR="00ED2EE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ED2EE6" w:rsidRPr="00ED2EE6">
        <w:rPr>
          <w:rFonts w:ascii="仿宋" w:eastAsia="仿宋" w:hAnsi="仿宋" w:hint="eastAsia"/>
          <w:color w:val="000000" w:themeColor="text1"/>
          <w:sz w:val="28"/>
          <w:szCs w:val="28"/>
        </w:rPr>
        <w:t>上银鑫尚稳健回报6个月持有期混合型证券投资基金</w:t>
      </w:r>
      <w:r w:rsidR="00ED2EE6">
        <w:rPr>
          <w:rFonts w:ascii="仿宋" w:eastAsia="仿宋" w:hAnsi="仿宋" w:hint="eastAsia"/>
          <w:color w:val="000000" w:themeColor="text1"/>
          <w:sz w:val="28"/>
          <w:szCs w:val="28"/>
        </w:rPr>
        <w:t>和</w:t>
      </w:r>
      <w:r w:rsidR="00ED2EE6" w:rsidRPr="00ED2EE6">
        <w:rPr>
          <w:rFonts w:ascii="仿宋" w:eastAsia="仿宋" w:hAnsi="仿宋" w:hint="eastAsia"/>
          <w:color w:val="000000" w:themeColor="text1"/>
          <w:sz w:val="28"/>
          <w:szCs w:val="28"/>
        </w:rPr>
        <w:t>上银慧鼎利债券型证券投资基金</w:t>
      </w:r>
      <w:bookmarkStart w:id="0" w:name="_GoBack"/>
      <w:bookmarkEnd w:id="0"/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501C5E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D84627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报告全文于</w:t>
      </w:r>
      <w:r w:rsidR="000D7A98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2F6F58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D84627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D84627">
        <w:rPr>
          <w:rFonts w:ascii="仿宋" w:eastAsia="仿宋" w:hAnsi="仿宋" w:hint="eastAsia"/>
          <w:color w:val="000000" w:themeColor="text1"/>
          <w:sz w:val="28"/>
          <w:szCs w:val="28"/>
        </w:rPr>
        <w:t>27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3B3CE1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www</w:t>
      </w:r>
      <w:r w:rsidR="003B3CE1" w:rsidRPr="00E05354">
        <w:rPr>
          <w:rFonts w:ascii="仿宋" w:eastAsia="仿宋" w:hAnsi="仿宋"/>
          <w:color w:val="000000" w:themeColor="text1"/>
          <w:sz w:val="28"/>
          <w:szCs w:val="28"/>
        </w:rPr>
        <w:t>.boscam.com.cn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和中国证监会基金电子披露网站（</w:t>
      </w:r>
      <w:r w:rsidR="00E05354" w:rsidRPr="003B3CE1">
        <w:rPr>
          <w:rFonts w:ascii="仿宋" w:eastAsia="仿宋" w:hAnsi="仿宋"/>
          <w:sz w:val="28"/>
          <w:szCs w:val="28"/>
        </w:rPr>
        <w:t>http://eid.csrc.gov.cn/fund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）披露，供投资者查阅。如有疑问可拨打本公司客服电话（</w:t>
      </w:r>
      <w:r w:rsidR="001E201B" w:rsidRPr="00E05354">
        <w:rPr>
          <w:rFonts w:ascii="仿宋" w:eastAsia="仿宋" w:hAnsi="仿宋"/>
          <w:color w:val="000000" w:themeColor="text1"/>
          <w:sz w:val="28"/>
          <w:szCs w:val="28"/>
        </w:rPr>
        <w:t>021-60231999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D80BED" w:rsidRPr="00E05354" w:rsidRDefault="00D80BED" w:rsidP="00E40C38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80BED" w:rsidRPr="00E05354" w:rsidRDefault="00D80BED" w:rsidP="00E05354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E05354" w:rsidRDefault="00D80BED" w:rsidP="001E201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</w:p>
    <w:p w:rsidR="00E05354" w:rsidRDefault="00E05354" w:rsidP="001E201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D80BED" w:rsidRPr="00E05354" w:rsidRDefault="001E201B" w:rsidP="00E0535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</w:t>
      </w:r>
    </w:p>
    <w:p w:rsidR="00D80BED" w:rsidRPr="00E05354" w:rsidRDefault="00D80BED" w:rsidP="00E0535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二〇二</w:t>
      </w:r>
      <w:r w:rsidR="005944E7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D84627">
        <w:rPr>
          <w:rFonts w:ascii="仿宋" w:eastAsia="仿宋" w:hAnsi="仿宋" w:hint="eastAsia"/>
          <w:color w:val="000000" w:themeColor="text1"/>
          <w:sz w:val="28"/>
          <w:szCs w:val="28"/>
        </w:rPr>
        <w:t>十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二十</w:t>
      </w:r>
      <w:r w:rsidR="00D84627">
        <w:rPr>
          <w:rFonts w:ascii="仿宋" w:eastAsia="仿宋" w:hAnsi="仿宋" w:hint="eastAsia"/>
          <w:color w:val="000000" w:themeColor="text1"/>
          <w:sz w:val="28"/>
          <w:szCs w:val="28"/>
        </w:rPr>
        <w:t>七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1E6307" w:rsidRPr="00E05354" w:rsidRDefault="001E6307">
      <w:pPr>
        <w:rPr>
          <w:sz w:val="28"/>
          <w:szCs w:val="28"/>
        </w:rPr>
      </w:pPr>
    </w:p>
    <w:sectPr w:rsidR="001E6307" w:rsidRPr="00E05354" w:rsidSect="00605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4B72"/>
    <w:rsid w:val="000D7A98"/>
    <w:rsid w:val="00114B72"/>
    <w:rsid w:val="00187329"/>
    <w:rsid w:val="001E201B"/>
    <w:rsid w:val="001E6307"/>
    <w:rsid w:val="00246793"/>
    <w:rsid w:val="00291786"/>
    <w:rsid w:val="002F6F58"/>
    <w:rsid w:val="00356EB0"/>
    <w:rsid w:val="003756B6"/>
    <w:rsid w:val="00387A18"/>
    <w:rsid w:val="003B3CE1"/>
    <w:rsid w:val="00501C5E"/>
    <w:rsid w:val="00583B42"/>
    <w:rsid w:val="00591C6F"/>
    <w:rsid w:val="005944E7"/>
    <w:rsid w:val="006054D5"/>
    <w:rsid w:val="00775C8D"/>
    <w:rsid w:val="007A3FBD"/>
    <w:rsid w:val="007C7E82"/>
    <w:rsid w:val="007F63A8"/>
    <w:rsid w:val="008E2652"/>
    <w:rsid w:val="00920507"/>
    <w:rsid w:val="00C21F36"/>
    <w:rsid w:val="00C77D2F"/>
    <w:rsid w:val="00D80BED"/>
    <w:rsid w:val="00D84627"/>
    <w:rsid w:val="00E05354"/>
    <w:rsid w:val="00E26A67"/>
    <w:rsid w:val="00E40C38"/>
    <w:rsid w:val="00EC04DE"/>
    <w:rsid w:val="00ED2EE6"/>
    <w:rsid w:val="00E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4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张柳然</dc:creator>
  <cp:lastModifiedBy>ZHONGM</cp:lastModifiedBy>
  <cp:revision>2</cp:revision>
  <dcterms:created xsi:type="dcterms:W3CDTF">2021-10-26T16:01:00Z</dcterms:created>
  <dcterms:modified xsi:type="dcterms:W3CDTF">2021-10-26T16:01:00Z</dcterms:modified>
</cp:coreProperties>
</file>